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C5" w:rsidRDefault="00772DC5">
      <w:pPr>
        <w:jc w:val="center"/>
        <w:rPr>
          <w:rFonts w:ascii="方正小标宋简体" w:eastAsia="方正小标宋简体" w:hAnsi="方正小标宋简体" w:cs="方正小标宋简体"/>
          <w:sz w:val="52"/>
          <w:szCs w:val="52"/>
        </w:rPr>
      </w:pPr>
    </w:p>
    <w:p w:rsidR="00772DC5" w:rsidRDefault="00772DC5">
      <w:pPr>
        <w:jc w:val="center"/>
        <w:rPr>
          <w:rFonts w:ascii="方正小标宋简体" w:eastAsia="方正小标宋简体" w:hAnsi="方正小标宋简体" w:cs="方正小标宋简体"/>
          <w:sz w:val="52"/>
          <w:szCs w:val="52"/>
        </w:rPr>
      </w:pPr>
    </w:p>
    <w:p w:rsidR="00772DC5" w:rsidRDefault="00772DC5">
      <w:pPr>
        <w:jc w:val="center"/>
        <w:rPr>
          <w:rFonts w:ascii="方正小标宋简体" w:eastAsia="方正小标宋简体" w:hAnsi="方正小标宋简体" w:cs="方正小标宋简体"/>
          <w:sz w:val="52"/>
          <w:szCs w:val="52"/>
        </w:rPr>
      </w:pPr>
    </w:p>
    <w:p w:rsidR="00772DC5" w:rsidRDefault="00772DC5">
      <w:pPr>
        <w:jc w:val="center"/>
        <w:rPr>
          <w:rFonts w:ascii="方正小标宋简体" w:eastAsia="方正小标宋简体" w:hAnsi="方正小标宋简体" w:cs="方正小标宋简体"/>
          <w:sz w:val="52"/>
          <w:szCs w:val="52"/>
        </w:rPr>
      </w:pPr>
    </w:p>
    <w:p w:rsidR="00772DC5" w:rsidRDefault="00772DC5">
      <w:pPr>
        <w:jc w:val="center"/>
        <w:rPr>
          <w:rFonts w:ascii="方正小标宋简体" w:eastAsia="方正小标宋简体" w:hAnsi="方正小标宋简体" w:cs="方正小标宋简体"/>
          <w:sz w:val="52"/>
          <w:szCs w:val="52"/>
        </w:rPr>
      </w:pPr>
    </w:p>
    <w:p w:rsidR="00772DC5" w:rsidRDefault="00772DC5">
      <w:pPr>
        <w:jc w:val="center"/>
        <w:rPr>
          <w:rFonts w:ascii="仿宋_GB2312" w:eastAsia="仿宋_GB2312" w:hAnsi="仿宋_GB2312" w:cs="仿宋_GB2312"/>
          <w:sz w:val="44"/>
          <w:szCs w:val="44"/>
        </w:rPr>
      </w:pPr>
      <w:r>
        <w:rPr>
          <w:rFonts w:ascii="隶书" w:eastAsia="隶书" w:hAnsi="隶书" w:cs="隶书" w:hint="eastAsia"/>
          <w:sz w:val="52"/>
          <w:szCs w:val="52"/>
        </w:rPr>
        <w:t>台前县城关镇人民政府</w:t>
      </w:r>
    </w:p>
    <w:p w:rsidR="00772DC5" w:rsidRDefault="00772DC5">
      <w:pPr>
        <w:jc w:val="center"/>
        <w:rPr>
          <w:rFonts w:ascii="黑体" w:eastAsia="黑体" w:hAnsi="黑体" w:cs="黑体"/>
          <w:sz w:val="52"/>
          <w:szCs w:val="52"/>
        </w:rPr>
      </w:pPr>
    </w:p>
    <w:p w:rsidR="00772DC5" w:rsidRDefault="00772DC5">
      <w:pPr>
        <w:jc w:val="center"/>
        <w:rPr>
          <w:rFonts w:ascii="隶书" w:eastAsia="隶书" w:hAnsi="隶书" w:cs="隶书"/>
          <w:sz w:val="52"/>
          <w:szCs w:val="52"/>
        </w:rPr>
        <w:sectPr w:rsidR="00772DC5">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772DC5" w:rsidRDefault="00772DC5">
      <w:pPr>
        <w:jc w:val="center"/>
        <w:rPr>
          <w:rFonts w:ascii="黑体" w:eastAsia="黑体" w:hAnsi="黑体" w:cs="黑体"/>
          <w:sz w:val="36"/>
          <w:szCs w:val="36"/>
        </w:rPr>
      </w:pPr>
      <w:r>
        <w:rPr>
          <w:rFonts w:ascii="黑体" w:eastAsia="黑体" w:hAnsi="黑体" w:cs="黑体" w:hint="eastAsia"/>
          <w:sz w:val="36"/>
          <w:szCs w:val="36"/>
        </w:rPr>
        <w:t>目　　录</w:t>
      </w:r>
    </w:p>
    <w:p w:rsidR="00772DC5" w:rsidRDefault="00772DC5">
      <w:pPr>
        <w:jc w:val="left"/>
        <w:rPr>
          <w:rFonts w:ascii="黑体" w:eastAsia="黑体" w:hAnsi="黑体" w:cs="黑体"/>
          <w:sz w:val="32"/>
          <w:szCs w:val="32"/>
        </w:rPr>
      </w:pPr>
      <w:r>
        <w:rPr>
          <w:rFonts w:ascii="黑体" w:eastAsia="黑体" w:hAnsi="黑体" w:cs="黑体" w:hint="eastAsia"/>
          <w:sz w:val="32"/>
          <w:szCs w:val="32"/>
        </w:rPr>
        <w:t>第一部分　　城关镇人民政府概况</w:t>
      </w:r>
    </w:p>
    <w:p w:rsidR="00772DC5" w:rsidRPr="00765BB7" w:rsidRDefault="00772DC5">
      <w:pPr>
        <w:numPr>
          <w:ilvl w:val="0"/>
          <w:numId w:val="1"/>
        </w:numPr>
        <w:jc w:val="left"/>
        <w:rPr>
          <w:rFonts w:ascii="宋体" w:cs="宋体"/>
          <w:sz w:val="32"/>
          <w:szCs w:val="32"/>
        </w:rPr>
      </w:pPr>
      <w:r>
        <w:rPr>
          <w:rFonts w:ascii="宋体" w:hAnsi="宋体" w:cs="宋体" w:hint="eastAsia"/>
          <w:sz w:val="32"/>
          <w:szCs w:val="32"/>
        </w:rPr>
        <w:t>主要职责</w:t>
      </w:r>
    </w:p>
    <w:p w:rsidR="00772DC5" w:rsidRPr="00D54035" w:rsidRDefault="00772DC5" w:rsidP="00D54035">
      <w:pPr>
        <w:numPr>
          <w:ilvl w:val="0"/>
          <w:numId w:val="1"/>
        </w:numPr>
        <w:jc w:val="left"/>
        <w:rPr>
          <w:rFonts w:ascii="宋体" w:cs="宋体"/>
          <w:sz w:val="32"/>
          <w:szCs w:val="32"/>
        </w:rPr>
      </w:pPr>
      <w:r>
        <w:rPr>
          <w:rFonts w:hint="eastAsia"/>
        </w:rPr>
        <w:t>部门决算单位构成</w:t>
      </w:r>
    </w:p>
    <w:p w:rsidR="00772DC5" w:rsidRDefault="00772DC5">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sz w:val="32"/>
          <w:szCs w:val="32"/>
        </w:rPr>
        <w:t>2016</w:t>
      </w:r>
      <w:r>
        <w:rPr>
          <w:rFonts w:ascii="黑体" w:eastAsia="黑体" w:hAnsi="黑体" w:cs="黑体" w:hint="eastAsia"/>
          <w:sz w:val="32"/>
          <w:szCs w:val="32"/>
        </w:rPr>
        <w:t>年度部门决算表</w:t>
      </w:r>
    </w:p>
    <w:p w:rsidR="00772DC5" w:rsidRPr="0014702E" w:rsidRDefault="00772DC5">
      <w:pPr>
        <w:jc w:val="left"/>
        <w:rPr>
          <w:rFonts w:ascii="宋体" w:cs="宋体"/>
          <w:sz w:val="32"/>
          <w:szCs w:val="32"/>
        </w:rPr>
      </w:pPr>
      <w:r>
        <w:rPr>
          <w:rFonts w:ascii="宋体" w:hAnsi="宋体" w:cs="宋体" w:hint="eastAsia"/>
          <w:sz w:val="32"/>
          <w:szCs w:val="32"/>
        </w:rPr>
        <w:t>一、收入支出决算总表</w:t>
      </w:r>
    </w:p>
    <w:p w:rsidR="00772DC5" w:rsidRDefault="00772DC5">
      <w:pPr>
        <w:jc w:val="left"/>
        <w:rPr>
          <w:rFonts w:ascii="宋体" w:cs="宋体"/>
          <w:sz w:val="32"/>
          <w:szCs w:val="32"/>
        </w:rPr>
      </w:pPr>
      <w:r>
        <w:rPr>
          <w:rFonts w:ascii="宋体" w:hAnsi="宋体" w:cs="宋体" w:hint="eastAsia"/>
          <w:sz w:val="32"/>
          <w:szCs w:val="32"/>
        </w:rPr>
        <w:t>二、收入决算表</w:t>
      </w:r>
    </w:p>
    <w:p w:rsidR="00772DC5" w:rsidRDefault="00772DC5">
      <w:pPr>
        <w:jc w:val="left"/>
        <w:rPr>
          <w:rFonts w:ascii="宋体" w:cs="宋体"/>
          <w:sz w:val="32"/>
          <w:szCs w:val="32"/>
        </w:rPr>
      </w:pPr>
      <w:r>
        <w:rPr>
          <w:rFonts w:ascii="宋体" w:hAnsi="宋体" w:cs="宋体" w:hint="eastAsia"/>
          <w:sz w:val="32"/>
          <w:szCs w:val="32"/>
        </w:rPr>
        <w:t>三、支出决算表</w:t>
      </w:r>
    </w:p>
    <w:p w:rsidR="00772DC5" w:rsidRDefault="00772DC5">
      <w:pPr>
        <w:jc w:val="left"/>
        <w:rPr>
          <w:rFonts w:ascii="宋体" w:cs="宋体"/>
          <w:sz w:val="32"/>
          <w:szCs w:val="32"/>
        </w:rPr>
      </w:pPr>
      <w:r>
        <w:rPr>
          <w:rFonts w:ascii="宋体" w:hAnsi="宋体" w:cs="宋体" w:hint="eastAsia"/>
          <w:sz w:val="32"/>
          <w:szCs w:val="32"/>
        </w:rPr>
        <w:t>四、财政拨款收入支出决算总表</w:t>
      </w:r>
    </w:p>
    <w:p w:rsidR="00772DC5" w:rsidRDefault="00772DC5">
      <w:pPr>
        <w:jc w:val="left"/>
        <w:rPr>
          <w:rFonts w:ascii="宋体" w:cs="宋体"/>
          <w:sz w:val="32"/>
          <w:szCs w:val="32"/>
        </w:rPr>
      </w:pPr>
      <w:r>
        <w:rPr>
          <w:rFonts w:ascii="宋体" w:hAnsi="宋体" w:cs="宋体" w:hint="eastAsia"/>
          <w:sz w:val="32"/>
          <w:szCs w:val="32"/>
        </w:rPr>
        <w:t>五、一般公共预算财政拨款支出决算表</w:t>
      </w:r>
    </w:p>
    <w:p w:rsidR="00772DC5" w:rsidRDefault="00772DC5">
      <w:pPr>
        <w:jc w:val="left"/>
        <w:rPr>
          <w:rFonts w:ascii="宋体" w:cs="宋体"/>
          <w:sz w:val="32"/>
          <w:szCs w:val="32"/>
        </w:rPr>
      </w:pPr>
      <w:r>
        <w:rPr>
          <w:rFonts w:ascii="宋体" w:hAnsi="宋体" w:cs="宋体" w:hint="eastAsia"/>
          <w:sz w:val="32"/>
          <w:szCs w:val="32"/>
        </w:rPr>
        <w:t>六、一般公共预算财政拨款基本支出决算表</w:t>
      </w:r>
    </w:p>
    <w:p w:rsidR="00772DC5" w:rsidRDefault="00772DC5">
      <w:pPr>
        <w:jc w:val="left"/>
        <w:rPr>
          <w:rFonts w:ascii="宋体" w:cs="宋体"/>
          <w:sz w:val="32"/>
          <w:szCs w:val="32"/>
        </w:rPr>
      </w:pPr>
      <w:r>
        <w:rPr>
          <w:rFonts w:ascii="宋体" w:hAnsi="宋体" w:cs="宋体" w:hint="eastAsia"/>
          <w:sz w:val="32"/>
          <w:szCs w:val="32"/>
        </w:rPr>
        <w:t>七、一般公共预算财政拨款“三公”经费支出决算表</w:t>
      </w:r>
    </w:p>
    <w:p w:rsidR="00772DC5" w:rsidRDefault="00772DC5">
      <w:pPr>
        <w:jc w:val="left"/>
        <w:rPr>
          <w:rFonts w:ascii="宋体" w:cs="宋体"/>
          <w:sz w:val="32"/>
          <w:szCs w:val="32"/>
        </w:rPr>
      </w:pPr>
      <w:r>
        <w:rPr>
          <w:rFonts w:ascii="宋体" w:hAnsi="宋体" w:cs="宋体" w:hint="eastAsia"/>
          <w:sz w:val="32"/>
          <w:szCs w:val="32"/>
        </w:rPr>
        <w:t>八、政府性基金预算财政拨款收入支出决算表</w:t>
      </w:r>
    </w:p>
    <w:p w:rsidR="00772DC5" w:rsidRDefault="00772DC5">
      <w:pPr>
        <w:jc w:val="left"/>
        <w:rPr>
          <w:rFonts w:ascii="黑体" w:eastAsia="黑体" w:hAnsi="黑体" w:cs="黑体"/>
          <w:sz w:val="32"/>
          <w:szCs w:val="32"/>
        </w:rPr>
      </w:pPr>
      <w:r>
        <w:rPr>
          <w:rFonts w:ascii="黑体" w:eastAsia="黑体" w:hAnsi="黑体" w:cs="黑体" w:hint="eastAsia"/>
          <w:sz w:val="32"/>
          <w:szCs w:val="32"/>
        </w:rPr>
        <w:t>第三部分　　ＸＸ局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772DC5" w:rsidRDefault="00772DC5">
      <w:pPr>
        <w:jc w:val="left"/>
        <w:rPr>
          <w:rFonts w:ascii="黑体" w:eastAsia="黑体" w:hAnsi="黑体" w:cs="黑体"/>
          <w:sz w:val="32"/>
          <w:szCs w:val="32"/>
        </w:rPr>
        <w:sectPr w:rsidR="00772DC5">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center"/>
        <w:outlineLvl w:val="0"/>
        <w:rPr>
          <w:rFonts w:ascii="隶书" w:eastAsia="隶书" w:hAnsi="隶书" w:cs="隶书"/>
          <w:sz w:val="48"/>
          <w:szCs w:val="48"/>
        </w:rPr>
        <w:sectPr w:rsidR="00772DC5">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台前县城关镇人民政府概况</w:t>
      </w:r>
    </w:p>
    <w:p w:rsidR="00772DC5" w:rsidRDefault="00772DC5" w:rsidP="000439BD">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772DC5" w:rsidRPr="004E3339" w:rsidRDefault="00772DC5" w:rsidP="000439BD">
      <w:pPr>
        <w:widowControl/>
        <w:wordWrap w:val="0"/>
        <w:spacing w:before="100" w:beforeAutospacing="1" w:after="360" w:line="360" w:lineRule="atLeast"/>
        <w:ind w:firstLineChars="150" w:firstLine="31680"/>
        <w:jc w:val="left"/>
        <w:rPr>
          <w:rFonts w:ascii="Arial" w:hAnsi="Arial" w:cs="Arial"/>
          <w:color w:val="333333"/>
          <w:kern w:val="0"/>
          <w:szCs w:val="32"/>
        </w:rPr>
      </w:pPr>
      <w:r>
        <w:rPr>
          <w:rFonts w:ascii="Arial" w:hAnsi="Arial" w:cs="Arial" w:hint="eastAsia"/>
          <w:color w:val="333333"/>
          <w:kern w:val="0"/>
          <w:szCs w:val="32"/>
        </w:rPr>
        <w:t>（一）</w:t>
      </w:r>
      <w:r w:rsidRPr="004E3339">
        <w:rPr>
          <w:rFonts w:ascii="Arial" w:hAnsi="Arial" w:cs="Arial" w:hint="eastAsia"/>
          <w:color w:val="333333"/>
          <w:kern w:val="0"/>
          <w:szCs w:val="32"/>
        </w:rPr>
        <w:t>执行上级国家行政机关的决定、命令和国家制定的法令、法规，接受同级党委的领导，执行本级人民代表大会的各项决议，并报告执行决议、决定和命令的情况。</w:t>
      </w:r>
    </w:p>
    <w:p w:rsidR="00772DC5" w:rsidRPr="004E3339" w:rsidRDefault="00772DC5" w:rsidP="000439BD">
      <w:pPr>
        <w:widowControl/>
        <w:wordWrap w:val="0"/>
        <w:spacing w:before="100" w:beforeAutospacing="1" w:after="360" w:line="360" w:lineRule="atLeast"/>
        <w:ind w:firstLineChars="150" w:firstLine="31680"/>
        <w:jc w:val="left"/>
        <w:rPr>
          <w:rFonts w:ascii="Arial" w:hAnsi="Arial" w:cs="Arial"/>
          <w:color w:val="333333"/>
          <w:kern w:val="0"/>
          <w:szCs w:val="32"/>
        </w:rPr>
      </w:pPr>
      <w:r>
        <w:rPr>
          <w:rFonts w:ascii="Arial" w:hAnsi="Arial" w:cs="Arial" w:hint="eastAsia"/>
          <w:color w:val="333333"/>
          <w:kern w:val="0"/>
          <w:szCs w:val="32"/>
        </w:rPr>
        <w:t>（二）</w:t>
      </w:r>
      <w:r w:rsidRPr="004E3339">
        <w:rPr>
          <w:rFonts w:ascii="Arial" w:hAnsi="Arial" w:cs="Arial" w:hint="eastAsia"/>
          <w:color w:val="333333"/>
          <w:kern w:val="0"/>
          <w:szCs w:val="32"/>
        </w:rPr>
        <w:t>制定并落实本行政区域的经济计划和措施，促进产业结构调整及其他经济保持平衡协调发展，全面提高人民群众的生活水平和生活质量。</w:t>
      </w:r>
    </w:p>
    <w:p w:rsidR="00772DC5" w:rsidRPr="004E3339" w:rsidRDefault="00772DC5" w:rsidP="000439BD">
      <w:pPr>
        <w:widowControl/>
        <w:wordWrap w:val="0"/>
        <w:spacing w:before="100" w:beforeAutospacing="1" w:after="360" w:line="360" w:lineRule="atLeast"/>
        <w:ind w:firstLineChars="150" w:firstLine="31680"/>
        <w:jc w:val="left"/>
        <w:rPr>
          <w:rFonts w:ascii="Arial" w:hAnsi="Arial" w:cs="Arial"/>
          <w:color w:val="333333"/>
          <w:kern w:val="0"/>
          <w:szCs w:val="32"/>
        </w:rPr>
      </w:pPr>
      <w:r>
        <w:rPr>
          <w:rFonts w:ascii="Arial" w:hAnsi="Arial" w:cs="Arial" w:hint="eastAsia"/>
          <w:color w:val="333333"/>
          <w:kern w:val="0"/>
          <w:szCs w:val="32"/>
        </w:rPr>
        <w:t>（三）</w:t>
      </w:r>
      <w:r w:rsidRPr="004E3339">
        <w:rPr>
          <w:rFonts w:ascii="Arial" w:hAnsi="Arial" w:cs="Arial" w:hint="eastAsia"/>
          <w:color w:val="333333"/>
          <w:kern w:val="0"/>
          <w:szCs w:val="32"/>
        </w:rPr>
        <w:t>承担国有资产、集体资产管理、监督及增值保值责任</w:t>
      </w:r>
      <w:r w:rsidRPr="004E3339">
        <w:rPr>
          <w:rFonts w:ascii="Arial" w:hAnsi="Arial" w:cs="Arial"/>
          <w:color w:val="333333"/>
          <w:kern w:val="0"/>
          <w:szCs w:val="32"/>
        </w:rPr>
        <w:t>;</w:t>
      </w:r>
      <w:r w:rsidRPr="004E3339">
        <w:rPr>
          <w:rFonts w:ascii="Arial" w:hAnsi="Arial" w:cs="Arial" w:hint="eastAsia"/>
          <w:color w:val="333333"/>
          <w:kern w:val="0"/>
          <w:szCs w:val="32"/>
        </w:rPr>
        <w:t>保护公民私人所有合法财产，保障集体经济组织应有的自主权</w:t>
      </w:r>
      <w:r w:rsidRPr="004E3339">
        <w:rPr>
          <w:rFonts w:ascii="Arial" w:hAnsi="Arial" w:cs="Arial"/>
          <w:color w:val="333333"/>
          <w:kern w:val="0"/>
          <w:szCs w:val="32"/>
        </w:rPr>
        <w:t>;</w:t>
      </w:r>
      <w:r w:rsidRPr="004E3339">
        <w:rPr>
          <w:rFonts w:ascii="Arial" w:hAnsi="Arial" w:cs="Arial" w:hint="eastAsia"/>
          <w:color w:val="333333"/>
          <w:kern w:val="0"/>
          <w:szCs w:val="32"/>
        </w:rPr>
        <w:t>监督企业和各种经济联合体、个体户认真执行国家的法律、法令和政策，履行经济合同。</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（四）</w:t>
      </w:r>
      <w:r w:rsidRPr="004E3339">
        <w:rPr>
          <w:rFonts w:ascii="Arial" w:hAnsi="Arial" w:cs="Arial" w:hint="eastAsia"/>
          <w:color w:val="333333"/>
          <w:kern w:val="0"/>
          <w:szCs w:val="32"/>
        </w:rPr>
        <w:t>开展社会主义民</w:t>
      </w:r>
      <w:r w:rsidRPr="004E3339">
        <w:rPr>
          <w:rFonts w:ascii="Arial" w:hAnsi="Arial" w:cs="Arial"/>
          <w:color w:val="333333"/>
          <w:kern w:val="0"/>
          <w:szCs w:val="32"/>
        </w:rPr>
        <w:t>-</w:t>
      </w:r>
      <w:r w:rsidRPr="004E3339">
        <w:rPr>
          <w:rFonts w:ascii="Arial" w:hAnsi="Arial" w:cs="Arial" w:hint="eastAsia"/>
          <w:color w:val="333333"/>
          <w:kern w:val="0"/>
          <w:szCs w:val="32"/>
        </w:rPr>
        <w:t>主和法制的宣传教育，保障公民的权利</w:t>
      </w:r>
      <w:r w:rsidRPr="004E3339">
        <w:rPr>
          <w:rFonts w:ascii="Arial" w:hAnsi="Arial" w:cs="Arial"/>
          <w:color w:val="333333"/>
          <w:kern w:val="0"/>
          <w:szCs w:val="32"/>
        </w:rPr>
        <w:t>;</w:t>
      </w:r>
      <w:r w:rsidRPr="004E3339">
        <w:rPr>
          <w:rFonts w:ascii="Arial" w:hAnsi="Arial" w:cs="Arial" w:hint="eastAsia"/>
          <w:color w:val="333333"/>
          <w:kern w:val="0"/>
          <w:szCs w:val="32"/>
        </w:rPr>
        <w:t>制定社会治安综合治理工作规划并组织实施</w:t>
      </w:r>
      <w:r w:rsidRPr="004E3339">
        <w:rPr>
          <w:rFonts w:ascii="Arial" w:hAnsi="Arial" w:cs="Arial"/>
          <w:color w:val="333333"/>
          <w:kern w:val="0"/>
          <w:szCs w:val="32"/>
        </w:rPr>
        <w:t>;</w:t>
      </w:r>
      <w:r w:rsidRPr="004E3339">
        <w:rPr>
          <w:rFonts w:ascii="Arial" w:hAnsi="Arial" w:cs="Arial" w:hint="eastAsia"/>
          <w:color w:val="333333"/>
          <w:kern w:val="0"/>
          <w:szCs w:val="32"/>
        </w:rPr>
        <w:t>加强社区管理工作，依法管理外来流动人口，处理人民来信来访，调解民间纠纷，打击违法犯罪，维护社会稳定。</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（五）</w:t>
      </w:r>
      <w:r w:rsidRPr="004E3339">
        <w:rPr>
          <w:rFonts w:ascii="Arial" w:hAnsi="Arial" w:cs="Arial" w:hint="eastAsia"/>
          <w:color w:val="333333"/>
          <w:kern w:val="0"/>
          <w:szCs w:val="32"/>
        </w:rPr>
        <w:t>制定社会各项事业发展计划，发展教育、卫生、科技、民政、广播电视、文化、体育事业</w:t>
      </w:r>
      <w:r w:rsidRPr="004E3339">
        <w:rPr>
          <w:rFonts w:ascii="Arial" w:hAnsi="Arial" w:cs="Arial"/>
          <w:color w:val="333333"/>
          <w:kern w:val="0"/>
          <w:szCs w:val="32"/>
        </w:rPr>
        <w:t>;</w:t>
      </w:r>
      <w:r w:rsidRPr="004E3339">
        <w:rPr>
          <w:rFonts w:ascii="Arial" w:hAnsi="Arial" w:cs="Arial" w:hint="eastAsia"/>
          <w:color w:val="333333"/>
          <w:kern w:val="0"/>
          <w:szCs w:val="32"/>
        </w:rPr>
        <w:t>组织实施义务教育和其他各类教育</w:t>
      </w:r>
      <w:r w:rsidRPr="004E3339">
        <w:rPr>
          <w:rFonts w:ascii="Arial" w:hAnsi="Arial" w:cs="Arial"/>
          <w:color w:val="333333"/>
          <w:kern w:val="0"/>
          <w:szCs w:val="32"/>
        </w:rPr>
        <w:t>;</w:t>
      </w:r>
      <w:r w:rsidRPr="004E3339">
        <w:rPr>
          <w:rFonts w:ascii="Arial" w:hAnsi="Arial" w:cs="Arial" w:hint="eastAsia"/>
          <w:color w:val="333333"/>
          <w:kern w:val="0"/>
          <w:szCs w:val="32"/>
        </w:rPr>
        <w:t>加强计划生育工作</w:t>
      </w:r>
      <w:r w:rsidRPr="004E3339">
        <w:rPr>
          <w:rFonts w:ascii="Arial" w:hAnsi="Arial" w:cs="Arial"/>
          <w:color w:val="333333"/>
          <w:kern w:val="0"/>
          <w:szCs w:val="32"/>
        </w:rPr>
        <w:t>;</w:t>
      </w:r>
      <w:r w:rsidRPr="004E3339">
        <w:rPr>
          <w:rFonts w:ascii="Arial" w:hAnsi="Arial" w:cs="Arial" w:hint="eastAsia"/>
          <w:color w:val="333333"/>
          <w:kern w:val="0"/>
          <w:szCs w:val="32"/>
        </w:rPr>
        <w:t>推进社会保障、社会福利事业和养老保险工作</w:t>
      </w:r>
      <w:r w:rsidRPr="004E3339">
        <w:rPr>
          <w:rFonts w:ascii="Arial" w:hAnsi="Arial" w:cs="Arial"/>
          <w:color w:val="333333"/>
          <w:kern w:val="0"/>
          <w:szCs w:val="32"/>
        </w:rPr>
        <w:t>;</w:t>
      </w:r>
      <w:r w:rsidRPr="004E3339">
        <w:rPr>
          <w:rFonts w:ascii="Arial" w:hAnsi="Arial" w:cs="Arial" w:hint="eastAsia"/>
          <w:color w:val="333333"/>
          <w:kern w:val="0"/>
          <w:szCs w:val="32"/>
        </w:rPr>
        <w:t>做好劳动管理、科普、老龄及宗教、侨务等工作。</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（六）</w:t>
      </w:r>
      <w:r w:rsidRPr="004E3339">
        <w:rPr>
          <w:rFonts w:ascii="Arial" w:hAnsi="Arial" w:cs="Arial" w:hint="eastAsia"/>
          <w:color w:val="333333"/>
          <w:kern w:val="0"/>
          <w:szCs w:val="32"/>
        </w:rPr>
        <w:t>加强镇级财政的监督和管理，按计划组织、管理镇财政收入和支出，执行国家有关财经纪律和政策，保证国家财政收入的完成</w:t>
      </w:r>
      <w:r w:rsidRPr="004E3339">
        <w:rPr>
          <w:rFonts w:ascii="Arial" w:hAnsi="Arial" w:cs="Arial"/>
          <w:color w:val="333333"/>
          <w:kern w:val="0"/>
          <w:szCs w:val="32"/>
        </w:rPr>
        <w:t>;</w:t>
      </w:r>
      <w:r w:rsidRPr="004E3339">
        <w:rPr>
          <w:rFonts w:ascii="Arial" w:hAnsi="Arial" w:cs="Arial" w:hint="eastAsia"/>
          <w:color w:val="333333"/>
          <w:kern w:val="0"/>
          <w:szCs w:val="32"/>
        </w:rPr>
        <w:t>做好统计工作。</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（七）</w:t>
      </w:r>
      <w:r w:rsidRPr="004E3339">
        <w:rPr>
          <w:rFonts w:ascii="Arial" w:hAnsi="Arial" w:cs="Arial" w:hint="eastAsia"/>
          <w:color w:val="333333"/>
          <w:kern w:val="0"/>
          <w:szCs w:val="32"/>
        </w:rPr>
        <w:t>指导、支持、帮助村</w:t>
      </w:r>
      <w:r w:rsidRPr="004E3339">
        <w:rPr>
          <w:rFonts w:ascii="Arial" w:hAnsi="Arial" w:cs="Arial"/>
          <w:color w:val="333333"/>
          <w:kern w:val="0"/>
          <w:szCs w:val="32"/>
        </w:rPr>
        <w:t>(</w:t>
      </w:r>
      <w:r w:rsidRPr="004E3339">
        <w:rPr>
          <w:rFonts w:ascii="Arial" w:hAnsi="Arial" w:cs="Arial" w:hint="eastAsia"/>
          <w:color w:val="333333"/>
          <w:kern w:val="0"/>
          <w:szCs w:val="32"/>
        </w:rPr>
        <w:t>居</w:t>
      </w:r>
      <w:r w:rsidRPr="004E3339">
        <w:rPr>
          <w:rFonts w:ascii="Arial" w:hAnsi="Arial" w:cs="Arial"/>
          <w:color w:val="333333"/>
          <w:kern w:val="0"/>
          <w:szCs w:val="32"/>
        </w:rPr>
        <w:t>)</w:t>
      </w:r>
      <w:r w:rsidRPr="004E3339">
        <w:rPr>
          <w:rFonts w:ascii="Arial" w:hAnsi="Arial" w:cs="Arial" w:hint="eastAsia"/>
          <w:color w:val="333333"/>
          <w:kern w:val="0"/>
          <w:szCs w:val="32"/>
        </w:rPr>
        <w:t>民委员会的组织制度建设和业务建设，促进村</w:t>
      </w:r>
      <w:r w:rsidRPr="004E3339">
        <w:rPr>
          <w:rFonts w:ascii="Arial" w:hAnsi="Arial" w:cs="Arial"/>
          <w:color w:val="333333"/>
          <w:kern w:val="0"/>
          <w:szCs w:val="32"/>
        </w:rPr>
        <w:t>(</w:t>
      </w:r>
      <w:r w:rsidRPr="004E3339">
        <w:rPr>
          <w:rFonts w:ascii="Arial" w:hAnsi="Arial" w:cs="Arial" w:hint="eastAsia"/>
          <w:color w:val="333333"/>
          <w:kern w:val="0"/>
          <w:szCs w:val="32"/>
        </w:rPr>
        <w:t>居</w:t>
      </w:r>
      <w:r w:rsidRPr="004E3339">
        <w:rPr>
          <w:rFonts w:ascii="Arial" w:hAnsi="Arial" w:cs="Arial"/>
          <w:color w:val="333333"/>
          <w:kern w:val="0"/>
          <w:szCs w:val="32"/>
        </w:rPr>
        <w:t>)</w:t>
      </w:r>
      <w:r w:rsidRPr="004E3339">
        <w:rPr>
          <w:rFonts w:ascii="Arial" w:hAnsi="Arial" w:cs="Arial" w:hint="eastAsia"/>
          <w:color w:val="333333"/>
          <w:kern w:val="0"/>
          <w:szCs w:val="32"/>
        </w:rPr>
        <w:t>民委员会民</w:t>
      </w:r>
      <w:r w:rsidRPr="004E3339">
        <w:rPr>
          <w:rFonts w:ascii="Arial" w:hAnsi="Arial" w:cs="Arial"/>
          <w:color w:val="333333"/>
          <w:kern w:val="0"/>
          <w:szCs w:val="32"/>
        </w:rPr>
        <w:t>-</w:t>
      </w:r>
      <w:r w:rsidRPr="004E3339">
        <w:rPr>
          <w:rFonts w:ascii="Arial" w:hAnsi="Arial" w:cs="Arial" w:hint="eastAsia"/>
          <w:color w:val="333333"/>
          <w:kern w:val="0"/>
          <w:szCs w:val="32"/>
        </w:rPr>
        <w:t>主自治。</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（八）</w:t>
      </w:r>
      <w:r w:rsidRPr="004E3339">
        <w:rPr>
          <w:rFonts w:ascii="Arial" w:hAnsi="Arial" w:cs="Arial" w:hint="eastAsia"/>
          <w:color w:val="333333"/>
          <w:kern w:val="0"/>
          <w:szCs w:val="32"/>
        </w:rPr>
        <w:t>制定和组织实施镇村建设规划</w:t>
      </w:r>
      <w:r w:rsidRPr="004E3339">
        <w:rPr>
          <w:rFonts w:ascii="Arial" w:hAnsi="Arial" w:cs="Arial"/>
          <w:color w:val="333333"/>
          <w:kern w:val="0"/>
          <w:szCs w:val="32"/>
        </w:rPr>
        <w:t>;</w:t>
      </w:r>
      <w:r w:rsidRPr="004E3339">
        <w:rPr>
          <w:rFonts w:ascii="Arial" w:hAnsi="Arial" w:cs="Arial" w:hint="eastAsia"/>
          <w:color w:val="333333"/>
          <w:kern w:val="0"/>
          <w:szCs w:val="32"/>
        </w:rPr>
        <w:t>加强公用、市政设施、水利建设和管理以及房屋土地管理和环境综合整治工作，保护和改善生活环境和生态环境。</w:t>
      </w:r>
    </w:p>
    <w:p w:rsidR="00772DC5" w:rsidRPr="004E3339" w:rsidRDefault="00772DC5" w:rsidP="0014702E">
      <w:pPr>
        <w:widowControl/>
        <w:wordWrap w:val="0"/>
        <w:spacing w:before="100" w:beforeAutospacing="1" w:after="360" w:line="360" w:lineRule="atLeast"/>
        <w:ind w:firstLine="480"/>
        <w:jc w:val="left"/>
        <w:rPr>
          <w:rFonts w:ascii="Arial" w:hAnsi="Arial" w:cs="Arial"/>
          <w:color w:val="333333"/>
          <w:kern w:val="0"/>
          <w:szCs w:val="32"/>
        </w:rPr>
      </w:pPr>
      <w:r>
        <w:rPr>
          <w:rFonts w:ascii="Arial" w:hAnsi="Arial" w:cs="Arial" w:hint="eastAsia"/>
          <w:color w:val="333333"/>
          <w:kern w:val="0"/>
          <w:szCs w:val="32"/>
        </w:rPr>
        <w:t>（九）</w:t>
      </w:r>
      <w:r w:rsidRPr="004E3339">
        <w:rPr>
          <w:rFonts w:ascii="Arial" w:hAnsi="Arial" w:cs="Arial" w:hint="eastAsia"/>
          <w:color w:val="333333"/>
          <w:kern w:val="0"/>
          <w:szCs w:val="32"/>
        </w:rPr>
        <w:t>协助和支持设置在本行政区域内不隶属于镇的国家机关和企事业单位工作，监督其遵守和执行国家的法律、法规和政策。</w:t>
      </w:r>
    </w:p>
    <w:p w:rsidR="00772DC5" w:rsidRPr="00181013" w:rsidRDefault="00772DC5" w:rsidP="00181013">
      <w:pPr>
        <w:jc w:val="left"/>
        <w:rPr>
          <w:rFonts w:ascii="宋体" w:cs="宋体"/>
          <w:sz w:val="32"/>
          <w:szCs w:val="32"/>
        </w:rPr>
      </w:pPr>
      <w:r>
        <w:rPr>
          <w:rFonts w:ascii="Arial" w:hAnsi="Arial" w:cs="Arial" w:hint="eastAsia"/>
          <w:color w:val="333333"/>
          <w:kern w:val="0"/>
          <w:szCs w:val="32"/>
        </w:rPr>
        <w:t>（十）</w:t>
      </w:r>
      <w:r w:rsidRPr="004E3339">
        <w:rPr>
          <w:rFonts w:ascii="Arial" w:hAnsi="Arial" w:cs="Arial" w:hint="eastAsia"/>
          <w:color w:val="333333"/>
          <w:kern w:val="0"/>
          <w:szCs w:val="32"/>
        </w:rPr>
        <w:t>承办县人民政府交办的其它事项。</w:t>
      </w:r>
    </w:p>
    <w:p w:rsidR="00772DC5" w:rsidRDefault="00772DC5" w:rsidP="000439BD">
      <w:pPr>
        <w:numPr>
          <w:ilvl w:val="0"/>
          <w:numId w:val="4"/>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772DC5" w:rsidRDefault="00772DC5" w:rsidP="000439BD">
      <w:pPr>
        <w:spacing w:line="360" w:lineRule="auto"/>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纳入财政局</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年度部门决算编制范围的单位包括：</w:t>
      </w:r>
    </w:p>
    <w:p w:rsidR="00772DC5" w:rsidRPr="00D54035" w:rsidRDefault="00772DC5" w:rsidP="000439BD">
      <w:pPr>
        <w:spacing w:line="360" w:lineRule="auto"/>
        <w:ind w:firstLineChars="200" w:firstLine="31680"/>
        <w:jc w:val="left"/>
        <w:rPr>
          <w:rFonts w:ascii="仿宋_GB2312" w:eastAsia="仿宋_GB2312" w:hAnsi="仿宋_GB2312" w:cs="仿宋_GB2312"/>
          <w:sz w:val="32"/>
          <w:szCs w:val="32"/>
        </w:rPr>
      </w:pPr>
      <w:r>
        <w:rPr>
          <w:rFonts w:hAnsi="宋体" w:cs="Courier New" w:hint="eastAsia"/>
        </w:rPr>
        <w:t>城关镇人民政府</w:t>
      </w:r>
      <w:r>
        <w:rPr>
          <w:rFonts w:hint="eastAsia"/>
          <w:spacing w:val="2"/>
        </w:rPr>
        <w:t>部门</w:t>
      </w:r>
      <w:r>
        <w:rPr>
          <w:rFonts w:hint="eastAsia"/>
        </w:rPr>
        <w:t>决</w:t>
      </w:r>
      <w:r>
        <w:rPr>
          <w:rFonts w:hint="eastAsia"/>
          <w:spacing w:val="2"/>
        </w:rPr>
        <w:t>算包括人民政府本级</w:t>
      </w:r>
      <w:r>
        <w:rPr>
          <w:rFonts w:hint="eastAsia"/>
          <w:spacing w:val="-1"/>
        </w:rPr>
        <w:t>决算</w:t>
      </w: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772DC5" w:rsidRDefault="00772DC5">
      <w:pPr>
        <w:jc w:val="center"/>
        <w:rPr>
          <w:rFonts w:ascii="隶书" w:eastAsia="隶书" w:hAnsi="隶书" w:cs="隶书"/>
          <w:sz w:val="48"/>
          <w:szCs w:val="48"/>
        </w:rPr>
        <w:sectPr w:rsidR="00772DC5">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城关镇人民政府</w:t>
      </w:r>
      <w:r>
        <w:rPr>
          <w:rFonts w:ascii="隶书" w:eastAsia="隶书" w:hAnsi="隶书" w:cs="隶书"/>
          <w:sz w:val="48"/>
          <w:szCs w:val="48"/>
        </w:rPr>
        <w:t>2016</w:t>
      </w:r>
      <w:r>
        <w:rPr>
          <w:rFonts w:ascii="隶书" w:eastAsia="隶书" w:hAnsi="隶书" w:cs="隶书" w:hint="eastAsia"/>
          <w:sz w:val="48"/>
          <w:szCs w:val="48"/>
        </w:rPr>
        <w:t>年度部门决算表</w:t>
      </w:r>
    </w:p>
    <w:tbl>
      <w:tblPr>
        <w:tblpPr w:leftFromText="180" w:rightFromText="180" w:vertAnchor="page" w:horzAnchor="margin" w:tblpXSpec="center" w:tblpY="169"/>
        <w:tblW w:w="1035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772DC5" w:rsidRPr="002852D3" w:rsidTr="000B741A">
        <w:trPr>
          <w:trHeight w:val="375"/>
        </w:trPr>
        <w:tc>
          <w:tcPr>
            <w:tcW w:w="10350" w:type="dxa"/>
            <w:gridSpan w:val="10"/>
            <w:vAlign w:val="center"/>
          </w:tcPr>
          <w:p w:rsidR="00772DC5" w:rsidRDefault="00772DC5" w:rsidP="000B741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772DC5" w:rsidRPr="002852D3" w:rsidTr="000B741A">
        <w:trPr>
          <w:trHeight w:val="315"/>
        </w:trPr>
        <w:tc>
          <w:tcPr>
            <w:tcW w:w="3282" w:type="dxa"/>
            <w:gridSpan w:val="3"/>
            <w:vAlign w:val="center"/>
          </w:tcPr>
          <w:p w:rsidR="00772DC5" w:rsidRDefault="00772DC5" w:rsidP="000B741A">
            <w:pPr>
              <w:widowControl/>
              <w:jc w:val="center"/>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772DC5" w:rsidRDefault="00772DC5" w:rsidP="000B741A">
            <w:pPr>
              <w:jc w:val="center"/>
              <w:rPr>
                <w:rFonts w:ascii="宋体" w:cs="宋体"/>
                <w:color w:val="000000"/>
                <w:sz w:val="16"/>
                <w:szCs w:val="16"/>
              </w:rPr>
            </w:pPr>
          </w:p>
        </w:tc>
        <w:tc>
          <w:tcPr>
            <w:tcW w:w="1316" w:type="dxa"/>
            <w:vAlign w:val="center"/>
          </w:tcPr>
          <w:p w:rsidR="00772DC5" w:rsidRDefault="00772DC5" w:rsidP="000B741A">
            <w:pPr>
              <w:jc w:val="center"/>
              <w:rPr>
                <w:rFonts w:ascii="宋体" w:cs="宋体"/>
                <w:color w:val="000000"/>
                <w:sz w:val="16"/>
                <w:szCs w:val="16"/>
              </w:rPr>
            </w:pPr>
          </w:p>
        </w:tc>
        <w:tc>
          <w:tcPr>
            <w:tcW w:w="3144" w:type="dxa"/>
            <w:gridSpan w:val="3"/>
            <w:vAlign w:val="center"/>
          </w:tcPr>
          <w:p w:rsidR="00772DC5" w:rsidRDefault="00772DC5" w:rsidP="000B741A">
            <w:pPr>
              <w:jc w:val="center"/>
              <w:rPr>
                <w:rFonts w:ascii="宋体" w:cs="宋体"/>
                <w:color w:val="000000"/>
                <w:sz w:val="16"/>
                <w:szCs w:val="16"/>
              </w:rPr>
            </w:pPr>
          </w:p>
        </w:tc>
        <w:tc>
          <w:tcPr>
            <w:tcW w:w="527" w:type="dxa"/>
            <w:vAlign w:val="center"/>
          </w:tcPr>
          <w:p w:rsidR="00772DC5" w:rsidRDefault="00772DC5" w:rsidP="000B741A">
            <w:pPr>
              <w:jc w:val="center"/>
              <w:rPr>
                <w:rFonts w:ascii="宋体" w:cs="宋体"/>
                <w:color w:val="000000"/>
                <w:sz w:val="16"/>
                <w:szCs w:val="16"/>
              </w:rPr>
            </w:pPr>
          </w:p>
        </w:tc>
        <w:tc>
          <w:tcPr>
            <w:tcW w:w="1609" w:type="dxa"/>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772DC5" w:rsidRPr="002852D3" w:rsidTr="00004D3B">
        <w:trPr>
          <w:trHeight w:val="689"/>
        </w:trPr>
        <w:tc>
          <w:tcPr>
            <w:tcW w:w="3282" w:type="dxa"/>
            <w:gridSpan w:val="3"/>
            <w:vAlign w:val="center"/>
          </w:tcPr>
          <w:p w:rsidR="00772DC5" w:rsidRDefault="00772DC5" w:rsidP="000B741A">
            <w:pPr>
              <w:jc w:val="center"/>
              <w:rPr>
                <w:rFonts w:ascii="宋体" w:cs="宋体"/>
                <w:color w:val="000000"/>
                <w:sz w:val="16"/>
                <w:szCs w:val="16"/>
              </w:rPr>
            </w:pPr>
          </w:p>
        </w:tc>
        <w:tc>
          <w:tcPr>
            <w:tcW w:w="472" w:type="dxa"/>
            <w:vAlign w:val="center"/>
          </w:tcPr>
          <w:p w:rsidR="00772DC5" w:rsidRDefault="00772DC5" w:rsidP="000B741A">
            <w:pPr>
              <w:jc w:val="center"/>
              <w:rPr>
                <w:rFonts w:ascii="宋体" w:cs="宋体"/>
                <w:color w:val="000000"/>
                <w:sz w:val="16"/>
                <w:szCs w:val="16"/>
              </w:rPr>
            </w:pPr>
          </w:p>
        </w:tc>
        <w:tc>
          <w:tcPr>
            <w:tcW w:w="1316" w:type="dxa"/>
            <w:vAlign w:val="center"/>
          </w:tcPr>
          <w:p w:rsidR="00772DC5" w:rsidRDefault="00772DC5" w:rsidP="000B741A">
            <w:pPr>
              <w:jc w:val="center"/>
              <w:rPr>
                <w:rFonts w:ascii="宋体" w:cs="宋体"/>
                <w:color w:val="000000"/>
                <w:sz w:val="16"/>
                <w:szCs w:val="16"/>
              </w:rPr>
            </w:pPr>
          </w:p>
        </w:tc>
        <w:tc>
          <w:tcPr>
            <w:tcW w:w="3144" w:type="dxa"/>
            <w:gridSpan w:val="3"/>
            <w:vAlign w:val="center"/>
          </w:tcPr>
          <w:p w:rsidR="00772DC5" w:rsidRDefault="00772DC5" w:rsidP="000B741A">
            <w:pPr>
              <w:jc w:val="center"/>
              <w:rPr>
                <w:rFonts w:ascii="宋体" w:cs="宋体"/>
                <w:color w:val="000000"/>
                <w:sz w:val="16"/>
                <w:szCs w:val="16"/>
              </w:rPr>
            </w:pPr>
          </w:p>
        </w:tc>
        <w:tc>
          <w:tcPr>
            <w:tcW w:w="527" w:type="dxa"/>
            <w:vAlign w:val="center"/>
          </w:tcPr>
          <w:p w:rsidR="00772DC5" w:rsidRDefault="00772DC5" w:rsidP="000B741A">
            <w:pPr>
              <w:jc w:val="center"/>
              <w:rPr>
                <w:rFonts w:ascii="宋体" w:cs="宋体"/>
                <w:color w:val="000000"/>
                <w:sz w:val="16"/>
                <w:szCs w:val="16"/>
              </w:rPr>
            </w:pPr>
          </w:p>
        </w:tc>
        <w:tc>
          <w:tcPr>
            <w:tcW w:w="1609" w:type="dxa"/>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rsidTr="000B741A">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34,36</w:t>
            </w:r>
            <w:r>
              <w:rPr>
                <w:rFonts w:cs="Arial"/>
                <w:color w:val="000000"/>
                <w:sz w:val="18"/>
                <w:szCs w:val="22"/>
              </w:rPr>
              <w:t>.</w:t>
            </w:r>
            <w:r w:rsidRPr="000B741A">
              <w:rPr>
                <w:rFonts w:cs="Arial"/>
                <w:color w:val="000000"/>
                <w:sz w:val="18"/>
                <w:szCs w:val="22"/>
              </w:rPr>
              <w:t>9,4</w:t>
            </w: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4,22</w:t>
            </w:r>
            <w:r>
              <w:rPr>
                <w:rFonts w:cs="Arial"/>
                <w:color w:val="000000"/>
                <w:sz w:val="18"/>
                <w:szCs w:val="22"/>
              </w:rPr>
              <w:t>.</w:t>
            </w:r>
            <w:r w:rsidRPr="000B741A">
              <w:rPr>
                <w:rFonts w:cs="Arial"/>
                <w:color w:val="000000"/>
                <w:sz w:val="18"/>
                <w:szCs w:val="22"/>
              </w:rPr>
              <w:t>9,</w:t>
            </w:r>
            <w:r>
              <w:rPr>
                <w:rFonts w:cs="Arial"/>
                <w:color w:val="000000"/>
                <w:sz w:val="18"/>
                <w:szCs w:val="22"/>
              </w:rPr>
              <w:t>1</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16"/>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2,34</w:t>
            </w:r>
            <w:r>
              <w:rPr>
                <w:rFonts w:cs="Arial"/>
                <w:color w:val="000000"/>
                <w:sz w:val="18"/>
                <w:szCs w:val="22"/>
              </w:rPr>
              <w:t>.</w:t>
            </w:r>
            <w:r w:rsidRPr="000B741A">
              <w:rPr>
                <w:rFonts w:cs="Arial"/>
                <w:color w:val="000000"/>
                <w:sz w:val="18"/>
                <w:szCs w:val="22"/>
              </w:rPr>
              <w:t>2,</w:t>
            </w:r>
            <w:r>
              <w:rPr>
                <w:rFonts w:cs="Arial"/>
                <w:color w:val="000000"/>
                <w:sz w:val="18"/>
                <w:szCs w:val="22"/>
              </w:rPr>
              <w:t>5</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61</w:t>
            </w:r>
            <w:r>
              <w:rPr>
                <w:rFonts w:cs="Arial"/>
                <w:color w:val="000000"/>
                <w:sz w:val="18"/>
                <w:szCs w:val="22"/>
              </w:rPr>
              <w:t>.</w:t>
            </w:r>
            <w:r w:rsidRPr="000B741A">
              <w:rPr>
                <w:rFonts w:cs="Arial"/>
                <w:color w:val="000000"/>
                <w:sz w:val="18"/>
                <w:szCs w:val="22"/>
              </w:rPr>
              <w:t>4</w:t>
            </w:r>
            <w:r>
              <w:rPr>
                <w:rFonts w:cs="Arial"/>
                <w:color w:val="000000"/>
                <w:sz w:val="18"/>
                <w:szCs w:val="22"/>
              </w:rPr>
              <w:t>2</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4,09</w:t>
            </w:r>
            <w:r>
              <w:rPr>
                <w:rFonts w:cs="Arial"/>
                <w:color w:val="000000"/>
                <w:sz w:val="18"/>
                <w:szCs w:val="22"/>
              </w:rPr>
              <w:t>.</w:t>
            </w:r>
            <w:r w:rsidRPr="000B741A">
              <w:rPr>
                <w:rFonts w:cs="Arial"/>
                <w:color w:val="000000"/>
                <w:sz w:val="18"/>
                <w:szCs w:val="22"/>
              </w:rPr>
              <w:t>1</w:t>
            </w:r>
            <w:r>
              <w:rPr>
                <w:rFonts w:cs="Arial"/>
                <w:color w:val="000000"/>
                <w:sz w:val="18"/>
                <w:szCs w:val="22"/>
              </w:rPr>
              <w:t>4</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1,31</w:t>
            </w:r>
            <w:r>
              <w:rPr>
                <w:rFonts w:cs="Arial"/>
                <w:color w:val="000000"/>
                <w:sz w:val="18"/>
                <w:szCs w:val="22"/>
              </w:rPr>
              <w:t>..</w:t>
            </w:r>
            <w:r w:rsidRPr="000B741A">
              <w:rPr>
                <w:rFonts w:cs="Arial"/>
                <w:color w:val="000000"/>
                <w:sz w:val="18"/>
                <w:szCs w:val="22"/>
              </w:rPr>
              <w:t>8,4</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15,39</w:t>
            </w:r>
            <w:r>
              <w:rPr>
                <w:rFonts w:cs="Arial"/>
                <w:color w:val="000000"/>
                <w:sz w:val="18"/>
                <w:szCs w:val="22"/>
              </w:rPr>
              <w:t>.</w:t>
            </w:r>
            <w:r w:rsidRPr="000B741A">
              <w:rPr>
                <w:rFonts w:cs="Arial"/>
                <w:color w:val="000000"/>
                <w:sz w:val="18"/>
                <w:szCs w:val="22"/>
              </w:rPr>
              <w:t>6,0</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6,37</w:t>
            </w:r>
            <w:r>
              <w:rPr>
                <w:rFonts w:cs="Arial"/>
                <w:color w:val="000000"/>
                <w:sz w:val="18"/>
                <w:szCs w:val="22"/>
              </w:rPr>
              <w:t>.</w:t>
            </w:r>
            <w:r w:rsidRPr="000B741A">
              <w:rPr>
                <w:rFonts w:cs="Arial"/>
                <w:color w:val="000000"/>
                <w:sz w:val="18"/>
                <w:szCs w:val="22"/>
              </w:rPr>
              <w:t>7,</w:t>
            </w:r>
            <w:r>
              <w:rPr>
                <w:rFonts w:cs="Arial"/>
                <w:color w:val="000000"/>
                <w:sz w:val="18"/>
                <w:szCs w:val="22"/>
              </w:rPr>
              <w:t>9</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34,36</w:t>
            </w:r>
            <w:r>
              <w:rPr>
                <w:rFonts w:cs="Arial"/>
                <w:color w:val="000000"/>
                <w:sz w:val="18"/>
                <w:szCs w:val="22"/>
              </w:rPr>
              <w:t>.</w:t>
            </w:r>
            <w:r w:rsidRPr="000B741A">
              <w:rPr>
                <w:rFonts w:cs="Arial"/>
                <w:color w:val="000000"/>
                <w:sz w:val="18"/>
                <w:szCs w:val="22"/>
              </w:rPr>
              <w:t>9,4</w:t>
            </w: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b/>
                <w:color w:val="000000"/>
                <w:sz w:val="18"/>
                <w:szCs w:val="16"/>
              </w:rPr>
            </w:pPr>
            <w:r w:rsidRPr="000B741A">
              <w:rPr>
                <w:rFonts w:ascii="宋体" w:hAnsi="宋体" w:cs="宋体" w:hint="eastAsia"/>
                <w:b/>
                <w:color w:val="000000"/>
                <w:kern w:val="0"/>
                <w:sz w:val="18"/>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b/>
                <w:color w:val="000000"/>
                <w:sz w:val="18"/>
                <w:szCs w:val="16"/>
              </w:rPr>
            </w:pPr>
            <w:r w:rsidRPr="000B741A">
              <w:rPr>
                <w:rFonts w:ascii="宋体" w:hAnsi="宋体" w:cs="宋体"/>
                <w:b/>
                <w:color w:val="000000"/>
                <w:kern w:val="0"/>
                <w:sz w:val="18"/>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34,36</w:t>
            </w:r>
            <w:r>
              <w:rPr>
                <w:rFonts w:cs="Arial"/>
                <w:color w:val="000000"/>
                <w:sz w:val="18"/>
                <w:szCs w:val="22"/>
              </w:rPr>
              <w:t>.</w:t>
            </w:r>
            <w:r w:rsidRPr="000B741A">
              <w:rPr>
                <w:rFonts w:cs="Arial"/>
                <w:color w:val="000000"/>
                <w:sz w:val="18"/>
                <w:szCs w:val="22"/>
              </w:rPr>
              <w:t>9,4</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hint="eastAsia"/>
                <w:color w:val="000000"/>
                <w:kern w:val="0"/>
                <w:sz w:val="16"/>
                <w:szCs w:val="16"/>
              </w:rPr>
              <w:t>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95</w:t>
            </w:r>
            <w:r>
              <w:rPr>
                <w:rFonts w:cs="Arial"/>
                <w:color w:val="000000"/>
                <w:sz w:val="18"/>
                <w:szCs w:val="22"/>
              </w:rPr>
              <w:t>.</w:t>
            </w:r>
            <w:r w:rsidRPr="000B741A">
              <w:rPr>
                <w:rFonts w:cs="Arial"/>
                <w:color w:val="000000"/>
                <w:sz w:val="18"/>
                <w:szCs w:val="22"/>
              </w:rPr>
              <w:t>9,</w:t>
            </w:r>
            <w:r>
              <w:rPr>
                <w:rFonts w:cs="Arial"/>
                <w:color w:val="000000"/>
                <w:sz w:val="18"/>
                <w:szCs w:val="22"/>
              </w:rPr>
              <w:t>6</w:t>
            </w: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hint="eastAsia"/>
                <w:color w:val="000000"/>
                <w:kern w:val="0"/>
                <w:sz w:val="18"/>
                <w:szCs w:val="16"/>
              </w:rPr>
              <w:t>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95</w:t>
            </w:r>
            <w:r>
              <w:rPr>
                <w:rFonts w:cs="Arial"/>
                <w:color w:val="000000"/>
                <w:sz w:val="18"/>
                <w:szCs w:val="22"/>
              </w:rPr>
              <w:t>.</w:t>
            </w:r>
            <w:r w:rsidRPr="000B741A">
              <w:rPr>
                <w:rFonts w:cs="Arial"/>
                <w:color w:val="000000"/>
                <w:sz w:val="18"/>
                <w:szCs w:val="22"/>
              </w:rPr>
              <w:t>9</w:t>
            </w:r>
            <w:r>
              <w:rPr>
                <w:rFonts w:cs="Arial"/>
                <w:color w:val="000000"/>
                <w:sz w:val="18"/>
                <w:szCs w:val="22"/>
              </w:rPr>
              <w:t>6</w:t>
            </w:r>
          </w:p>
        </w:tc>
      </w:tr>
      <w:tr w:rsidR="00772DC5" w:rsidRPr="002852D3" w:rsidTr="000B741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0B741A">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72DC5" w:rsidRDefault="00772DC5" w:rsidP="000B741A">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jc w:val="center"/>
              <w:rPr>
                <w:rFonts w:ascii="宋体" w:cs="宋体"/>
                <w:color w:val="000000"/>
                <w:sz w:val="18"/>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772DC5" w:rsidRPr="000B741A" w:rsidRDefault="00772DC5" w:rsidP="000B741A">
            <w:pPr>
              <w:widowControl/>
              <w:jc w:val="center"/>
              <w:textAlignment w:val="center"/>
              <w:rPr>
                <w:rFonts w:ascii="宋体" w:cs="宋体"/>
                <w:color w:val="000000"/>
                <w:sz w:val="18"/>
                <w:szCs w:val="16"/>
              </w:rPr>
            </w:pPr>
            <w:r w:rsidRPr="000B741A">
              <w:rPr>
                <w:rFonts w:ascii="宋体" w:hAnsi="宋体" w:cs="宋体"/>
                <w:color w:val="000000"/>
                <w:kern w:val="0"/>
                <w:sz w:val="18"/>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772DC5" w:rsidRPr="000B741A" w:rsidRDefault="00772DC5" w:rsidP="000B741A">
            <w:pPr>
              <w:jc w:val="center"/>
              <w:rPr>
                <w:rFonts w:ascii="宋体" w:cs="宋体"/>
                <w:color w:val="000000"/>
                <w:sz w:val="18"/>
                <w:szCs w:val="16"/>
              </w:rPr>
            </w:pPr>
          </w:p>
        </w:tc>
      </w:tr>
      <w:tr w:rsidR="00772DC5" w:rsidRPr="002852D3" w:rsidTr="000B741A">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0B741A">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35,32</w:t>
            </w:r>
            <w:r>
              <w:rPr>
                <w:rFonts w:cs="Arial"/>
                <w:color w:val="000000"/>
                <w:sz w:val="18"/>
                <w:szCs w:val="22"/>
              </w:rPr>
              <w:t>.</w:t>
            </w:r>
            <w:r w:rsidRPr="000B741A">
              <w:rPr>
                <w:rFonts w:cs="Arial"/>
                <w:color w:val="000000"/>
                <w:sz w:val="18"/>
                <w:szCs w:val="22"/>
              </w:rPr>
              <w:t>9,0</w:t>
            </w:r>
          </w:p>
        </w:tc>
        <w:tc>
          <w:tcPr>
            <w:tcW w:w="2325" w:type="dxa"/>
            <w:tcBorders>
              <w:top w:val="single" w:sz="4" w:space="0" w:color="000000"/>
              <w:left w:val="single" w:sz="4" w:space="0" w:color="000000"/>
              <w:bottom w:val="single" w:sz="12" w:space="0" w:color="000000"/>
              <w:right w:val="single" w:sz="4" w:space="0" w:color="000000"/>
            </w:tcBorders>
            <w:vAlign w:val="center"/>
          </w:tcPr>
          <w:p w:rsidR="00772DC5" w:rsidRPr="000B741A" w:rsidRDefault="00772DC5" w:rsidP="000B741A">
            <w:pPr>
              <w:widowControl/>
              <w:jc w:val="center"/>
              <w:textAlignment w:val="center"/>
              <w:rPr>
                <w:rFonts w:ascii="宋体" w:cs="宋体"/>
                <w:b/>
                <w:color w:val="000000"/>
                <w:sz w:val="18"/>
                <w:szCs w:val="16"/>
              </w:rPr>
            </w:pPr>
            <w:r w:rsidRPr="000B741A">
              <w:rPr>
                <w:rFonts w:ascii="宋体" w:hAnsi="宋体" w:cs="宋体" w:hint="eastAsia"/>
                <w:b/>
                <w:color w:val="000000"/>
                <w:kern w:val="0"/>
                <w:sz w:val="18"/>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772DC5" w:rsidRPr="000B741A" w:rsidRDefault="00772DC5" w:rsidP="000B741A">
            <w:pPr>
              <w:widowControl/>
              <w:jc w:val="center"/>
              <w:textAlignment w:val="center"/>
              <w:rPr>
                <w:rFonts w:ascii="宋体" w:cs="宋体"/>
                <w:b/>
                <w:color w:val="000000"/>
                <w:sz w:val="18"/>
                <w:szCs w:val="16"/>
              </w:rPr>
            </w:pPr>
            <w:r w:rsidRPr="000B741A">
              <w:rPr>
                <w:rFonts w:ascii="宋体" w:hAnsi="宋体" w:cs="宋体"/>
                <w:b/>
                <w:color w:val="000000"/>
                <w:kern w:val="0"/>
                <w:sz w:val="18"/>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772DC5" w:rsidRPr="000B741A" w:rsidRDefault="00772DC5" w:rsidP="000B741A">
            <w:pPr>
              <w:jc w:val="center"/>
              <w:rPr>
                <w:rFonts w:ascii="宋体" w:cs="Arial"/>
                <w:color w:val="000000"/>
                <w:sz w:val="18"/>
                <w:szCs w:val="22"/>
              </w:rPr>
            </w:pPr>
            <w:r w:rsidRPr="000B741A">
              <w:rPr>
                <w:rFonts w:cs="Arial"/>
                <w:color w:val="000000"/>
                <w:sz w:val="18"/>
                <w:szCs w:val="22"/>
              </w:rPr>
              <w:t>35,32</w:t>
            </w:r>
            <w:r>
              <w:rPr>
                <w:rFonts w:cs="Arial"/>
                <w:color w:val="000000"/>
                <w:sz w:val="18"/>
                <w:szCs w:val="22"/>
              </w:rPr>
              <w:t>.</w:t>
            </w:r>
            <w:r w:rsidRPr="000B741A">
              <w:rPr>
                <w:rFonts w:cs="Arial"/>
                <w:color w:val="000000"/>
                <w:sz w:val="18"/>
                <w:szCs w:val="22"/>
              </w:rPr>
              <w:t>9,0</w:t>
            </w:r>
          </w:p>
        </w:tc>
      </w:tr>
      <w:tr w:rsidR="00772DC5" w:rsidRPr="002852D3" w:rsidTr="000B741A">
        <w:trPr>
          <w:trHeight w:val="555"/>
        </w:trPr>
        <w:tc>
          <w:tcPr>
            <w:tcW w:w="10350" w:type="dxa"/>
            <w:gridSpan w:val="10"/>
            <w:vAlign w:val="center"/>
          </w:tcPr>
          <w:p w:rsidR="00772DC5" w:rsidRDefault="00772DC5" w:rsidP="000B741A">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772DC5" w:rsidRDefault="00772DC5">
      <w:pPr>
        <w:spacing w:line="360" w:lineRule="auto"/>
        <w:rPr>
          <w:rFonts w:ascii="隶书" w:eastAsia="隶书" w:hAnsi="隶书" w:cs="隶书"/>
          <w:sz w:val="52"/>
          <w:szCs w:val="52"/>
        </w:rPr>
        <w:sectPr w:rsidR="00772DC5">
          <w:pgSz w:w="11906" w:h="16838"/>
          <w:pgMar w:top="1440" w:right="1800" w:bottom="1440" w:left="1800" w:header="851" w:footer="992" w:gutter="0"/>
          <w:pgNumType w:fmt="numberInDash"/>
          <w:cols w:space="425"/>
          <w:docGrid w:type="lines" w:linePitch="312"/>
        </w:sectPr>
      </w:pPr>
    </w:p>
    <w:tbl>
      <w:tblPr>
        <w:tblW w:w="10335" w:type="dxa"/>
        <w:tblInd w:w="-825" w:type="dxa"/>
        <w:tblLayout w:type="fixed"/>
        <w:tblCellMar>
          <w:top w:w="15" w:type="dxa"/>
          <w:left w:w="15" w:type="dxa"/>
          <w:bottom w:w="15" w:type="dxa"/>
          <w:right w:w="15" w:type="dxa"/>
        </w:tblCellMar>
        <w:tblLook w:val="00A0"/>
      </w:tblPr>
      <w:tblGrid>
        <w:gridCol w:w="630"/>
        <w:gridCol w:w="43"/>
        <w:gridCol w:w="962"/>
        <w:gridCol w:w="1036"/>
        <w:gridCol w:w="1094"/>
        <w:gridCol w:w="810"/>
        <w:gridCol w:w="284"/>
        <w:gridCol w:w="676"/>
        <w:gridCol w:w="418"/>
        <w:gridCol w:w="542"/>
        <w:gridCol w:w="552"/>
        <w:gridCol w:w="408"/>
        <w:gridCol w:w="686"/>
        <w:gridCol w:w="274"/>
        <w:gridCol w:w="820"/>
        <w:gridCol w:w="140"/>
        <w:gridCol w:w="960"/>
      </w:tblGrid>
      <w:tr w:rsidR="00772DC5" w:rsidRPr="002852D3" w:rsidTr="007B0538">
        <w:trPr>
          <w:trHeight w:val="389"/>
        </w:trPr>
        <w:tc>
          <w:tcPr>
            <w:tcW w:w="10335" w:type="dxa"/>
            <w:gridSpan w:val="17"/>
            <w:vAlign w:val="center"/>
          </w:tcPr>
          <w:p w:rsidR="00772DC5" w:rsidRDefault="00772DC5">
            <w:pPr>
              <w:widowControl/>
              <w:jc w:val="center"/>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收入决算表</w:t>
            </w:r>
          </w:p>
          <w:p w:rsidR="00772DC5" w:rsidRDefault="00772DC5">
            <w:pPr>
              <w:widowControl/>
              <w:jc w:val="center"/>
              <w:textAlignment w:val="center"/>
              <w:rPr>
                <w:rFonts w:ascii="黑体" w:eastAsia="黑体" w:hAnsi="宋体" w:cs="黑体"/>
                <w:color w:val="000000"/>
                <w:kern w:val="0"/>
                <w:sz w:val="28"/>
                <w:szCs w:val="28"/>
              </w:rPr>
            </w:pPr>
          </w:p>
          <w:p w:rsidR="00772DC5" w:rsidRDefault="00772DC5">
            <w:pPr>
              <w:widowControl/>
              <w:jc w:val="center"/>
              <w:textAlignment w:val="center"/>
              <w:rPr>
                <w:rFonts w:ascii="黑体" w:eastAsia="黑体" w:hAnsi="宋体" w:cs="黑体"/>
                <w:color w:val="000000"/>
                <w:sz w:val="28"/>
                <w:szCs w:val="28"/>
              </w:rPr>
            </w:pPr>
          </w:p>
        </w:tc>
      </w:tr>
      <w:tr w:rsidR="00772DC5" w:rsidRPr="002852D3" w:rsidTr="00166BEC">
        <w:trPr>
          <w:trHeight w:val="285"/>
        </w:trPr>
        <w:tc>
          <w:tcPr>
            <w:tcW w:w="1635" w:type="dxa"/>
            <w:gridSpan w:val="3"/>
            <w:vAlign w:val="center"/>
          </w:tcPr>
          <w:p w:rsidR="00772DC5" w:rsidRDefault="00772DC5">
            <w:pPr>
              <w:rPr>
                <w:rFonts w:ascii="宋体" w:cs="宋体"/>
                <w:color w:val="000000"/>
                <w:sz w:val="16"/>
                <w:szCs w:val="16"/>
              </w:rPr>
            </w:pPr>
          </w:p>
        </w:tc>
        <w:tc>
          <w:tcPr>
            <w:tcW w:w="1036" w:type="dxa"/>
            <w:vAlign w:val="center"/>
          </w:tcPr>
          <w:p w:rsidR="00772DC5" w:rsidRDefault="00772DC5">
            <w:pPr>
              <w:rPr>
                <w:rFonts w:ascii="宋体" w:cs="宋体"/>
                <w:color w:val="000000"/>
                <w:sz w:val="16"/>
                <w:szCs w:val="16"/>
              </w:rPr>
            </w:pPr>
          </w:p>
        </w:tc>
        <w:tc>
          <w:tcPr>
            <w:tcW w:w="1904"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772DC5" w:rsidRPr="002852D3" w:rsidTr="00166BEC">
        <w:trPr>
          <w:trHeight w:val="270"/>
        </w:trPr>
        <w:tc>
          <w:tcPr>
            <w:tcW w:w="1635" w:type="dxa"/>
            <w:gridSpan w:val="3"/>
            <w:vAlign w:val="center"/>
          </w:tcPr>
          <w:p w:rsidR="00772DC5" w:rsidRDefault="00772DC5">
            <w:pPr>
              <w:rPr>
                <w:rFonts w:ascii="宋体" w:cs="宋体"/>
                <w:color w:val="000000"/>
                <w:sz w:val="16"/>
                <w:szCs w:val="16"/>
              </w:rPr>
            </w:pPr>
          </w:p>
        </w:tc>
        <w:tc>
          <w:tcPr>
            <w:tcW w:w="1036" w:type="dxa"/>
            <w:vAlign w:val="center"/>
          </w:tcPr>
          <w:p w:rsidR="00772DC5" w:rsidRDefault="00772DC5">
            <w:pPr>
              <w:rPr>
                <w:rFonts w:ascii="宋体" w:cs="宋体"/>
                <w:color w:val="000000"/>
                <w:sz w:val="16"/>
                <w:szCs w:val="16"/>
              </w:rPr>
            </w:pPr>
          </w:p>
        </w:tc>
        <w:tc>
          <w:tcPr>
            <w:tcW w:w="1904"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gridSpan w:val="2"/>
            <w:vAlign w:val="center"/>
          </w:tcPr>
          <w:p w:rsidR="00772DC5" w:rsidRDefault="00772DC5">
            <w:pPr>
              <w:rPr>
                <w:rFonts w:ascii="宋体" w:cs="宋体"/>
                <w:color w:val="000000"/>
                <w:sz w:val="16"/>
                <w:szCs w:val="16"/>
              </w:rPr>
            </w:pPr>
          </w:p>
        </w:tc>
        <w:tc>
          <w:tcPr>
            <w:tcW w:w="960" w:type="dxa"/>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rsidTr="00166BEC">
        <w:trPr>
          <w:trHeight w:val="285"/>
        </w:trPr>
        <w:tc>
          <w:tcPr>
            <w:tcW w:w="2671" w:type="dxa"/>
            <w:gridSpan w:val="4"/>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772DC5" w:rsidRPr="002852D3" w:rsidTr="00166BEC">
        <w:trPr>
          <w:trHeight w:val="420"/>
        </w:trPr>
        <w:tc>
          <w:tcPr>
            <w:tcW w:w="673" w:type="dxa"/>
            <w:gridSpan w:val="2"/>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772DC5" w:rsidRDefault="00772DC5">
            <w:pPr>
              <w:jc w:val="center"/>
              <w:rPr>
                <w:rFonts w:ascii="宋体" w:cs="宋体"/>
                <w:b/>
                <w:color w:val="000000"/>
                <w:sz w:val="16"/>
                <w:szCs w:val="16"/>
              </w:rPr>
            </w:pPr>
          </w:p>
        </w:tc>
      </w:tr>
      <w:tr w:rsidR="00772DC5" w:rsidRPr="002852D3" w:rsidTr="00166BEC">
        <w:trPr>
          <w:trHeight w:val="285"/>
        </w:trPr>
        <w:tc>
          <w:tcPr>
            <w:tcW w:w="2671" w:type="dxa"/>
            <w:gridSpan w:val="4"/>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772DC5" w:rsidRPr="002852D3" w:rsidTr="00166BEC">
        <w:trPr>
          <w:trHeight w:val="285"/>
        </w:trPr>
        <w:tc>
          <w:tcPr>
            <w:tcW w:w="2671" w:type="dxa"/>
            <w:gridSpan w:val="4"/>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r>
              <w:rPr>
                <w:rFonts w:ascii="宋体" w:cs="宋体"/>
                <w:b/>
                <w:color w:val="000000"/>
                <w:sz w:val="16"/>
                <w:szCs w:val="16"/>
              </w:rPr>
              <w:t>3436.94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r>
              <w:rPr>
                <w:rFonts w:ascii="宋体" w:cs="宋体"/>
                <w:b/>
                <w:color w:val="000000"/>
                <w:sz w:val="16"/>
                <w:szCs w:val="16"/>
              </w:rPr>
              <w:t>3436.94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b/>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b/>
                <w:color w:val="000000"/>
                <w:sz w:val="16"/>
                <w:szCs w:val="16"/>
              </w:rPr>
            </w:pPr>
            <w:r>
              <w:rPr>
                <w:rFonts w:ascii="宋体" w:cs="宋体"/>
                <w:b/>
                <w:color w:val="000000"/>
                <w:sz w:val="16"/>
                <w:szCs w:val="16"/>
              </w:rPr>
              <w:t>422.91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b/>
                <w:color w:val="000000"/>
                <w:sz w:val="16"/>
                <w:szCs w:val="16"/>
              </w:rPr>
            </w:pPr>
            <w:r>
              <w:rPr>
                <w:rFonts w:ascii="宋体" w:cs="宋体"/>
                <w:b/>
                <w:color w:val="000000"/>
                <w:sz w:val="16"/>
                <w:szCs w:val="16"/>
              </w:rPr>
              <w:t>422.91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b/>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人大事务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政府办公厅（室）及相关机构事务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财政事务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89.02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89.02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事业运行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82.71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82.71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其他财政事务支出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党委办公厅（室）及相关机构事务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科学技术支出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计生研究与开发</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其他技术研究与开发支出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文化体育与传媒支出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文化</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2070103</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32.67</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32.67</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群众文化</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28.75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28.75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409.14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409.14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285"/>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Pr="00C40BD9" w:rsidRDefault="00772DC5">
            <w:pPr>
              <w:widowControl/>
              <w:jc w:val="left"/>
              <w:textAlignment w:val="center"/>
              <w:rPr>
                <w:rFonts w:ascii="宋体" w:cs="宋体"/>
                <w:color w:val="000000"/>
                <w:sz w:val="13"/>
                <w:szCs w:val="13"/>
              </w:rPr>
            </w:pPr>
            <w:r w:rsidRPr="00C40BD9">
              <w:rPr>
                <w:rFonts w:ascii="宋体" w:hAnsi="宋体" w:cs="宋体" w:hint="eastAsia"/>
                <w:color w:val="000000"/>
                <w:kern w:val="0"/>
                <w:sz w:val="13"/>
                <w:szCs w:val="13"/>
              </w:rPr>
              <w:t>人力资源和深化保障管理事务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20"/>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20"/>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民政管理事务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20"/>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2080203</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20"/>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20"/>
        </w:trPr>
        <w:tc>
          <w:tcPr>
            <w:tcW w:w="630"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772DC5">
            <w:pPr>
              <w:ind w:right="320" w:firstLineChars="150" w:firstLine="31680"/>
              <w:rPr>
                <w:rFonts w:ascii="宋体" w:cs="宋体"/>
                <w:color w:val="000000"/>
                <w:sz w:val="16"/>
                <w:szCs w:val="16"/>
              </w:rPr>
            </w:pPr>
            <w:r>
              <w:rPr>
                <w:rFonts w:ascii="宋体" w:cs="宋体"/>
                <w:color w:val="000000"/>
                <w:sz w:val="16"/>
                <w:szCs w:val="16"/>
              </w:rPr>
              <w:t>247.88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20810</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社会福利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2081002</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老年福利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210</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医疗卫生与计划生育支出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21007</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计划生育事务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2100716</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计划生育机构</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3.49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3.49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2100717</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计划生育服务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72.05</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72.05</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2100799</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其他计划生育事务支出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56.29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56.29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城乡社区支出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1539.60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1539.60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21201</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城乡社区管理事务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2120103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城乡社区公共设施</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1018.93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1018.93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2120303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小城镇基础设施建设</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782.83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782.83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2120399</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其他城乡社区公共设施支出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236.10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236.10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21205</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2120501</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农林水支出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637.79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637.79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21301</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农业</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71.90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71.90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2130104</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事业运行</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47.33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47.33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2130122</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农业生产支出补贴</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9.14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9.14</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2130199</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其他你农业支出</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kern w:val="0"/>
                <w:sz w:val="16"/>
                <w:szCs w:val="16"/>
              </w:rPr>
              <w:t>15.43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kern w:val="0"/>
                <w:sz w:val="16"/>
                <w:szCs w:val="16"/>
              </w:rPr>
              <w:t>15.43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21302</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林业</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2130203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水利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2130303</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21307</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农村综合改革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410.99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410.99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2130701</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hint="eastAsia"/>
                <w:color w:val="000000"/>
                <w:sz w:val="16"/>
                <w:szCs w:val="16"/>
              </w:rPr>
              <w:t>对村级一事一议的补助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194.73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194.73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C40BD9">
        <w:trPr>
          <w:trHeight w:val="435"/>
        </w:trPr>
        <w:tc>
          <w:tcPr>
            <w:tcW w:w="630"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cs="宋体"/>
                <w:color w:val="000000"/>
                <w:sz w:val="16"/>
                <w:szCs w:val="16"/>
              </w:rPr>
              <w:t>2130705</w:t>
            </w:r>
          </w:p>
        </w:tc>
        <w:tc>
          <w:tcPr>
            <w:tcW w:w="2041" w:type="dxa"/>
            <w:gridSpan w:val="3"/>
            <w:tcBorders>
              <w:top w:val="single" w:sz="4" w:space="0" w:color="000000"/>
              <w:left w:val="single" w:sz="4" w:space="0" w:color="000000"/>
              <w:bottom w:val="single" w:sz="12" w:space="0" w:color="000000"/>
              <w:right w:val="single" w:sz="4" w:space="0" w:color="000000"/>
            </w:tcBorders>
            <w:vAlign w:val="center"/>
          </w:tcPr>
          <w:p w:rsidR="00772DC5" w:rsidRPr="00147223" w:rsidRDefault="00772DC5">
            <w:pPr>
              <w:widowControl/>
              <w:jc w:val="left"/>
              <w:textAlignment w:val="center"/>
              <w:rPr>
                <w:rFonts w:ascii="宋体" w:cs="宋体"/>
                <w:color w:val="000000"/>
                <w:sz w:val="13"/>
                <w:szCs w:val="13"/>
              </w:rPr>
            </w:pPr>
            <w:r w:rsidRPr="00147223">
              <w:rPr>
                <w:rFonts w:ascii="宋体" w:cs="宋体" w:hint="eastAsia"/>
                <w:color w:val="000000"/>
                <w:sz w:val="13"/>
                <w:szCs w:val="13"/>
              </w:rPr>
              <w:t>对村民委员会和村党支部的补助</w:t>
            </w:r>
          </w:p>
        </w:tc>
        <w:tc>
          <w:tcPr>
            <w:tcW w:w="1094" w:type="dxa"/>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216.26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216.26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166BEC">
        <w:trPr>
          <w:trHeight w:val="285"/>
        </w:trPr>
        <w:tc>
          <w:tcPr>
            <w:tcW w:w="10335" w:type="dxa"/>
            <w:gridSpan w:val="17"/>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772DC5" w:rsidRDefault="00772DC5">
      <w:pPr>
        <w:spacing w:line="360" w:lineRule="auto"/>
        <w:jc w:val="center"/>
        <w:rPr>
          <w:rFonts w:ascii="隶书" w:eastAsia="隶书" w:hAnsi="隶书" w:cs="隶书"/>
          <w:sz w:val="52"/>
          <w:szCs w:val="52"/>
        </w:rPr>
        <w:sectPr w:rsidR="00772DC5">
          <w:pgSz w:w="11906" w:h="16838"/>
          <w:pgMar w:top="2098" w:right="1531" w:bottom="1984" w:left="1587" w:header="850" w:footer="992" w:gutter="0"/>
          <w:pgNumType w:fmt="numberInDash"/>
          <w:cols w:space="0"/>
          <w:docGrid w:type="lines" w:linePitch="317"/>
        </w:sectPr>
      </w:pPr>
    </w:p>
    <w:tbl>
      <w:tblPr>
        <w:tblW w:w="10354" w:type="dxa"/>
        <w:tblInd w:w="-825" w:type="dxa"/>
        <w:tblLayout w:type="fixed"/>
        <w:tblCellMar>
          <w:top w:w="15" w:type="dxa"/>
          <w:left w:w="15" w:type="dxa"/>
          <w:bottom w:w="15" w:type="dxa"/>
          <w:right w:w="15" w:type="dxa"/>
        </w:tblCellMar>
        <w:tblLook w:val="00A0"/>
      </w:tblPr>
      <w:tblGrid>
        <w:gridCol w:w="739"/>
        <w:gridCol w:w="747"/>
        <w:gridCol w:w="1638"/>
        <w:gridCol w:w="1042"/>
        <w:gridCol w:w="163"/>
        <w:gridCol w:w="836"/>
        <w:gridCol w:w="369"/>
        <w:gridCol w:w="630"/>
        <w:gridCol w:w="575"/>
        <w:gridCol w:w="424"/>
        <w:gridCol w:w="781"/>
        <w:gridCol w:w="218"/>
        <w:gridCol w:w="987"/>
        <w:gridCol w:w="1205"/>
      </w:tblGrid>
      <w:tr w:rsidR="00772DC5" w:rsidRPr="002852D3" w:rsidTr="007D06A6">
        <w:trPr>
          <w:trHeight w:val="375"/>
        </w:trPr>
        <w:tc>
          <w:tcPr>
            <w:tcW w:w="10354" w:type="dxa"/>
            <w:gridSpan w:val="14"/>
            <w:vAlign w:val="center"/>
          </w:tcPr>
          <w:p w:rsidR="00772DC5" w:rsidRDefault="00772DC5">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772DC5" w:rsidRPr="002852D3" w:rsidTr="007D06A6">
        <w:trPr>
          <w:trHeight w:val="315"/>
        </w:trPr>
        <w:tc>
          <w:tcPr>
            <w:tcW w:w="1486" w:type="dxa"/>
            <w:gridSpan w:val="2"/>
            <w:vAlign w:val="center"/>
          </w:tcPr>
          <w:p w:rsidR="00772DC5" w:rsidRDefault="00772DC5">
            <w:pPr>
              <w:rPr>
                <w:rFonts w:ascii="宋体" w:cs="宋体"/>
                <w:color w:val="000000"/>
                <w:sz w:val="16"/>
                <w:szCs w:val="16"/>
              </w:rPr>
            </w:pPr>
          </w:p>
        </w:tc>
        <w:tc>
          <w:tcPr>
            <w:tcW w:w="1638" w:type="dxa"/>
            <w:vAlign w:val="center"/>
          </w:tcPr>
          <w:p w:rsidR="00772DC5" w:rsidRDefault="00772DC5">
            <w:pPr>
              <w:rPr>
                <w:rFonts w:ascii="宋体" w:cs="宋体"/>
                <w:color w:val="000000"/>
                <w:sz w:val="16"/>
                <w:szCs w:val="16"/>
              </w:rPr>
            </w:pPr>
          </w:p>
        </w:tc>
        <w:tc>
          <w:tcPr>
            <w:tcW w:w="1042" w:type="dxa"/>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2192"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772DC5" w:rsidRPr="002852D3" w:rsidTr="007D06A6">
        <w:trPr>
          <w:trHeight w:val="315"/>
        </w:trPr>
        <w:tc>
          <w:tcPr>
            <w:tcW w:w="1486" w:type="dxa"/>
            <w:gridSpan w:val="2"/>
            <w:vAlign w:val="center"/>
          </w:tcPr>
          <w:p w:rsidR="00772DC5" w:rsidRDefault="00772DC5">
            <w:pPr>
              <w:rPr>
                <w:rFonts w:ascii="宋体" w:cs="宋体"/>
                <w:color w:val="000000"/>
                <w:sz w:val="16"/>
                <w:szCs w:val="16"/>
              </w:rPr>
            </w:pPr>
          </w:p>
        </w:tc>
        <w:tc>
          <w:tcPr>
            <w:tcW w:w="1638" w:type="dxa"/>
            <w:vAlign w:val="center"/>
          </w:tcPr>
          <w:p w:rsidR="00772DC5" w:rsidRDefault="00772DC5">
            <w:pPr>
              <w:rPr>
                <w:rFonts w:ascii="宋体" w:cs="宋体"/>
                <w:color w:val="000000"/>
                <w:sz w:val="16"/>
                <w:szCs w:val="16"/>
              </w:rPr>
            </w:pPr>
          </w:p>
        </w:tc>
        <w:tc>
          <w:tcPr>
            <w:tcW w:w="1042" w:type="dxa"/>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2192"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rsidTr="007D06A6">
        <w:trPr>
          <w:trHeight w:val="300"/>
        </w:trPr>
        <w:tc>
          <w:tcPr>
            <w:tcW w:w="3124" w:type="dxa"/>
            <w:gridSpan w:val="3"/>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772DC5" w:rsidRPr="002852D3" w:rsidTr="007D06A6">
        <w:trPr>
          <w:trHeight w:val="6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772DC5" w:rsidRDefault="00772DC5">
            <w:pPr>
              <w:jc w:val="center"/>
              <w:rPr>
                <w:rFonts w:ascii="宋体" w:cs="宋体"/>
                <w:b/>
                <w:color w:val="000000"/>
                <w:sz w:val="16"/>
                <w:szCs w:val="16"/>
              </w:rPr>
            </w:pPr>
          </w:p>
        </w:tc>
      </w:tr>
      <w:tr w:rsidR="00772DC5" w:rsidRPr="002852D3" w:rsidTr="007D06A6">
        <w:trPr>
          <w:trHeight w:val="300"/>
        </w:trPr>
        <w:tc>
          <w:tcPr>
            <w:tcW w:w="3124"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772DC5" w:rsidRPr="002852D3" w:rsidTr="007D06A6">
        <w:trPr>
          <w:trHeight w:val="300"/>
        </w:trPr>
        <w:tc>
          <w:tcPr>
            <w:tcW w:w="3124"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34369429.12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34215136.9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15.43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b/>
                <w:color w:val="000000"/>
                <w:sz w:val="16"/>
                <w:szCs w:val="16"/>
              </w:rPr>
            </w:pPr>
            <w:r>
              <w:rPr>
                <w:rFonts w:ascii="宋体" w:cs="宋体"/>
                <w:b/>
                <w:color w:val="000000"/>
                <w:sz w:val="16"/>
                <w:szCs w:val="16"/>
              </w:rPr>
              <w:t>422.91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b/>
                <w:color w:val="000000"/>
                <w:sz w:val="16"/>
                <w:szCs w:val="16"/>
              </w:rPr>
            </w:pPr>
            <w:r>
              <w:rPr>
                <w:rFonts w:ascii="宋体" w:cs="宋体"/>
                <w:b/>
                <w:color w:val="000000"/>
                <w:sz w:val="16"/>
                <w:szCs w:val="16"/>
              </w:rPr>
              <w:t>422.91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人大事务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rsidP="00AC7E16">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政府办公厅（室）及相关机构事务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225.42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财政事务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51C37">
            <w:pPr>
              <w:jc w:val="right"/>
              <w:rPr>
                <w:rFonts w:ascii="宋体" w:cs="宋体"/>
                <w:color w:val="000000"/>
                <w:sz w:val="16"/>
                <w:szCs w:val="16"/>
              </w:rPr>
            </w:pPr>
            <w:r>
              <w:rPr>
                <w:rFonts w:ascii="宋体" w:cs="宋体"/>
                <w:color w:val="000000"/>
                <w:sz w:val="16"/>
                <w:szCs w:val="16"/>
              </w:rPr>
              <w:t xml:space="preserve"> 89.02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89.02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事业运行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82.71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82.71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其他财政事务支出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rsidP="00AC7E16">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党委办公厅（室）及相关机构事务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科学技术支出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计生研究与开发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其他技术研究与开发支出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234.25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hint="eastAsia"/>
                <w:color w:val="000000"/>
                <w:kern w:val="0"/>
                <w:sz w:val="16"/>
                <w:szCs w:val="16"/>
              </w:rPr>
              <w:t>文化体育与传媒支出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文化</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61.42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2070103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32.67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32.67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hint="eastAsia"/>
                <w:color w:val="000000"/>
                <w:kern w:val="0"/>
                <w:sz w:val="16"/>
                <w:szCs w:val="16"/>
              </w:rPr>
              <w:t>群众文化</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28.75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28.75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409.14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409.14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Pr="00C40BD9" w:rsidRDefault="00772DC5" w:rsidP="00AC7E16">
            <w:pPr>
              <w:widowControl/>
              <w:jc w:val="left"/>
              <w:textAlignment w:val="center"/>
              <w:rPr>
                <w:rFonts w:ascii="宋体" w:cs="宋体"/>
                <w:color w:val="000000"/>
                <w:sz w:val="13"/>
                <w:szCs w:val="13"/>
              </w:rPr>
            </w:pPr>
            <w:r w:rsidRPr="00C40BD9">
              <w:rPr>
                <w:rFonts w:ascii="宋体" w:hAnsi="宋体" w:cs="宋体" w:hint="eastAsia"/>
                <w:color w:val="000000"/>
                <w:kern w:val="0"/>
                <w:sz w:val="13"/>
                <w:szCs w:val="13"/>
              </w:rPr>
              <w:t>人力资源和深化保障管理事务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141.44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民政管理事务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2080203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17.81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247.88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20810</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社会福利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2081002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老年福利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210</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医疗卫生与计划生育支出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21007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计划生育事务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131.84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2100716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计划生育机构</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3.49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3.49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2100717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计划生育服务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72.05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72.05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2100799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其他计划生育事务支出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56.29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56.29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城乡社区支出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1539.60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1539.60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城乡社区管理事务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18.21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城乡社区公共设施</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1018.93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1018.93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2120303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小城镇基础设施建设</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782.83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782.83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2120399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其他城乡社区公共设施支出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236.10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236.10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2120501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502.46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农林水支出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637.79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637.79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农业</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71.90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r>
              <w:rPr>
                <w:rFonts w:ascii="宋体" w:cs="宋体"/>
                <w:color w:val="000000"/>
                <w:kern w:val="0"/>
                <w:sz w:val="16"/>
                <w:szCs w:val="16"/>
              </w:rPr>
              <w:t>15.43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2130104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事业运行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47.33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47.33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r>
              <w:rPr>
                <w:rFonts w:ascii="宋体" w:cs="宋体"/>
                <w:color w:val="000000"/>
                <w:kern w:val="0"/>
                <w:sz w:val="16"/>
                <w:szCs w:val="16"/>
              </w:rPr>
              <w:t>15.43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2130122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农业生产支出补贴</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9.14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2130199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其他你农业支出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kern w:val="0"/>
                <w:sz w:val="16"/>
                <w:szCs w:val="16"/>
              </w:rPr>
              <w:t>15.43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r>
              <w:rPr>
                <w:rFonts w:ascii="宋体" w:cs="宋体"/>
                <w:color w:val="000000"/>
                <w:kern w:val="0"/>
                <w:sz w:val="16"/>
                <w:szCs w:val="16"/>
              </w:rPr>
              <w:t>15.43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林业</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2130203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100.73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水利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2130303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54.17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农村综合改革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410.99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410.99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2130701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hint="eastAsia"/>
                <w:color w:val="000000"/>
                <w:sz w:val="16"/>
                <w:szCs w:val="16"/>
              </w:rPr>
              <w:t>对村级一事一议的补助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194.73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194.73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00"/>
        </w:trPr>
        <w:tc>
          <w:tcPr>
            <w:tcW w:w="739"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C7E16">
            <w:pPr>
              <w:widowControl/>
              <w:jc w:val="left"/>
              <w:textAlignment w:val="center"/>
              <w:rPr>
                <w:rFonts w:ascii="宋体" w:cs="宋体"/>
                <w:color w:val="000000"/>
                <w:sz w:val="16"/>
                <w:szCs w:val="16"/>
              </w:rPr>
            </w:pPr>
            <w:r>
              <w:rPr>
                <w:rFonts w:ascii="宋体" w:cs="宋体"/>
                <w:color w:val="000000"/>
                <w:sz w:val="16"/>
                <w:szCs w:val="16"/>
              </w:rPr>
              <w:t>2130705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772DC5" w:rsidRPr="00147223" w:rsidRDefault="00772DC5" w:rsidP="00AC7E16">
            <w:pPr>
              <w:widowControl/>
              <w:jc w:val="left"/>
              <w:textAlignment w:val="center"/>
              <w:rPr>
                <w:rFonts w:ascii="宋体" w:cs="宋体"/>
                <w:color w:val="000000"/>
                <w:sz w:val="13"/>
                <w:szCs w:val="13"/>
              </w:rPr>
            </w:pPr>
            <w:r w:rsidRPr="00147223">
              <w:rPr>
                <w:rFonts w:ascii="宋体" w:cs="宋体" w:hint="eastAsia"/>
                <w:color w:val="000000"/>
                <w:sz w:val="13"/>
                <w:szCs w:val="13"/>
              </w:rPr>
              <w:t>对村民委员会和村党支部的补助</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216.26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jc w:val="right"/>
              <w:rPr>
                <w:rFonts w:ascii="宋体" w:cs="宋体"/>
                <w:color w:val="000000"/>
                <w:sz w:val="16"/>
                <w:szCs w:val="16"/>
              </w:rPr>
            </w:pPr>
            <w:r>
              <w:rPr>
                <w:rFonts w:ascii="宋体" w:cs="宋体"/>
                <w:color w:val="000000"/>
                <w:sz w:val="16"/>
                <w:szCs w:val="16"/>
              </w:rPr>
              <w:t>216.26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812506">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rsidTr="007D06A6">
        <w:trPr>
          <w:trHeight w:val="360"/>
        </w:trPr>
        <w:tc>
          <w:tcPr>
            <w:tcW w:w="10354" w:type="dxa"/>
            <w:gridSpan w:val="14"/>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772DC5" w:rsidRDefault="00772DC5">
      <w:pPr>
        <w:spacing w:line="360" w:lineRule="auto"/>
        <w:jc w:val="center"/>
        <w:rPr>
          <w:rFonts w:ascii="隶书" w:eastAsia="隶书" w:hAnsi="隶书" w:cs="隶书"/>
          <w:sz w:val="52"/>
          <w:szCs w:val="52"/>
        </w:rPr>
        <w:sectPr w:rsidR="00772DC5">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66"/>
        <w:gridCol w:w="1260"/>
        <w:gridCol w:w="1333"/>
      </w:tblGrid>
      <w:tr w:rsidR="00772DC5" w:rsidRPr="002852D3">
        <w:trPr>
          <w:trHeight w:val="169"/>
        </w:trPr>
        <w:tc>
          <w:tcPr>
            <w:tcW w:w="10425" w:type="dxa"/>
            <w:gridSpan w:val="14"/>
            <w:vAlign w:val="bottom"/>
          </w:tcPr>
          <w:p w:rsidR="00772DC5" w:rsidRDefault="00772DC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772DC5" w:rsidRPr="002852D3">
        <w:trPr>
          <w:trHeight w:val="107"/>
        </w:trPr>
        <w:tc>
          <w:tcPr>
            <w:tcW w:w="2289" w:type="dxa"/>
            <w:gridSpan w:val="2"/>
            <w:vAlign w:val="center"/>
          </w:tcPr>
          <w:p w:rsidR="00772DC5" w:rsidRDefault="00772DC5">
            <w:pPr>
              <w:rPr>
                <w:rFonts w:ascii="宋体" w:cs="宋体"/>
                <w:color w:val="000000"/>
                <w:sz w:val="16"/>
                <w:szCs w:val="16"/>
              </w:rPr>
            </w:pPr>
          </w:p>
        </w:tc>
        <w:tc>
          <w:tcPr>
            <w:tcW w:w="315" w:type="dxa"/>
            <w:gridSpan w:val="2"/>
            <w:vAlign w:val="center"/>
          </w:tcPr>
          <w:p w:rsidR="00772DC5" w:rsidRDefault="00772DC5">
            <w:pPr>
              <w:rPr>
                <w:rFonts w:ascii="宋体" w:cs="宋体"/>
                <w:color w:val="000000"/>
                <w:sz w:val="16"/>
                <w:szCs w:val="16"/>
              </w:rPr>
            </w:pPr>
          </w:p>
        </w:tc>
        <w:tc>
          <w:tcPr>
            <w:tcW w:w="1416" w:type="dxa"/>
            <w:vAlign w:val="center"/>
          </w:tcPr>
          <w:p w:rsidR="00772DC5" w:rsidRDefault="00772DC5">
            <w:pPr>
              <w:rPr>
                <w:rFonts w:ascii="宋体" w:cs="宋体"/>
                <w:color w:val="000000"/>
                <w:sz w:val="16"/>
                <w:szCs w:val="16"/>
              </w:rPr>
            </w:pPr>
          </w:p>
        </w:tc>
        <w:tc>
          <w:tcPr>
            <w:tcW w:w="1432" w:type="dxa"/>
            <w:vAlign w:val="center"/>
          </w:tcPr>
          <w:p w:rsidR="00772DC5" w:rsidRDefault="00772DC5">
            <w:pPr>
              <w:rPr>
                <w:rFonts w:ascii="宋体" w:cs="宋体"/>
                <w:color w:val="000000"/>
                <w:sz w:val="16"/>
                <w:szCs w:val="16"/>
              </w:rPr>
            </w:pPr>
          </w:p>
        </w:tc>
        <w:tc>
          <w:tcPr>
            <w:tcW w:w="316" w:type="dxa"/>
            <w:vAlign w:val="center"/>
          </w:tcPr>
          <w:p w:rsidR="00772DC5" w:rsidRDefault="00772DC5">
            <w:pPr>
              <w:rPr>
                <w:rFonts w:ascii="宋体" w:cs="宋体"/>
                <w:color w:val="000000"/>
                <w:sz w:val="16"/>
                <w:szCs w:val="16"/>
              </w:rPr>
            </w:pPr>
          </w:p>
        </w:tc>
        <w:tc>
          <w:tcPr>
            <w:tcW w:w="999" w:type="dxa"/>
            <w:gridSpan w:val="3"/>
            <w:vAlign w:val="center"/>
          </w:tcPr>
          <w:p w:rsidR="00772DC5" w:rsidRDefault="00772DC5">
            <w:pPr>
              <w:jc w:val="right"/>
              <w:rPr>
                <w:rFonts w:ascii="宋体" w:cs="宋体"/>
                <w:color w:val="000000"/>
                <w:sz w:val="16"/>
                <w:szCs w:val="16"/>
              </w:rPr>
            </w:pPr>
          </w:p>
        </w:tc>
        <w:tc>
          <w:tcPr>
            <w:tcW w:w="999" w:type="dxa"/>
            <w:vAlign w:val="center"/>
          </w:tcPr>
          <w:p w:rsidR="00772DC5" w:rsidRDefault="00772DC5">
            <w:pPr>
              <w:jc w:val="right"/>
              <w:rPr>
                <w:rFonts w:ascii="宋体" w:cs="宋体"/>
                <w:color w:val="000000"/>
                <w:sz w:val="16"/>
                <w:szCs w:val="16"/>
              </w:rPr>
            </w:pPr>
          </w:p>
        </w:tc>
        <w:tc>
          <w:tcPr>
            <w:tcW w:w="2659" w:type="dxa"/>
            <w:gridSpan w:val="3"/>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772DC5" w:rsidRPr="002852D3">
        <w:trPr>
          <w:trHeight w:val="90"/>
        </w:trPr>
        <w:tc>
          <w:tcPr>
            <w:tcW w:w="2289" w:type="dxa"/>
            <w:gridSpan w:val="2"/>
            <w:vAlign w:val="center"/>
          </w:tcPr>
          <w:p w:rsidR="00772DC5" w:rsidRDefault="00772DC5">
            <w:pPr>
              <w:rPr>
                <w:rFonts w:ascii="宋体" w:cs="宋体"/>
                <w:color w:val="000000"/>
                <w:sz w:val="16"/>
                <w:szCs w:val="16"/>
              </w:rPr>
            </w:pPr>
          </w:p>
        </w:tc>
        <w:tc>
          <w:tcPr>
            <w:tcW w:w="315" w:type="dxa"/>
            <w:gridSpan w:val="2"/>
            <w:vAlign w:val="center"/>
          </w:tcPr>
          <w:p w:rsidR="00772DC5" w:rsidRDefault="00772DC5">
            <w:pPr>
              <w:rPr>
                <w:rFonts w:ascii="宋体" w:cs="宋体"/>
                <w:color w:val="000000"/>
                <w:sz w:val="16"/>
                <w:szCs w:val="16"/>
              </w:rPr>
            </w:pPr>
          </w:p>
        </w:tc>
        <w:tc>
          <w:tcPr>
            <w:tcW w:w="1416" w:type="dxa"/>
            <w:vAlign w:val="center"/>
          </w:tcPr>
          <w:p w:rsidR="00772DC5" w:rsidRDefault="00772DC5">
            <w:pPr>
              <w:rPr>
                <w:rFonts w:ascii="宋体" w:cs="宋体"/>
                <w:color w:val="000000"/>
                <w:sz w:val="16"/>
                <w:szCs w:val="16"/>
              </w:rPr>
            </w:pPr>
          </w:p>
        </w:tc>
        <w:tc>
          <w:tcPr>
            <w:tcW w:w="1432" w:type="dxa"/>
            <w:vAlign w:val="center"/>
          </w:tcPr>
          <w:p w:rsidR="00772DC5" w:rsidRDefault="00772DC5">
            <w:pPr>
              <w:rPr>
                <w:rFonts w:ascii="宋体" w:cs="宋体"/>
                <w:color w:val="000000"/>
                <w:sz w:val="16"/>
                <w:szCs w:val="16"/>
              </w:rPr>
            </w:pPr>
          </w:p>
        </w:tc>
        <w:tc>
          <w:tcPr>
            <w:tcW w:w="316" w:type="dxa"/>
            <w:vAlign w:val="center"/>
          </w:tcPr>
          <w:p w:rsidR="00772DC5" w:rsidRDefault="00772DC5">
            <w:pPr>
              <w:rPr>
                <w:rFonts w:ascii="宋体" w:cs="宋体"/>
                <w:color w:val="000000"/>
                <w:sz w:val="16"/>
                <w:szCs w:val="16"/>
              </w:rPr>
            </w:pPr>
          </w:p>
        </w:tc>
        <w:tc>
          <w:tcPr>
            <w:tcW w:w="999" w:type="dxa"/>
            <w:gridSpan w:val="3"/>
            <w:vAlign w:val="center"/>
          </w:tcPr>
          <w:p w:rsidR="00772DC5" w:rsidRDefault="00772DC5">
            <w:pPr>
              <w:jc w:val="right"/>
              <w:rPr>
                <w:rFonts w:ascii="宋体" w:cs="宋体"/>
                <w:color w:val="000000"/>
                <w:sz w:val="16"/>
                <w:szCs w:val="16"/>
              </w:rPr>
            </w:pPr>
          </w:p>
        </w:tc>
        <w:tc>
          <w:tcPr>
            <w:tcW w:w="999" w:type="dxa"/>
            <w:vAlign w:val="center"/>
          </w:tcPr>
          <w:p w:rsidR="00772DC5" w:rsidRDefault="00772DC5">
            <w:pPr>
              <w:jc w:val="right"/>
              <w:rPr>
                <w:rFonts w:ascii="宋体" w:cs="宋体"/>
                <w:color w:val="000000"/>
                <w:sz w:val="16"/>
                <w:szCs w:val="16"/>
              </w:rPr>
            </w:pPr>
          </w:p>
        </w:tc>
        <w:tc>
          <w:tcPr>
            <w:tcW w:w="2659" w:type="dxa"/>
            <w:gridSpan w:val="3"/>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772DC5" w:rsidRPr="002852D3" w:rsidTr="0022079A">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772DC5" w:rsidRPr="002852D3" w:rsidTr="0022079A">
        <w:trPr>
          <w:trHeight w:val="534"/>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34,36.9,4</w:t>
            </w: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4,22.9,1</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4,22.9,1</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2,34.25</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2,34.25</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61.4,2</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61.4,2</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4,09.1,4</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4,09.1,4</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1,31.8,4</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1,31.8,4</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15,39</w:t>
            </w:r>
            <w:r>
              <w:rPr>
                <w:rFonts w:cs="Arial"/>
                <w:color w:val="000000"/>
                <w:sz w:val="18"/>
                <w:szCs w:val="18"/>
              </w:rPr>
              <w:t>.</w:t>
            </w:r>
            <w:r w:rsidRPr="00A76890">
              <w:rPr>
                <w:rFonts w:cs="Arial"/>
                <w:color w:val="000000"/>
                <w:sz w:val="18"/>
                <w:szCs w:val="18"/>
              </w:rPr>
              <w:t>6,0</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15,396,041.90</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6,37.7,9</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6,37.79</w:t>
            </w: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22"/>
                <w:szCs w:val="22"/>
              </w:rPr>
            </w:pPr>
            <w:r>
              <w:rPr>
                <w:rFonts w:cs="Arial"/>
                <w:color w:val="000000"/>
                <w:sz w:val="22"/>
                <w:szCs w:val="22"/>
              </w:rPr>
              <w:t>34,36.9,4</w:t>
            </w:r>
            <w:r>
              <w:rPr>
                <w:rFonts w:ascii="宋体" w:hAnsi="宋体" w:cs="宋体"/>
                <w:b/>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34,36</w:t>
            </w:r>
            <w:r>
              <w:rPr>
                <w:rFonts w:cs="Arial"/>
                <w:color w:val="000000"/>
                <w:sz w:val="18"/>
                <w:szCs w:val="18"/>
              </w:rPr>
              <w:t>.</w:t>
            </w:r>
            <w:r w:rsidRPr="00A76890">
              <w:rPr>
                <w:rFonts w:cs="Arial"/>
                <w:color w:val="000000"/>
                <w:sz w:val="18"/>
                <w:szCs w:val="18"/>
              </w:rPr>
              <w:t>9,4</w:t>
            </w: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34,36</w:t>
            </w:r>
            <w:r>
              <w:rPr>
                <w:rFonts w:cs="Arial"/>
                <w:color w:val="000000"/>
                <w:sz w:val="18"/>
                <w:szCs w:val="18"/>
              </w:rPr>
              <w:t>.</w:t>
            </w:r>
            <w:r w:rsidRPr="00A76890">
              <w:rPr>
                <w:rFonts w:cs="Arial"/>
                <w:color w:val="000000"/>
                <w:sz w:val="18"/>
                <w:szCs w:val="18"/>
              </w:rPr>
              <w:t>9,4</w:t>
            </w:r>
            <w:r>
              <w:rPr>
                <w:rFonts w:ascii="宋体" w:hAnsi="宋体" w:cs="宋体"/>
                <w:b/>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jc w:val="right"/>
              <w:rPr>
                <w:rFonts w:ascii="宋体" w:cs="宋体"/>
                <w:color w:val="000000"/>
                <w:sz w:val="16"/>
                <w:szCs w:val="16"/>
              </w:rPr>
            </w:pPr>
          </w:p>
        </w:tc>
      </w:tr>
      <w:tr w:rsidR="00772DC5" w:rsidRPr="002852D3" w:rsidTr="0022079A">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rsidTr="0022079A">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rsidP="00A76890">
            <w:pPr>
              <w:jc w:val="right"/>
              <w:rPr>
                <w:rFonts w:ascii="宋体" w:cs="Arial"/>
                <w:color w:val="000000"/>
                <w:sz w:val="22"/>
                <w:szCs w:val="22"/>
              </w:rPr>
            </w:pPr>
            <w:r>
              <w:rPr>
                <w:rFonts w:cs="Arial"/>
                <w:color w:val="000000"/>
                <w:sz w:val="22"/>
                <w:szCs w:val="22"/>
              </w:rPr>
              <w:t>34,36.9,4</w:t>
            </w:r>
          </w:p>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7" w:type="dxa"/>
            <w:gridSpan w:val="3"/>
            <w:tcBorders>
              <w:top w:val="single" w:sz="4" w:space="0" w:color="000000"/>
              <w:left w:val="single" w:sz="4" w:space="0" w:color="000000"/>
              <w:bottom w:val="single" w:sz="12"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34,36</w:t>
            </w:r>
            <w:r>
              <w:rPr>
                <w:rFonts w:cs="Arial"/>
                <w:color w:val="000000"/>
                <w:sz w:val="18"/>
                <w:szCs w:val="18"/>
              </w:rPr>
              <w:t>.</w:t>
            </w:r>
            <w:r w:rsidRPr="00A76890">
              <w:rPr>
                <w:rFonts w:cs="Arial"/>
                <w:color w:val="000000"/>
                <w:sz w:val="18"/>
                <w:szCs w:val="18"/>
              </w:rPr>
              <w:t>9,4</w:t>
            </w:r>
          </w:p>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12" w:space="0" w:color="000000"/>
              <w:right w:val="single" w:sz="4" w:space="0" w:color="000000"/>
            </w:tcBorders>
            <w:vAlign w:val="center"/>
          </w:tcPr>
          <w:p w:rsidR="00772DC5" w:rsidRPr="00A76890" w:rsidRDefault="00772DC5" w:rsidP="00A76890">
            <w:pPr>
              <w:jc w:val="right"/>
              <w:rPr>
                <w:rFonts w:ascii="宋体" w:cs="Arial"/>
                <w:color w:val="000000"/>
                <w:sz w:val="18"/>
                <w:szCs w:val="18"/>
              </w:rPr>
            </w:pPr>
            <w:r w:rsidRPr="00A76890">
              <w:rPr>
                <w:rFonts w:cs="Arial"/>
                <w:color w:val="000000"/>
                <w:sz w:val="18"/>
                <w:szCs w:val="18"/>
              </w:rPr>
              <w:t>34,36</w:t>
            </w:r>
            <w:r>
              <w:rPr>
                <w:rFonts w:cs="Arial"/>
                <w:color w:val="000000"/>
                <w:sz w:val="18"/>
                <w:szCs w:val="18"/>
              </w:rPr>
              <w:t>.</w:t>
            </w:r>
            <w:r w:rsidRPr="00A76890">
              <w:rPr>
                <w:rFonts w:cs="Arial"/>
                <w:color w:val="000000"/>
                <w:sz w:val="18"/>
                <w:szCs w:val="18"/>
              </w:rPr>
              <w:t>9,4</w:t>
            </w:r>
          </w:p>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333" w:type="dxa"/>
            <w:tcBorders>
              <w:top w:val="single" w:sz="4" w:space="0" w:color="000000"/>
              <w:left w:val="single" w:sz="4" w:space="0" w:color="000000"/>
              <w:bottom w:val="single" w:sz="12"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495"/>
        </w:trPr>
        <w:tc>
          <w:tcPr>
            <w:tcW w:w="10425" w:type="dxa"/>
            <w:gridSpan w:val="14"/>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772DC5" w:rsidRDefault="00772DC5">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772DC5" w:rsidRPr="002852D3">
        <w:trPr>
          <w:trHeight w:val="375"/>
        </w:trPr>
        <w:tc>
          <w:tcPr>
            <w:tcW w:w="10440" w:type="dxa"/>
            <w:gridSpan w:val="8"/>
            <w:vAlign w:val="bottom"/>
          </w:tcPr>
          <w:p w:rsidR="00772DC5" w:rsidRDefault="00772DC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772DC5" w:rsidRPr="002852D3">
        <w:trPr>
          <w:trHeight w:val="285"/>
        </w:trPr>
        <w:tc>
          <w:tcPr>
            <w:tcW w:w="1891" w:type="dxa"/>
            <w:gridSpan w:val="2"/>
            <w:vAlign w:val="center"/>
          </w:tcPr>
          <w:p w:rsidR="00772DC5" w:rsidRDefault="00772DC5">
            <w:pPr>
              <w:rPr>
                <w:rFonts w:ascii="宋体" w:cs="宋体"/>
                <w:color w:val="000000"/>
                <w:sz w:val="16"/>
                <w:szCs w:val="16"/>
              </w:rPr>
            </w:pPr>
          </w:p>
        </w:tc>
        <w:tc>
          <w:tcPr>
            <w:tcW w:w="1800" w:type="dxa"/>
            <w:vAlign w:val="center"/>
          </w:tcPr>
          <w:p w:rsidR="00772DC5" w:rsidRDefault="00772DC5">
            <w:pPr>
              <w:rPr>
                <w:rFonts w:ascii="宋体" w:cs="宋体"/>
                <w:color w:val="000000"/>
                <w:sz w:val="16"/>
                <w:szCs w:val="16"/>
              </w:rPr>
            </w:pPr>
          </w:p>
        </w:tc>
        <w:tc>
          <w:tcPr>
            <w:tcW w:w="2325" w:type="dxa"/>
            <w:gridSpan w:val="2"/>
            <w:vAlign w:val="center"/>
          </w:tcPr>
          <w:p w:rsidR="00772DC5" w:rsidRDefault="00772DC5">
            <w:pPr>
              <w:rPr>
                <w:rFonts w:ascii="宋体" w:cs="宋体"/>
                <w:color w:val="000000"/>
                <w:sz w:val="16"/>
                <w:szCs w:val="16"/>
              </w:rPr>
            </w:pPr>
          </w:p>
        </w:tc>
        <w:tc>
          <w:tcPr>
            <w:tcW w:w="1575" w:type="dxa"/>
            <w:vAlign w:val="center"/>
          </w:tcPr>
          <w:p w:rsidR="00772DC5" w:rsidRDefault="00772DC5">
            <w:pPr>
              <w:rPr>
                <w:rFonts w:ascii="宋体" w:cs="宋体"/>
                <w:color w:val="000000"/>
                <w:sz w:val="16"/>
                <w:szCs w:val="16"/>
              </w:rPr>
            </w:pPr>
          </w:p>
        </w:tc>
        <w:tc>
          <w:tcPr>
            <w:tcW w:w="2849"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772DC5" w:rsidRPr="002852D3">
        <w:trPr>
          <w:trHeight w:val="270"/>
        </w:trPr>
        <w:tc>
          <w:tcPr>
            <w:tcW w:w="1891" w:type="dxa"/>
            <w:gridSpan w:val="2"/>
            <w:vAlign w:val="center"/>
          </w:tcPr>
          <w:p w:rsidR="00772DC5" w:rsidRDefault="00772DC5">
            <w:pPr>
              <w:rPr>
                <w:rFonts w:ascii="宋体" w:cs="宋体"/>
                <w:color w:val="000000"/>
                <w:sz w:val="16"/>
                <w:szCs w:val="16"/>
              </w:rPr>
            </w:pPr>
          </w:p>
        </w:tc>
        <w:tc>
          <w:tcPr>
            <w:tcW w:w="1800" w:type="dxa"/>
            <w:vAlign w:val="center"/>
          </w:tcPr>
          <w:p w:rsidR="00772DC5" w:rsidRDefault="00772DC5">
            <w:pPr>
              <w:rPr>
                <w:rFonts w:ascii="宋体" w:cs="宋体"/>
                <w:color w:val="000000"/>
                <w:sz w:val="16"/>
                <w:szCs w:val="16"/>
              </w:rPr>
            </w:pPr>
          </w:p>
        </w:tc>
        <w:tc>
          <w:tcPr>
            <w:tcW w:w="2325" w:type="dxa"/>
            <w:gridSpan w:val="2"/>
            <w:vAlign w:val="center"/>
          </w:tcPr>
          <w:p w:rsidR="00772DC5" w:rsidRDefault="00772DC5">
            <w:pPr>
              <w:rPr>
                <w:rFonts w:ascii="宋体" w:cs="宋体"/>
                <w:color w:val="000000"/>
                <w:sz w:val="16"/>
                <w:szCs w:val="16"/>
              </w:rPr>
            </w:pPr>
          </w:p>
        </w:tc>
        <w:tc>
          <w:tcPr>
            <w:tcW w:w="1575" w:type="dxa"/>
            <w:vAlign w:val="center"/>
          </w:tcPr>
          <w:p w:rsidR="00772DC5" w:rsidRDefault="00772DC5">
            <w:pPr>
              <w:rPr>
                <w:rFonts w:ascii="宋体" w:cs="宋体"/>
                <w:color w:val="000000"/>
                <w:sz w:val="16"/>
                <w:szCs w:val="16"/>
              </w:rPr>
            </w:pPr>
          </w:p>
        </w:tc>
        <w:tc>
          <w:tcPr>
            <w:tcW w:w="2849"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772DC5" w:rsidRPr="002852D3">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772DC5" w:rsidRDefault="00772DC5">
            <w:pPr>
              <w:jc w:val="center"/>
              <w:rPr>
                <w:rFonts w:ascii="宋体" w:cs="宋体"/>
                <w:b/>
                <w:color w:val="000000"/>
                <w:sz w:val="16"/>
                <w:szCs w:val="16"/>
              </w:rPr>
            </w:pPr>
          </w:p>
        </w:tc>
      </w:tr>
      <w:tr w:rsidR="00772DC5" w:rsidRPr="002852D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772DC5" w:rsidRPr="002852D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Pr="007D06A6" w:rsidRDefault="00772DC5" w:rsidP="007D06A6">
            <w:pPr>
              <w:jc w:val="right"/>
              <w:rPr>
                <w:rFonts w:ascii="宋体" w:cs="Arial"/>
                <w:color w:val="000000"/>
                <w:sz w:val="22"/>
                <w:szCs w:val="22"/>
              </w:rPr>
            </w:pPr>
            <w:r>
              <w:rPr>
                <w:rFonts w:cs="Arial"/>
                <w:color w:val="000000"/>
                <w:sz w:val="22"/>
                <w:szCs w:val="22"/>
              </w:rPr>
              <w:t>34,36.9,4</w:t>
            </w:r>
            <w:r>
              <w:rPr>
                <w:rFonts w:ascii="宋体" w:hAnsi="宋体" w:cs="宋体"/>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Pr="007D06A6" w:rsidRDefault="00772DC5" w:rsidP="007D06A6">
            <w:pPr>
              <w:jc w:val="right"/>
              <w:rPr>
                <w:rFonts w:ascii="宋体" w:cs="Arial"/>
                <w:color w:val="000000"/>
                <w:sz w:val="22"/>
                <w:szCs w:val="22"/>
              </w:rPr>
            </w:pPr>
            <w:r>
              <w:rPr>
                <w:rFonts w:cs="Arial"/>
                <w:color w:val="000000"/>
                <w:sz w:val="22"/>
                <w:szCs w:val="22"/>
              </w:rPr>
              <w:t>34,21.5,1</w:t>
            </w:r>
            <w:r>
              <w:rPr>
                <w:rFonts w:ascii="宋体" w:hAnsi="宋体" w:cs="宋体"/>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154292.22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b/>
                <w:color w:val="000000"/>
                <w:sz w:val="16"/>
                <w:szCs w:val="16"/>
              </w:rPr>
            </w:pPr>
            <w:r>
              <w:rPr>
                <w:rFonts w:ascii="宋体" w:cs="宋体"/>
                <w:b/>
                <w:color w:val="000000"/>
                <w:sz w:val="16"/>
                <w:szCs w:val="16"/>
              </w:rPr>
              <w:t>422.91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b/>
                <w:color w:val="000000"/>
                <w:sz w:val="16"/>
                <w:szCs w:val="16"/>
              </w:rPr>
            </w:pPr>
            <w:r>
              <w:rPr>
                <w:rFonts w:ascii="宋体" w:cs="宋体"/>
                <w:b/>
                <w:color w:val="000000"/>
                <w:sz w:val="16"/>
                <w:szCs w:val="16"/>
              </w:rPr>
              <w:t>422.91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人大事务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29..14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29..14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29..14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29..14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rsidP="00AE46F4">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政府办公厅（室）及相关机构事务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225.42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225.42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225.42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225.42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财政事务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89.02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89.02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82.71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82.71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其他财政事务支出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6.31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6.31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Pr="004355D0" w:rsidRDefault="00772DC5" w:rsidP="00AE46F4">
            <w:pPr>
              <w:widowControl/>
              <w:jc w:val="left"/>
              <w:textAlignment w:val="center"/>
              <w:rPr>
                <w:rFonts w:ascii="宋体" w:cs="宋体"/>
                <w:color w:val="000000"/>
                <w:kern w:val="0"/>
                <w:sz w:val="13"/>
                <w:szCs w:val="13"/>
              </w:rPr>
            </w:pPr>
            <w:r w:rsidRPr="004355D0">
              <w:rPr>
                <w:rFonts w:ascii="宋体" w:hAnsi="宋体" w:cs="宋体" w:hint="eastAsia"/>
                <w:color w:val="000000"/>
                <w:kern w:val="0"/>
                <w:sz w:val="13"/>
                <w:szCs w:val="13"/>
              </w:rPr>
              <w:t>党委办公厅（室）及相关机构事务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79.32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79.32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79.32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79.32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科学技术支出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计生研究与开发</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其他技术研究与开发支出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234.25</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hint="eastAsia"/>
                <w:color w:val="000000"/>
                <w:kern w:val="0"/>
                <w:sz w:val="16"/>
                <w:szCs w:val="16"/>
              </w:rPr>
              <w:t>文化体育与传媒支出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61.42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61.42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文化</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61.42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61.42</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2070103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32.67</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32.67</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hint="eastAsia"/>
                <w:color w:val="000000"/>
                <w:kern w:val="0"/>
                <w:sz w:val="16"/>
                <w:szCs w:val="16"/>
              </w:rPr>
              <w:t>群众文化</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28.75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28.75</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409.14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409.14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Pr="00C40BD9" w:rsidRDefault="00772DC5" w:rsidP="00AE46F4">
            <w:pPr>
              <w:widowControl/>
              <w:jc w:val="left"/>
              <w:textAlignment w:val="center"/>
              <w:rPr>
                <w:rFonts w:ascii="宋体" w:cs="宋体"/>
                <w:color w:val="000000"/>
                <w:sz w:val="13"/>
                <w:szCs w:val="13"/>
              </w:rPr>
            </w:pPr>
            <w:r w:rsidRPr="00C40BD9">
              <w:rPr>
                <w:rFonts w:ascii="宋体" w:hAnsi="宋体" w:cs="宋体" w:hint="eastAsia"/>
                <w:color w:val="000000"/>
                <w:kern w:val="0"/>
                <w:sz w:val="13"/>
                <w:szCs w:val="13"/>
              </w:rPr>
              <w:t>人力资源和深化保障管理事务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141.44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141.44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141.44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141.44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民政管理事务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17.81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17.81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2080203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17.81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17.81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247.88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247.88</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247.880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247.88</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20810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社会福利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2.00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2.00</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2081002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老年福利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2.00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2.00</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医疗卫生与计划生育支出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131.84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131.84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21007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计划生育事务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131.84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131.84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2100716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计划生育机构</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3.49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3.49</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2100717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计划生育服务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72.05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72.05</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2100799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其他计划生育事务支出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56.29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56.29</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城乡社区支出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1539.60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1539.60</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城乡社区管理事务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18.21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18.21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18.21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18.21</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城乡社区公共设施</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1018.93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1018.93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2120303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小城镇基础设施建设</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782.83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782.83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2120399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其他城乡社区公共设施支出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236.10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236.10</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502.46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502.46</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2120501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城乡社区环境卫生</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502.46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502.46</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农林水支出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637.79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637.79</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农业</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71.90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71.90</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2130104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47.33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47.33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2130122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农业生产支出补贴</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9.14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9.14</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2130199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其他你农业支出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kern w:val="0"/>
                <w:sz w:val="16"/>
                <w:szCs w:val="16"/>
              </w:rPr>
              <w:t>15.43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林业</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100.73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100.73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2130203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100.73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100.73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水利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54.17</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54.17</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2130303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54.17</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54.17</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农村综合改革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410.99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410.99</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2130701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hint="eastAsia"/>
                <w:color w:val="000000"/>
                <w:sz w:val="16"/>
                <w:szCs w:val="16"/>
              </w:rPr>
              <w:t>对村级一事一议的补助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194.73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194.73</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772DC5" w:rsidRDefault="00772DC5" w:rsidP="00AE46F4">
            <w:pPr>
              <w:widowControl/>
              <w:jc w:val="left"/>
              <w:textAlignment w:val="center"/>
              <w:rPr>
                <w:rFonts w:ascii="宋体" w:cs="宋体"/>
                <w:color w:val="000000"/>
                <w:sz w:val="16"/>
                <w:szCs w:val="16"/>
              </w:rPr>
            </w:pPr>
            <w:r>
              <w:rPr>
                <w:rFonts w:ascii="宋体" w:cs="宋体"/>
                <w:color w:val="000000"/>
                <w:sz w:val="16"/>
                <w:szCs w:val="16"/>
              </w:rPr>
              <w:t>2130705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72DC5" w:rsidRPr="00147223" w:rsidRDefault="00772DC5" w:rsidP="00AE46F4">
            <w:pPr>
              <w:widowControl/>
              <w:jc w:val="left"/>
              <w:textAlignment w:val="center"/>
              <w:rPr>
                <w:rFonts w:ascii="宋体" w:cs="宋体"/>
                <w:color w:val="000000"/>
                <w:sz w:val="13"/>
                <w:szCs w:val="13"/>
              </w:rPr>
            </w:pPr>
            <w:r w:rsidRPr="00147223">
              <w:rPr>
                <w:rFonts w:ascii="宋体" w:cs="宋体" w:hint="eastAsia"/>
                <w:color w:val="000000"/>
                <w:sz w:val="13"/>
                <w:szCs w:val="13"/>
              </w:rPr>
              <w:t>对村民委员会和村党支部的补助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216.26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rsidP="00AE46F4">
            <w:pPr>
              <w:jc w:val="right"/>
              <w:rPr>
                <w:rFonts w:ascii="宋体" w:cs="宋体"/>
                <w:color w:val="000000"/>
                <w:sz w:val="16"/>
                <w:szCs w:val="16"/>
              </w:rPr>
            </w:pPr>
            <w:r>
              <w:rPr>
                <w:rFonts w:ascii="宋体" w:cs="宋体"/>
                <w:color w:val="000000"/>
                <w:sz w:val="16"/>
                <w:szCs w:val="16"/>
              </w:rPr>
              <w:t>216.26</w:t>
            </w:r>
          </w:p>
        </w:tc>
        <w:tc>
          <w:tcPr>
            <w:tcW w:w="2251"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AE46F4">
            <w:pPr>
              <w:widowControl/>
              <w:jc w:val="right"/>
              <w:textAlignment w:val="center"/>
              <w:rPr>
                <w:rFonts w:ascii="宋体" w:cs="宋体"/>
                <w:color w:val="000000"/>
                <w:kern w:val="0"/>
                <w:sz w:val="16"/>
                <w:szCs w:val="16"/>
              </w:rPr>
            </w:pPr>
          </w:p>
        </w:tc>
      </w:tr>
      <w:tr w:rsidR="00772DC5" w:rsidRPr="002852D3">
        <w:trPr>
          <w:trHeight w:val="600"/>
        </w:trPr>
        <w:tc>
          <w:tcPr>
            <w:tcW w:w="10440" w:type="dxa"/>
            <w:gridSpan w:val="8"/>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772DC5" w:rsidRDefault="00772DC5">
      <w:pPr>
        <w:spacing w:line="360" w:lineRule="auto"/>
        <w:jc w:val="center"/>
        <w:rPr>
          <w:rFonts w:ascii="隶书" w:eastAsia="隶书" w:hAnsi="隶书" w:cs="隶书"/>
          <w:sz w:val="52"/>
          <w:szCs w:val="52"/>
        </w:rPr>
        <w:sectPr w:rsidR="00772DC5">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772DC5" w:rsidRPr="002852D3">
        <w:trPr>
          <w:trHeight w:val="375"/>
        </w:trPr>
        <w:tc>
          <w:tcPr>
            <w:tcW w:w="10485" w:type="dxa"/>
            <w:gridSpan w:val="9"/>
            <w:vAlign w:val="bottom"/>
          </w:tcPr>
          <w:p w:rsidR="00772DC5" w:rsidRDefault="00772DC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772DC5" w:rsidRPr="002852D3">
        <w:trPr>
          <w:trHeight w:val="285"/>
        </w:trPr>
        <w:tc>
          <w:tcPr>
            <w:tcW w:w="1650" w:type="dxa"/>
            <w:gridSpan w:val="2"/>
            <w:vAlign w:val="center"/>
          </w:tcPr>
          <w:p w:rsidR="00772DC5" w:rsidRDefault="00772DC5">
            <w:pPr>
              <w:rPr>
                <w:rFonts w:ascii="宋体" w:cs="宋体"/>
                <w:color w:val="000000"/>
                <w:sz w:val="16"/>
                <w:szCs w:val="16"/>
              </w:rPr>
            </w:pPr>
          </w:p>
        </w:tc>
        <w:tc>
          <w:tcPr>
            <w:tcW w:w="1794" w:type="dxa"/>
            <w:vAlign w:val="center"/>
          </w:tcPr>
          <w:p w:rsidR="00772DC5" w:rsidRDefault="00772DC5">
            <w:pPr>
              <w:rPr>
                <w:rFonts w:ascii="宋体" w:cs="宋体"/>
                <w:color w:val="000000"/>
                <w:sz w:val="16"/>
                <w:szCs w:val="16"/>
              </w:rPr>
            </w:pPr>
          </w:p>
        </w:tc>
        <w:tc>
          <w:tcPr>
            <w:tcW w:w="1620" w:type="dxa"/>
            <w:vAlign w:val="center"/>
          </w:tcPr>
          <w:p w:rsidR="00772DC5" w:rsidRDefault="00772DC5">
            <w:pPr>
              <w:rPr>
                <w:rFonts w:ascii="宋体" w:cs="宋体"/>
                <w:color w:val="000000"/>
                <w:sz w:val="16"/>
                <w:szCs w:val="16"/>
              </w:rPr>
            </w:pPr>
          </w:p>
        </w:tc>
        <w:tc>
          <w:tcPr>
            <w:tcW w:w="754" w:type="dxa"/>
            <w:vAlign w:val="center"/>
          </w:tcPr>
          <w:p w:rsidR="00772DC5" w:rsidRDefault="00772DC5">
            <w:pPr>
              <w:rPr>
                <w:rFonts w:ascii="宋体" w:cs="宋体"/>
                <w:color w:val="000000"/>
                <w:sz w:val="16"/>
                <w:szCs w:val="16"/>
              </w:rPr>
            </w:pPr>
          </w:p>
        </w:tc>
        <w:tc>
          <w:tcPr>
            <w:tcW w:w="1794" w:type="dxa"/>
            <w:gridSpan w:val="2"/>
            <w:vAlign w:val="center"/>
          </w:tcPr>
          <w:p w:rsidR="00772DC5" w:rsidRDefault="00772DC5">
            <w:pPr>
              <w:rPr>
                <w:rFonts w:ascii="宋体" w:cs="宋体"/>
                <w:color w:val="000000"/>
                <w:sz w:val="16"/>
                <w:szCs w:val="16"/>
              </w:rPr>
            </w:pPr>
          </w:p>
        </w:tc>
        <w:tc>
          <w:tcPr>
            <w:tcW w:w="2873"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772DC5" w:rsidRPr="002852D3">
        <w:trPr>
          <w:trHeight w:val="270"/>
        </w:trPr>
        <w:tc>
          <w:tcPr>
            <w:tcW w:w="1650" w:type="dxa"/>
            <w:gridSpan w:val="2"/>
            <w:vAlign w:val="center"/>
          </w:tcPr>
          <w:p w:rsidR="00772DC5" w:rsidRDefault="00772DC5">
            <w:pPr>
              <w:rPr>
                <w:rFonts w:ascii="宋体" w:cs="宋体"/>
                <w:color w:val="000000"/>
                <w:sz w:val="16"/>
                <w:szCs w:val="16"/>
              </w:rPr>
            </w:pPr>
          </w:p>
        </w:tc>
        <w:tc>
          <w:tcPr>
            <w:tcW w:w="1794" w:type="dxa"/>
            <w:vAlign w:val="center"/>
          </w:tcPr>
          <w:p w:rsidR="00772DC5" w:rsidRDefault="00772DC5">
            <w:pPr>
              <w:rPr>
                <w:rFonts w:ascii="宋体" w:cs="宋体"/>
                <w:color w:val="000000"/>
                <w:sz w:val="16"/>
                <w:szCs w:val="16"/>
              </w:rPr>
            </w:pPr>
          </w:p>
        </w:tc>
        <w:tc>
          <w:tcPr>
            <w:tcW w:w="1620" w:type="dxa"/>
            <w:vAlign w:val="center"/>
          </w:tcPr>
          <w:p w:rsidR="00772DC5" w:rsidRDefault="00772DC5">
            <w:pPr>
              <w:rPr>
                <w:rFonts w:ascii="宋体" w:cs="宋体"/>
                <w:color w:val="000000"/>
                <w:sz w:val="16"/>
                <w:szCs w:val="16"/>
              </w:rPr>
            </w:pPr>
          </w:p>
        </w:tc>
        <w:tc>
          <w:tcPr>
            <w:tcW w:w="754" w:type="dxa"/>
            <w:vAlign w:val="center"/>
          </w:tcPr>
          <w:p w:rsidR="00772DC5" w:rsidRDefault="00772DC5">
            <w:pPr>
              <w:rPr>
                <w:rFonts w:ascii="宋体" w:cs="宋体"/>
                <w:color w:val="000000"/>
                <w:sz w:val="16"/>
                <w:szCs w:val="16"/>
              </w:rPr>
            </w:pPr>
          </w:p>
        </w:tc>
        <w:tc>
          <w:tcPr>
            <w:tcW w:w="1794" w:type="dxa"/>
            <w:gridSpan w:val="2"/>
            <w:vAlign w:val="center"/>
          </w:tcPr>
          <w:p w:rsidR="00772DC5" w:rsidRDefault="00772DC5">
            <w:pPr>
              <w:rPr>
                <w:rFonts w:ascii="宋体" w:cs="宋体"/>
                <w:color w:val="000000"/>
                <w:sz w:val="16"/>
                <w:szCs w:val="16"/>
              </w:rPr>
            </w:pPr>
          </w:p>
        </w:tc>
        <w:tc>
          <w:tcPr>
            <w:tcW w:w="2873" w:type="dxa"/>
            <w:gridSpan w:val="2"/>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772DC5" w:rsidRPr="002852D3">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rsidP="00772DC5">
            <w:pPr>
              <w:widowControl/>
              <w:ind w:right="320" w:firstLineChars="483" w:firstLine="31680"/>
              <w:textAlignment w:val="center"/>
              <w:rPr>
                <w:rFonts w:ascii="宋体" w:cs="宋体"/>
                <w:b/>
                <w:color w:val="000000"/>
                <w:sz w:val="16"/>
                <w:szCs w:val="16"/>
              </w:rPr>
            </w:pPr>
            <w:r>
              <w:rPr>
                <w:rFonts w:ascii="宋体" w:hAnsi="宋体" w:cs="宋体"/>
                <w:b/>
                <w:color w:val="000000"/>
                <w:kern w:val="0"/>
                <w:sz w:val="16"/>
                <w:szCs w:val="16"/>
              </w:rPr>
              <w:t>316.20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Pr="00DF43F4" w:rsidRDefault="00772DC5" w:rsidP="00DF43F4">
            <w:pPr>
              <w:widowControl/>
              <w:jc w:val="right"/>
              <w:textAlignment w:val="center"/>
              <w:rPr>
                <w:rFonts w:ascii="宋体" w:cs="宋体"/>
                <w:b/>
                <w:color w:val="000000"/>
                <w:kern w:val="0"/>
                <w:sz w:val="16"/>
                <w:szCs w:val="16"/>
              </w:rPr>
            </w:pPr>
            <w:r>
              <w:rPr>
                <w:rFonts w:ascii="宋体" w:hAnsi="宋体" w:cs="宋体"/>
                <w:b/>
                <w:color w:val="000000"/>
                <w:kern w:val="0"/>
                <w:sz w:val="16"/>
                <w:szCs w:val="16"/>
              </w:rPr>
              <w:t xml:space="preserve">2283.98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135.65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800.86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180.55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285.50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75.18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3.17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FC1108">
            <w:pPr>
              <w:widowControl/>
              <w:jc w:val="right"/>
              <w:textAlignment w:val="center"/>
              <w:rPr>
                <w:rFonts w:ascii="宋体" w:cs="宋体"/>
                <w:color w:val="000000"/>
                <w:sz w:val="16"/>
                <w:szCs w:val="16"/>
              </w:rPr>
            </w:pPr>
            <w:r>
              <w:rPr>
                <w:rFonts w:ascii="宋体" w:hAnsi="宋体" w:cs="宋体"/>
                <w:color w:val="000000"/>
                <w:kern w:val="0"/>
                <w:sz w:val="16"/>
                <w:szCs w:val="16"/>
              </w:rPr>
              <w:t xml:space="preserve">61.43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FC1108">
            <w:pPr>
              <w:widowControl/>
              <w:jc w:val="right"/>
              <w:textAlignment w:val="center"/>
              <w:rPr>
                <w:rFonts w:ascii="宋体" w:cs="宋体"/>
                <w:color w:val="000000"/>
                <w:sz w:val="16"/>
                <w:szCs w:val="16"/>
              </w:rPr>
            </w:pPr>
            <w:r>
              <w:rPr>
                <w:rFonts w:ascii="宋体" w:hAnsi="宋体" w:cs="宋体"/>
                <w:color w:val="000000"/>
                <w:kern w:val="0"/>
                <w:sz w:val="16"/>
                <w:szCs w:val="16"/>
              </w:rPr>
              <w:t xml:space="preserve">37.42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FC1108">
            <w:pPr>
              <w:widowControl/>
              <w:jc w:val="right"/>
              <w:textAlignment w:val="center"/>
              <w:rPr>
                <w:rFonts w:ascii="宋体" w:cs="宋体"/>
                <w:color w:val="000000"/>
                <w:sz w:val="16"/>
                <w:szCs w:val="16"/>
              </w:rPr>
            </w:pPr>
            <w:r>
              <w:rPr>
                <w:rFonts w:ascii="宋体" w:hAnsi="宋体" w:cs="宋体"/>
                <w:color w:val="000000"/>
                <w:kern w:val="0"/>
                <w:sz w:val="16"/>
                <w:szCs w:val="16"/>
              </w:rPr>
              <w:t xml:space="preserve">4.87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rsidP="00181013">
            <w:pPr>
              <w:widowControl/>
              <w:ind w:right="240"/>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821.33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157.26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17.76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585.3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567.46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2.30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40.80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218.2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79.57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5.940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5.05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11.35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Pr="00181013" w:rsidRDefault="00772DC5" w:rsidP="00181013">
            <w:pPr>
              <w:widowControl/>
              <w:jc w:val="right"/>
              <w:textAlignment w:val="center"/>
              <w:rPr>
                <w:rFonts w:ascii="宋体" w:cs="宋体"/>
                <w:color w:val="000000"/>
                <w:kern w:val="0"/>
                <w:sz w:val="16"/>
                <w:szCs w:val="16"/>
              </w:rPr>
            </w:pPr>
            <w:r>
              <w:rPr>
                <w:rFonts w:ascii="宋体" w:hAnsi="宋体" w:cs="宋体"/>
                <w:color w:val="000000"/>
                <w:kern w:val="0"/>
                <w:sz w:val="16"/>
                <w:szCs w:val="16"/>
              </w:rPr>
              <w:t xml:space="preserve">145.82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772DC5" w:rsidRDefault="00772DC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477"/>
        </w:trPr>
        <w:tc>
          <w:tcPr>
            <w:tcW w:w="10485" w:type="dxa"/>
            <w:gridSpan w:val="9"/>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772DC5" w:rsidRDefault="00772DC5">
      <w:pPr>
        <w:spacing w:line="360" w:lineRule="auto"/>
        <w:jc w:val="center"/>
        <w:rPr>
          <w:rFonts w:ascii="隶书" w:eastAsia="隶书" w:hAnsi="隶书" w:cs="隶书"/>
          <w:sz w:val="52"/>
          <w:szCs w:val="52"/>
        </w:rPr>
        <w:sectPr w:rsidR="00772DC5">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772DC5" w:rsidRPr="002852D3">
        <w:trPr>
          <w:trHeight w:val="375"/>
        </w:trPr>
        <w:tc>
          <w:tcPr>
            <w:tcW w:w="10485" w:type="dxa"/>
            <w:gridSpan w:val="22"/>
            <w:vAlign w:val="bottom"/>
          </w:tcPr>
          <w:p w:rsidR="00772DC5" w:rsidRDefault="00772DC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772DC5" w:rsidRPr="002852D3">
        <w:trPr>
          <w:trHeight w:val="285"/>
        </w:trPr>
        <w:tc>
          <w:tcPr>
            <w:tcW w:w="1783" w:type="dxa"/>
            <w:gridSpan w:val="2"/>
            <w:vAlign w:val="center"/>
          </w:tcPr>
          <w:p w:rsidR="00772DC5" w:rsidRDefault="00772DC5">
            <w:pPr>
              <w:rPr>
                <w:rFonts w:ascii="宋体" w:cs="宋体"/>
                <w:color w:val="000000"/>
                <w:sz w:val="16"/>
                <w:szCs w:val="16"/>
              </w:rPr>
            </w:pPr>
          </w:p>
        </w:tc>
        <w:tc>
          <w:tcPr>
            <w:tcW w:w="647" w:type="dxa"/>
            <w:gridSpan w:val="2"/>
            <w:vAlign w:val="center"/>
          </w:tcPr>
          <w:p w:rsidR="00772DC5" w:rsidRDefault="00772DC5">
            <w:pPr>
              <w:rPr>
                <w:rFonts w:ascii="宋体" w:cs="宋体"/>
                <w:color w:val="000000"/>
                <w:sz w:val="16"/>
                <w:szCs w:val="16"/>
              </w:rPr>
            </w:pPr>
          </w:p>
        </w:tc>
        <w:tc>
          <w:tcPr>
            <w:tcW w:w="629" w:type="dxa"/>
            <w:gridSpan w:val="2"/>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629" w:type="dxa"/>
            <w:vAlign w:val="center"/>
          </w:tcPr>
          <w:p w:rsidR="00772DC5" w:rsidRDefault="00772DC5">
            <w:pPr>
              <w:rPr>
                <w:rFonts w:ascii="宋体" w:cs="宋体"/>
                <w:color w:val="000000"/>
                <w:sz w:val="16"/>
                <w:szCs w:val="16"/>
              </w:rPr>
            </w:pPr>
          </w:p>
        </w:tc>
        <w:tc>
          <w:tcPr>
            <w:tcW w:w="992" w:type="dxa"/>
            <w:gridSpan w:val="2"/>
            <w:vAlign w:val="center"/>
          </w:tcPr>
          <w:p w:rsidR="00772DC5" w:rsidRDefault="00772DC5">
            <w:pPr>
              <w:rPr>
                <w:rFonts w:ascii="宋体" w:cs="宋体"/>
                <w:color w:val="000000"/>
                <w:sz w:val="16"/>
                <w:szCs w:val="16"/>
              </w:rPr>
            </w:pPr>
          </w:p>
        </w:tc>
        <w:tc>
          <w:tcPr>
            <w:tcW w:w="509" w:type="dxa"/>
            <w:vAlign w:val="center"/>
          </w:tcPr>
          <w:p w:rsidR="00772DC5" w:rsidRDefault="00772DC5">
            <w:pPr>
              <w:rPr>
                <w:rFonts w:ascii="宋体" w:cs="宋体"/>
                <w:color w:val="000000"/>
                <w:sz w:val="16"/>
                <w:szCs w:val="16"/>
              </w:rPr>
            </w:pPr>
          </w:p>
        </w:tc>
        <w:tc>
          <w:tcPr>
            <w:tcW w:w="647" w:type="dxa"/>
            <w:gridSpan w:val="2"/>
            <w:vAlign w:val="center"/>
          </w:tcPr>
          <w:p w:rsidR="00772DC5" w:rsidRDefault="00772DC5">
            <w:pPr>
              <w:rPr>
                <w:rFonts w:ascii="宋体" w:cs="宋体"/>
                <w:color w:val="000000"/>
                <w:sz w:val="16"/>
                <w:szCs w:val="16"/>
              </w:rPr>
            </w:pPr>
          </w:p>
        </w:tc>
        <w:tc>
          <w:tcPr>
            <w:tcW w:w="630" w:type="dxa"/>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2129" w:type="dxa"/>
            <w:gridSpan w:val="3"/>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772DC5" w:rsidRPr="002852D3">
        <w:trPr>
          <w:trHeight w:val="270"/>
        </w:trPr>
        <w:tc>
          <w:tcPr>
            <w:tcW w:w="1783" w:type="dxa"/>
            <w:gridSpan w:val="2"/>
            <w:vAlign w:val="center"/>
          </w:tcPr>
          <w:p w:rsidR="00772DC5" w:rsidRDefault="00772DC5">
            <w:pPr>
              <w:rPr>
                <w:rFonts w:ascii="宋体" w:cs="宋体"/>
                <w:color w:val="000000"/>
                <w:sz w:val="16"/>
                <w:szCs w:val="16"/>
              </w:rPr>
            </w:pPr>
          </w:p>
        </w:tc>
        <w:tc>
          <w:tcPr>
            <w:tcW w:w="647" w:type="dxa"/>
            <w:gridSpan w:val="2"/>
            <w:vAlign w:val="center"/>
          </w:tcPr>
          <w:p w:rsidR="00772DC5" w:rsidRDefault="00772DC5">
            <w:pPr>
              <w:rPr>
                <w:rFonts w:ascii="宋体" w:cs="宋体"/>
                <w:color w:val="000000"/>
                <w:sz w:val="16"/>
                <w:szCs w:val="16"/>
              </w:rPr>
            </w:pPr>
          </w:p>
        </w:tc>
        <w:tc>
          <w:tcPr>
            <w:tcW w:w="629" w:type="dxa"/>
            <w:gridSpan w:val="2"/>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629" w:type="dxa"/>
            <w:vAlign w:val="center"/>
          </w:tcPr>
          <w:p w:rsidR="00772DC5" w:rsidRDefault="00772DC5">
            <w:pPr>
              <w:rPr>
                <w:rFonts w:ascii="宋体" w:cs="宋体"/>
                <w:color w:val="000000"/>
                <w:sz w:val="16"/>
                <w:szCs w:val="16"/>
              </w:rPr>
            </w:pPr>
          </w:p>
        </w:tc>
        <w:tc>
          <w:tcPr>
            <w:tcW w:w="992" w:type="dxa"/>
            <w:gridSpan w:val="2"/>
            <w:vAlign w:val="center"/>
          </w:tcPr>
          <w:p w:rsidR="00772DC5" w:rsidRDefault="00772DC5">
            <w:pPr>
              <w:rPr>
                <w:rFonts w:ascii="宋体" w:cs="宋体"/>
                <w:color w:val="000000"/>
                <w:sz w:val="16"/>
                <w:szCs w:val="16"/>
              </w:rPr>
            </w:pPr>
          </w:p>
        </w:tc>
        <w:tc>
          <w:tcPr>
            <w:tcW w:w="509" w:type="dxa"/>
            <w:vAlign w:val="center"/>
          </w:tcPr>
          <w:p w:rsidR="00772DC5" w:rsidRDefault="00772DC5">
            <w:pPr>
              <w:rPr>
                <w:rFonts w:ascii="宋体" w:cs="宋体"/>
                <w:color w:val="000000"/>
                <w:sz w:val="16"/>
                <w:szCs w:val="16"/>
              </w:rPr>
            </w:pPr>
          </w:p>
        </w:tc>
        <w:tc>
          <w:tcPr>
            <w:tcW w:w="647" w:type="dxa"/>
            <w:gridSpan w:val="2"/>
            <w:vAlign w:val="center"/>
          </w:tcPr>
          <w:p w:rsidR="00772DC5" w:rsidRDefault="00772DC5">
            <w:pPr>
              <w:rPr>
                <w:rFonts w:ascii="宋体" w:cs="宋体"/>
                <w:color w:val="000000"/>
                <w:sz w:val="16"/>
                <w:szCs w:val="16"/>
              </w:rPr>
            </w:pPr>
          </w:p>
        </w:tc>
        <w:tc>
          <w:tcPr>
            <w:tcW w:w="630" w:type="dxa"/>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630" w:type="dxa"/>
            <w:gridSpan w:val="2"/>
            <w:vAlign w:val="center"/>
          </w:tcPr>
          <w:p w:rsidR="00772DC5" w:rsidRDefault="00772DC5">
            <w:pPr>
              <w:rPr>
                <w:rFonts w:ascii="宋体" w:cs="宋体"/>
                <w:color w:val="000000"/>
                <w:sz w:val="16"/>
                <w:szCs w:val="16"/>
              </w:rPr>
            </w:pPr>
          </w:p>
        </w:tc>
        <w:tc>
          <w:tcPr>
            <w:tcW w:w="2129" w:type="dxa"/>
            <w:gridSpan w:val="3"/>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772DC5" w:rsidRPr="002852D3">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772DC5" w:rsidRPr="002852D3">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772DC5" w:rsidRDefault="00772DC5">
            <w:pPr>
              <w:jc w:val="center"/>
              <w:rPr>
                <w:rFonts w:ascii="宋体" w:cs="宋体"/>
                <w:b/>
                <w:color w:val="000000"/>
                <w:sz w:val="16"/>
                <w:szCs w:val="16"/>
              </w:rPr>
            </w:pPr>
          </w:p>
        </w:tc>
      </w:tr>
      <w:tr w:rsidR="00772DC5" w:rsidRPr="002852D3">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772DC5" w:rsidRPr="002852D3">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772DC5" w:rsidRDefault="00772DC5">
            <w:pPr>
              <w:jc w:val="right"/>
              <w:rPr>
                <w:rFonts w:ascii="宋体" w:cs="宋体"/>
                <w:b/>
                <w:color w:val="000000"/>
                <w:sz w:val="16"/>
                <w:szCs w:val="16"/>
              </w:rPr>
            </w:pPr>
            <w:r>
              <w:rPr>
                <w:rFonts w:ascii="宋体" w:cs="宋体"/>
                <w:b/>
                <w:color w:val="000000"/>
                <w:sz w:val="16"/>
                <w:szCs w:val="16"/>
              </w:rPr>
              <w:t>17.29</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772DC5" w:rsidRPr="005409E9" w:rsidRDefault="00772DC5">
            <w:pPr>
              <w:jc w:val="right"/>
              <w:rPr>
                <w:rFonts w:ascii="宋体" w:cs="宋体"/>
                <w:color w:val="000000"/>
                <w:sz w:val="13"/>
                <w:szCs w:val="13"/>
              </w:rPr>
            </w:pPr>
            <w:r w:rsidRPr="005409E9">
              <w:rPr>
                <w:rFonts w:ascii="宋体" w:cs="宋体"/>
                <w:color w:val="000000"/>
                <w:sz w:val="13"/>
                <w:szCs w:val="13"/>
              </w:rPr>
              <w:t>17</w:t>
            </w:r>
            <w:r>
              <w:rPr>
                <w:rFonts w:ascii="宋体" w:cs="宋体"/>
                <w:color w:val="000000"/>
                <w:sz w:val="13"/>
                <w:szCs w:val="13"/>
              </w:rPr>
              <w:t>.</w:t>
            </w:r>
            <w:r w:rsidRPr="005409E9">
              <w:rPr>
                <w:rFonts w:ascii="宋体" w:cs="宋体"/>
                <w:color w:val="000000"/>
                <w:sz w:val="13"/>
                <w:szCs w:val="13"/>
              </w:rPr>
              <w:t>29</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r>
              <w:rPr>
                <w:rFonts w:ascii="宋体" w:cs="宋体"/>
                <w:color w:val="000000"/>
                <w:sz w:val="16"/>
                <w:szCs w:val="16"/>
              </w:rPr>
              <w:t>11.35</w:t>
            </w:r>
          </w:p>
        </w:tc>
        <w:tc>
          <w:tcPr>
            <w:tcW w:w="915" w:type="dxa"/>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r>
              <w:rPr>
                <w:rFonts w:ascii="宋体" w:cs="宋体"/>
                <w:color w:val="000000"/>
                <w:sz w:val="16"/>
                <w:szCs w:val="16"/>
              </w:rPr>
              <w:t>5.94</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b/>
                <w:color w:val="000000"/>
                <w:sz w:val="16"/>
                <w:szCs w:val="16"/>
              </w:rPr>
            </w:pPr>
            <w:r>
              <w:rPr>
                <w:rFonts w:ascii="宋体" w:cs="宋体"/>
                <w:b/>
                <w:color w:val="000000"/>
                <w:sz w:val="16"/>
                <w:szCs w:val="16"/>
              </w:rPr>
              <w:t>17.29</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772DC5" w:rsidRDefault="00772DC5">
            <w:pPr>
              <w:jc w:val="right"/>
              <w:rPr>
                <w:rFonts w:ascii="宋体" w:cs="宋体"/>
                <w:color w:val="000000"/>
                <w:sz w:val="16"/>
                <w:szCs w:val="16"/>
              </w:rPr>
            </w:pPr>
            <w:r>
              <w:rPr>
                <w:rFonts w:ascii="宋体" w:cs="宋体"/>
                <w:color w:val="000000"/>
                <w:sz w:val="16"/>
                <w:szCs w:val="16"/>
              </w:rPr>
              <w:t>11.35</w:t>
            </w:r>
          </w:p>
        </w:tc>
        <w:tc>
          <w:tcPr>
            <w:tcW w:w="870" w:type="dxa"/>
            <w:tcBorders>
              <w:top w:val="single" w:sz="4" w:space="0" w:color="000000"/>
              <w:left w:val="single" w:sz="4" w:space="0" w:color="000000"/>
              <w:bottom w:val="single" w:sz="12" w:space="0" w:color="000000"/>
              <w:right w:val="single" w:sz="12" w:space="0" w:color="000000"/>
            </w:tcBorders>
            <w:vAlign w:val="center"/>
          </w:tcPr>
          <w:p w:rsidR="00772DC5" w:rsidRDefault="00772DC5">
            <w:pPr>
              <w:jc w:val="right"/>
              <w:rPr>
                <w:rFonts w:ascii="宋体" w:cs="宋体"/>
                <w:color w:val="000000"/>
                <w:sz w:val="16"/>
                <w:szCs w:val="16"/>
              </w:rPr>
            </w:pPr>
            <w:r>
              <w:rPr>
                <w:rFonts w:ascii="宋体" w:cs="宋体"/>
                <w:color w:val="000000"/>
                <w:sz w:val="16"/>
                <w:szCs w:val="16"/>
              </w:rPr>
              <w:t>5.94</w:t>
            </w:r>
          </w:p>
        </w:tc>
      </w:tr>
      <w:tr w:rsidR="00772DC5" w:rsidRPr="002852D3">
        <w:trPr>
          <w:trHeight w:val="600"/>
        </w:trPr>
        <w:tc>
          <w:tcPr>
            <w:tcW w:w="10485" w:type="dxa"/>
            <w:gridSpan w:val="22"/>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772DC5" w:rsidRDefault="00772DC5">
      <w:pPr>
        <w:spacing w:line="360" w:lineRule="auto"/>
        <w:jc w:val="center"/>
        <w:rPr>
          <w:rFonts w:ascii="隶书" w:eastAsia="隶书" w:hAnsi="隶书" w:cs="隶书"/>
          <w:sz w:val="52"/>
          <w:szCs w:val="52"/>
        </w:rPr>
        <w:sectPr w:rsidR="00772DC5">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772DC5" w:rsidRPr="002852D3">
        <w:trPr>
          <w:trHeight w:val="375"/>
        </w:trPr>
        <w:tc>
          <w:tcPr>
            <w:tcW w:w="10500" w:type="dxa"/>
            <w:gridSpan w:val="12"/>
            <w:vAlign w:val="bottom"/>
          </w:tcPr>
          <w:p w:rsidR="00772DC5" w:rsidRDefault="00772DC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772DC5" w:rsidRPr="002852D3">
        <w:trPr>
          <w:trHeight w:val="285"/>
        </w:trPr>
        <w:tc>
          <w:tcPr>
            <w:tcW w:w="1591" w:type="dxa"/>
            <w:gridSpan w:val="2"/>
            <w:vAlign w:val="center"/>
          </w:tcPr>
          <w:p w:rsidR="00772DC5" w:rsidRDefault="00772DC5">
            <w:pPr>
              <w:rPr>
                <w:rFonts w:ascii="宋体" w:cs="宋体"/>
                <w:color w:val="000000"/>
                <w:sz w:val="16"/>
                <w:szCs w:val="16"/>
              </w:rPr>
            </w:pPr>
          </w:p>
        </w:tc>
        <w:tc>
          <w:tcPr>
            <w:tcW w:w="1436" w:type="dxa"/>
            <w:vAlign w:val="center"/>
          </w:tcPr>
          <w:p w:rsidR="00772DC5" w:rsidRDefault="00772DC5">
            <w:pPr>
              <w:rPr>
                <w:rFonts w:ascii="宋体" w:cs="宋体"/>
                <w:color w:val="000000"/>
                <w:sz w:val="16"/>
                <w:szCs w:val="16"/>
              </w:rPr>
            </w:pPr>
          </w:p>
        </w:tc>
        <w:tc>
          <w:tcPr>
            <w:tcW w:w="1166" w:type="dxa"/>
            <w:vAlign w:val="center"/>
          </w:tcPr>
          <w:p w:rsidR="00772DC5" w:rsidRDefault="00772DC5">
            <w:pPr>
              <w:rPr>
                <w:rFonts w:ascii="宋体" w:cs="宋体"/>
                <w:color w:val="000000"/>
                <w:sz w:val="16"/>
                <w:szCs w:val="16"/>
              </w:rPr>
            </w:pPr>
          </w:p>
        </w:tc>
        <w:tc>
          <w:tcPr>
            <w:tcW w:w="1297" w:type="dxa"/>
            <w:gridSpan w:val="2"/>
            <w:vAlign w:val="center"/>
          </w:tcPr>
          <w:p w:rsidR="00772DC5" w:rsidRDefault="00772DC5">
            <w:pPr>
              <w:rPr>
                <w:rFonts w:ascii="宋体" w:cs="宋体"/>
                <w:color w:val="000000"/>
                <w:sz w:val="16"/>
                <w:szCs w:val="16"/>
              </w:rPr>
            </w:pPr>
          </w:p>
        </w:tc>
        <w:tc>
          <w:tcPr>
            <w:tcW w:w="751" w:type="dxa"/>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2000" w:type="dxa"/>
            <w:gridSpan w:val="2"/>
            <w:vAlign w:val="center"/>
          </w:tcPr>
          <w:p w:rsidR="00772DC5" w:rsidRDefault="00772DC5">
            <w:pPr>
              <w:rPr>
                <w:rFonts w:ascii="宋体" w:cs="宋体"/>
                <w:color w:val="000000"/>
                <w:sz w:val="16"/>
                <w:szCs w:val="16"/>
              </w:rPr>
            </w:pPr>
          </w:p>
        </w:tc>
        <w:tc>
          <w:tcPr>
            <w:tcW w:w="1260" w:type="dxa"/>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772DC5" w:rsidRPr="002852D3">
        <w:trPr>
          <w:trHeight w:val="270"/>
        </w:trPr>
        <w:tc>
          <w:tcPr>
            <w:tcW w:w="1591" w:type="dxa"/>
            <w:gridSpan w:val="2"/>
            <w:vAlign w:val="center"/>
          </w:tcPr>
          <w:p w:rsidR="00772DC5" w:rsidRDefault="00772DC5">
            <w:pPr>
              <w:rPr>
                <w:rFonts w:ascii="宋体" w:cs="宋体"/>
                <w:color w:val="000000"/>
                <w:sz w:val="16"/>
                <w:szCs w:val="16"/>
              </w:rPr>
            </w:pPr>
          </w:p>
        </w:tc>
        <w:tc>
          <w:tcPr>
            <w:tcW w:w="1436" w:type="dxa"/>
            <w:vAlign w:val="center"/>
          </w:tcPr>
          <w:p w:rsidR="00772DC5" w:rsidRDefault="00772DC5">
            <w:pPr>
              <w:rPr>
                <w:rFonts w:ascii="宋体" w:cs="宋体"/>
                <w:color w:val="000000"/>
                <w:sz w:val="16"/>
                <w:szCs w:val="16"/>
              </w:rPr>
            </w:pPr>
          </w:p>
        </w:tc>
        <w:tc>
          <w:tcPr>
            <w:tcW w:w="1166" w:type="dxa"/>
            <w:vAlign w:val="center"/>
          </w:tcPr>
          <w:p w:rsidR="00772DC5" w:rsidRDefault="00772DC5">
            <w:pPr>
              <w:rPr>
                <w:rFonts w:ascii="宋体" w:cs="宋体"/>
                <w:color w:val="000000"/>
                <w:sz w:val="16"/>
                <w:szCs w:val="16"/>
              </w:rPr>
            </w:pPr>
          </w:p>
        </w:tc>
        <w:tc>
          <w:tcPr>
            <w:tcW w:w="1297" w:type="dxa"/>
            <w:gridSpan w:val="2"/>
            <w:vAlign w:val="center"/>
          </w:tcPr>
          <w:p w:rsidR="00772DC5" w:rsidRDefault="00772DC5">
            <w:pPr>
              <w:rPr>
                <w:rFonts w:ascii="宋体" w:cs="宋体"/>
                <w:color w:val="000000"/>
                <w:sz w:val="16"/>
                <w:szCs w:val="16"/>
              </w:rPr>
            </w:pPr>
          </w:p>
        </w:tc>
        <w:tc>
          <w:tcPr>
            <w:tcW w:w="751" w:type="dxa"/>
            <w:vAlign w:val="center"/>
          </w:tcPr>
          <w:p w:rsidR="00772DC5" w:rsidRDefault="00772DC5">
            <w:pPr>
              <w:rPr>
                <w:rFonts w:ascii="宋体" w:cs="宋体"/>
                <w:color w:val="000000"/>
                <w:sz w:val="16"/>
                <w:szCs w:val="16"/>
              </w:rPr>
            </w:pPr>
          </w:p>
        </w:tc>
        <w:tc>
          <w:tcPr>
            <w:tcW w:w="999" w:type="dxa"/>
            <w:gridSpan w:val="2"/>
            <w:vAlign w:val="center"/>
          </w:tcPr>
          <w:p w:rsidR="00772DC5" w:rsidRDefault="00772DC5">
            <w:pPr>
              <w:rPr>
                <w:rFonts w:ascii="宋体" w:cs="宋体"/>
                <w:color w:val="000000"/>
                <w:sz w:val="16"/>
                <w:szCs w:val="16"/>
              </w:rPr>
            </w:pPr>
          </w:p>
        </w:tc>
        <w:tc>
          <w:tcPr>
            <w:tcW w:w="2000" w:type="dxa"/>
            <w:gridSpan w:val="2"/>
            <w:vAlign w:val="center"/>
          </w:tcPr>
          <w:p w:rsidR="00772DC5" w:rsidRDefault="00772DC5">
            <w:pPr>
              <w:rPr>
                <w:rFonts w:ascii="宋体" w:cs="宋体"/>
                <w:color w:val="000000"/>
                <w:sz w:val="16"/>
                <w:szCs w:val="16"/>
              </w:rPr>
            </w:pPr>
          </w:p>
        </w:tc>
        <w:tc>
          <w:tcPr>
            <w:tcW w:w="1260" w:type="dxa"/>
            <w:vAlign w:val="center"/>
          </w:tcPr>
          <w:p w:rsidR="00772DC5" w:rsidRDefault="00772DC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772DC5" w:rsidRPr="002852D3">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772DC5" w:rsidRPr="002852D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772DC5" w:rsidRDefault="00772DC5">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772DC5" w:rsidRDefault="00772DC5">
            <w:pPr>
              <w:jc w:val="center"/>
              <w:rPr>
                <w:rFonts w:ascii="宋体" w:cs="宋体"/>
                <w:b/>
                <w:color w:val="000000"/>
                <w:sz w:val="16"/>
                <w:szCs w:val="16"/>
              </w:rPr>
            </w:pPr>
          </w:p>
        </w:tc>
      </w:tr>
      <w:tr w:rsidR="00772DC5" w:rsidRPr="002852D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772DC5" w:rsidRPr="002852D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772DC5" w:rsidRDefault="00772DC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772DC5" w:rsidRDefault="00772DC5">
            <w:pPr>
              <w:widowControl/>
              <w:jc w:val="right"/>
              <w:textAlignment w:val="center"/>
              <w:rPr>
                <w:rFonts w:ascii="宋体" w:cs="宋体"/>
                <w:color w:val="000000"/>
                <w:kern w:val="0"/>
                <w:sz w:val="16"/>
                <w:szCs w:val="16"/>
              </w:rPr>
            </w:pPr>
          </w:p>
        </w:tc>
      </w:tr>
      <w:tr w:rsidR="00772DC5" w:rsidRPr="002852D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772DC5" w:rsidRDefault="00772DC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772DC5" w:rsidRDefault="00772DC5">
            <w:pPr>
              <w:widowControl/>
              <w:jc w:val="right"/>
              <w:textAlignment w:val="center"/>
              <w:rPr>
                <w:rFonts w:ascii="宋体" w:cs="宋体"/>
                <w:color w:val="000000"/>
                <w:sz w:val="16"/>
                <w:szCs w:val="16"/>
              </w:rPr>
            </w:pPr>
          </w:p>
        </w:tc>
      </w:tr>
      <w:tr w:rsidR="00772DC5" w:rsidRPr="002852D3">
        <w:trPr>
          <w:trHeight w:val="285"/>
        </w:trPr>
        <w:tc>
          <w:tcPr>
            <w:tcW w:w="10500" w:type="dxa"/>
            <w:gridSpan w:val="12"/>
            <w:vAlign w:val="center"/>
          </w:tcPr>
          <w:p w:rsidR="00772DC5" w:rsidRDefault="00772DC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772DC5" w:rsidRPr="002852D3">
        <w:trPr>
          <w:trHeight w:val="285"/>
        </w:trPr>
        <w:tc>
          <w:tcPr>
            <w:tcW w:w="10500" w:type="dxa"/>
            <w:gridSpan w:val="12"/>
            <w:vAlign w:val="center"/>
          </w:tcPr>
          <w:p w:rsidR="00772DC5" w:rsidRDefault="00772DC5">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w:t>
            </w:r>
            <w:r>
              <w:rPr>
                <w:rFonts w:ascii="宋体" w:hAnsi="宋体" w:cs="宋体"/>
                <w:b/>
                <w:color w:val="FF0000"/>
                <w:kern w:val="0"/>
                <w:sz w:val="20"/>
                <w:szCs w:val="20"/>
              </w:rPr>
              <w:t>xx</w:t>
            </w:r>
            <w:r>
              <w:rPr>
                <w:rFonts w:ascii="宋体" w:hAnsi="宋体" w:cs="宋体" w:hint="eastAsia"/>
                <w:b/>
                <w:color w:val="FF0000"/>
                <w:kern w:val="0"/>
                <w:sz w:val="20"/>
                <w:szCs w:val="20"/>
              </w:rPr>
              <w:t>局没有政府性基金收入，也没有使用政府性基金安排的支出，故本表无数据。</w:t>
            </w:r>
          </w:p>
        </w:tc>
      </w:tr>
    </w:tbl>
    <w:p w:rsidR="00772DC5" w:rsidRDefault="00772DC5">
      <w:pPr>
        <w:spacing w:line="360" w:lineRule="auto"/>
        <w:jc w:val="center"/>
        <w:rPr>
          <w:rFonts w:ascii="隶书" w:eastAsia="隶书" w:hAnsi="隶书" w:cs="隶书"/>
          <w:sz w:val="52"/>
          <w:szCs w:val="52"/>
        </w:rPr>
        <w:sectPr w:rsidR="00772DC5">
          <w:pgSz w:w="11906" w:h="16838"/>
          <w:pgMar w:top="1440" w:right="1531" w:bottom="1440" w:left="1587" w:header="850" w:footer="992" w:gutter="0"/>
          <w:pgNumType w:fmt="numberInDash"/>
          <w:cols w:space="0"/>
          <w:docGrid w:type="lines" w:linePitch="317"/>
        </w:sect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772DC5" w:rsidRDefault="00772DC5">
      <w:pPr>
        <w:jc w:val="center"/>
        <w:rPr>
          <w:rFonts w:ascii="隶书" w:eastAsia="隶书" w:hAnsi="隶书" w:cs="隶书"/>
          <w:sz w:val="48"/>
          <w:szCs w:val="48"/>
        </w:rPr>
      </w:pPr>
      <w:r>
        <w:rPr>
          <w:rFonts w:ascii="隶书" w:eastAsia="隶书" w:hAnsi="隶书" w:cs="隶书" w:hint="eastAsia"/>
          <w:sz w:val="48"/>
          <w:szCs w:val="48"/>
        </w:rPr>
        <w:t>城关镇人民政府</w:t>
      </w:r>
    </w:p>
    <w:p w:rsidR="00772DC5" w:rsidRDefault="00772DC5">
      <w:pPr>
        <w:jc w:val="center"/>
        <w:rPr>
          <w:rFonts w:ascii="隶书" w:eastAsia="隶书" w:hAnsi="隶书" w:cs="隶书"/>
          <w:sz w:val="48"/>
          <w:szCs w:val="48"/>
        </w:rPr>
        <w:sectPr w:rsidR="00772DC5">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772DC5" w:rsidRPr="00812506" w:rsidRDefault="00772DC5" w:rsidP="00812506">
      <w:pPr>
        <w:rPr>
          <w:rFonts w:ascii="宋体" w:cs="Arial"/>
          <w:color w:val="000000"/>
          <w:sz w:val="22"/>
          <w:szCs w:val="2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cs="Arial"/>
          <w:color w:val="000000"/>
          <w:sz w:val="32"/>
          <w:szCs w:val="32"/>
        </w:rPr>
        <w:t>3436.9</w:t>
      </w:r>
      <w:r w:rsidRPr="00812506">
        <w:rPr>
          <w:rFonts w:cs="Arial"/>
          <w:color w:val="000000"/>
          <w:sz w:val="32"/>
          <w:szCs w:val="32"/>
        </w:rPr>
        <w:t>4</w:t>
      </w:r>
      <w:r>
        <w:rPr>
          <w:rFonts w:ascii="仿宋_GB2312" w:eastAsia="仿宋_GB2312" w:hAnsi="宋体" w:cs="Courier New" w:hint="eastAsia"/>
          <w:sz w:val="32"/>
          <w:szCs w:val="32"/>
        </w:rPr>
        <w:t>万元，支出总计</w:t>
      </w:r>
      <w:r>
        <w:rPr>
          <w:rFonts w:cs="Arial"/>
          <w:color w:val="000000"/>
          <w:sz w:val="32"/>
          <w:szCs w:val="32"/>
        </w:rPr>
        <w:t>3436.9</w:t>
      </w:r>
      <w:r w:rsidRPr="00812506">
        <w:rPr>
          <w:rFonts w:cs="Arial"/>
          <w:color w:val="000000"/>
          <w:sz w:val="32"/>
          <w:szCs w:val="32"/>
        </w:rPr>
        <w:t>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153.06</w:t>
      </w:r>
      <w:r>
        <w:rPr>
          <w:rFonts w:ascii="仿宋_GB2312" w:eastAsia="仿宋_GB2312" w:hAnsi="宋体" w:cs="Courier New" w:hint="eastAsia"/>
          <w:sz w:val="32"/>
          <w:szCs w:val="32"/>
        </w:rPr>
        <w:t>万元，增长</w:t>
      </w:r>
      <w:r>
        <w:rPr>
          <w:rFonts w:ascii="仿宋_GB2312" w:eastAsia="仿宋_GB2312" w:hAnsi="宋体" w:cs="Courier New"/>
          <w:sz w:val="32"/>
          <w:szCs w:val="32"/>
        </w:rPr>
        <w:t>4.7%</w:t>
      </w:r>
      <w:r>
        <w:rPr>
          <w:rFonts w:ascii="仿宋_GB2312" w:eastAsia="仿宋_GB2312" w:hAnsi="宋体" w:cs="Courier New"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1</w:t>
      </w:r>
      <w:r>
        <w:rPr>
          <w:rFonts w:ascii="宋体" w:hAnsi="宋体" w:cs="宋体" w:hint="eastAsia"/>
          <w:sz w:val="24"/>
        </w:rPr>
        <w:t>：收、支决算总计变动情况</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（单位：万元）</w:t>
      </w:r>
    </w:p>
    <w:p w:rsidR="00772DC5" w:rsidRDefault="00772DC5">
      <w:pPr>
        <w:adjustRightInd w:val="0"/>
        <w:snapToGrid w:val="0"/>
        <w:spacing w:line="360" w:lineRule="auto"/>
        <w:rPr>
          <w:rFonts w:ascii="仿宋_GB2312" w:eastAsia="仿宋_GB2312" w:hAnsi="宋体" w:cs="Courier New"/>
          <w:sz w:val="32"/>
          <w:szCs w:val="32"/>
        </w:rPr>
      </w:pPr>
    </w:p>
    <w:p w:rsidR="00772DC5" w:rsidRDefault="00772DC5">
      <w:pPr>
        <w:adjustRightInd w:val="0"/>
        <w:snapToGrid w:val="0"/>
        <w:spacing w:line="360" w:lineRule="auto"/>
        <w:rPr>
          <w:rFonts w:ascii="仿宋_GB2312" w:eastAsia="仿宋_GB2312" w:hAnsi="宋体" w:cs="Courier New"/>
          <w:sz w:val="32"/>
          <w:szCs w:val="32"/>
        </w:rPr>
      </w:pPr>
    </w:p>
    <w:p w:rsidR="00772DC5" w:rsidRDefault="00772DC5">
      <w:pPr>
        <w:adjustRightInd w:val="0"/>
        <w:snapToGrid w:val="0"/>
        <w:spacing w:line="360" w:lineRule="auto"/>
        <w:rPr>
          <w:rFonts w:ascii="仿宋_GB2312" w:eastAsia="仿宋_GB2312" w:hAnsi="宋体" w:cs="Courier New"/>
          <w:sz w:val="32"/>
          <w:szCs w:val="32"/>
        </w:rPr>
      </w:pP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3436.94</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3436.94</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；事业收入</w:t>
      </w:r>
      <w:r>
        <w:rPr>
          <w:rFonts w:ascii="仿宋_GB2312" w:eastAsia="仿宋_GB2312" w:hAnsi="Times New Roman"/>
          <w:sz w:val="32"/>
          <w:szCs w:val="32"/>
        </w:rPr>
        <w:t>0</w:t>
      </w:r>
      <w:r>
        <w:rPr>
          <w:rFonts w:ascii="仿宋_GB2312" w:eastAsia="仿宋_GB2312" w:hAnsi="Times New Roman" w:hint="eastAsia"/>
          <w:sz w:val="32"/>
          <w:szCs w:val="32"/>
        </w:rPr>
        <w:t>万元，占</w:t>
      </w:r>
      <w:r>
        <w:rPr>
          <w:rFonts w:ascii="仿宋_GB2312" w:eastAsia="仿宋_GB2312" w:hAnsi="Times New Roman"/>
          <w:sz w:val="32"/>
          <w:szCs w:val="32"/>
        </w:rPr>
        <w:t>0%</w:t>
      </w:r>
      <w:r>
        <w:rPr>
          <w:rFonts w:ascii="仿宋_GB2312" w:eastAsia="仿宋_GB2312" w:hAnsi="Times New Roman" w:hint="eastAsia"/>
          <w:sz w:val="32"/>
          <w:szCs w:val="32"/>
        </w:rPr>
        <w:t>；经营收入万元，占</w:t>
      </w:r>
      <w:r>
        <w:rPr>
          <w:rFonts w:ascii="仿宋_GB2312" w:eastAsia="仿宋_GB2312" w:hAnsi="Times New Roman"/>
          <w:sz w:val="32"/>
          <w:szCs w:val="32"/>
        </w:rPr>
        <w:t>0%</w:t>
      </w:r>
      <w:r>
        <w:rPr>
          <w:rFonts w:ascii="仿宋_GB2312" w:eastAsia="仿宋_GB2312" w:hAnsi="Times New Roman" w:hint="eastAsia"/>
          <w:sz w:val="32"/>
          <w:szCs w:val="32"/>
        </w:rPr>
        <w:t>；其他收入</w:t>
      </w:r>
      <w:r>
        <w:rPr>
          <w:rFonts w:ascii="仿宋_GB2312" w:eastAsia="仿宋_GB2312" w:hAnsi="Times New Roman"/>
          <w:sz w:val="32"/>
          <w:szCs w:val="32"/>
        </w:rPr>
        <w:t>0</w:t>
      </w:r>
      <w:r>
        <w:rPr>
          <w:rFonts w:ascii="仿宋_GB2312" w:eastAsia="仿宋_GB2312" w:hAnsi="Times New Roman" w:hint="eastAsia"/>
          <w:sz w:val="32"/>
          <w:szCs w:val="32"/>
        </w:rPr>
        <w:t>万元，占</w:t>
      </w:r>
      <w:r>
        <w:rPr>
          <w:rFonts w:ascii="仿宋_GB2312" w:eastAsia="仿宋_GB2312" w:hAnsi="Times New Roman"/>
          <w:sz w:val="32"/>
          <w:szCs w:val="32"/>
        </w:rPr>
        <w:t>0%</w:t>
      </w:r>
      <w:r>
        <w:rPr>
          <w:rFonts w:ascii="仿宋_GB2312" w:eastAsia="仿宋_GB2312" w:hAnsi="Times New Roman"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2</w:t>
      </w:r>
      <w:r>
        <w:rPr>
          <w:rFonts w:ascii="宋体" w:hAnsi="宋体" w:cs="宋体" w:hint="eastAsia"/>
          <w:sz w:val="24"/>
        </w:rPr>
        <w:t>：收入决算</w:t>
      </w: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3436.94</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3421.51</w:t>
      </w:r>
      <w:r>
        <w:rPr>
          <w:rFonts w:ascii="仿宋_GB2312" w:eastAsia="仿宋_GB2312" w:hAnsi="宋体" w:cs="Courier New" w:hint="eastAsia"/>
          <w:sz w:val="32"/>
          <w:szCs w:val="32"/>
        </w:rPr>
        <w:t>万元，占</w:t>
      </w:r>
      <w:r>
        <w:rPr>
          <w:rFonts w:ascii="仿宋_GB2312" w:eastAsia="仿宋_GB2312" w:hAnsi="宋体" w:cs="Courier New"/>
          <w:sz w:val="32"/>
          <w:szCs w:val="32"/>
        </w:rPr>
        <w:t>99.55%</w:t>
      </w:r>
      <w:r>
        <w:rPr>
          <w:rFonts w:ascii="仿宋_GB2312" w:eastAsia="仿宋_GB2312" w:hAnsi="宋体" w:cs="Courier New" w:hint="eastAsia"/>
          <w:sz w:val="32"/>
          <w:szCs w:val="32"/>
        </w:rPr>
        <w:t>；项目支出</w:t>
      </w:r>
      <w:r>
        <w:rPr>
          <w:rFonts w:ascii="仿宋_GB2312" w:eastAsia="仿宋_GB2312" w:hAnsi="宋体" w:cs="Courier New"/>
          <w:sz w:val="32"/>
          <w:szCs w:val="32"/>
        </w:rPr>
        <w:t>15.43</w:t>
      </w:r>
      <w:r>
        <w:rPr>
          <w:rFonts w:ascii="仿宋_GB2312" w:eastAsia="仿宋_GB2312" w:hAnsi="宋体" w:cs="Courier New" w:hint="eastAsia"/>
          <w:sz w:val="32"/>
          <w:szCs w:val="32"/>
        </w:rPr>
        <w:t>万元，占</w:t>
      </w:r>
      <w:r>
        <w:rPr>
          <w:rFonts w:ascii="仿宋_GB2312" w:eastAsia="仿宋_GB2312" w:hAnsi="宋体" w:cs="Courier New"/>
          <w:sz w:val="32"/>
          <w:szCs w:val="32"/>
        </w:rPr>
        <w:t>0.45%</w:t>
      </w:r>
      <w:r>
        <w:rPr>
          <w:rFonts w:ascii="仿宋_GB2312" w:eastAsia="仿宋_GB2312" w:hAnsi="宋体" w:cs="Courier New" w:hint="eastAsia"/>
          <w:sz w:val="32"/>
          <w:szCs w:val="32"/>
        </w:rPr>
        <w:t>；经营支出</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3</w:t>
      </w:r>
      <w:r>
        <w:rPr>
          <w:rFonts w:ascii="宋体" w:hAnsi="宋体" w:cs="宋体" w:hint="eastAsia"/>
          <w:sz w:val="24"/>
        </w:rPr>
        <w:t>：支出决算</w:t>
      </w: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adjustRightInd w:val="0"/>
        <w:snapToGrid w:val="0"/>
        <w:spacing w:line="360" w:lineRule="auto"/>
        <w:ind w:firstLineChars="200" w:firstLine="31680"/>
        <w:rPr>
          <w:rFonts w:ascii="仿宋_GB2312" w:eastAsia="仿宋_GB2312" w:hAnsi="Times New Roman"/>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3436.94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3283.88</w:t>
      </w:r>
      <w:r>
        <w:rPr>
          <w:rFonts w:ascii="仿宋_GB2312" w:eastAsia="仿宋_GB2312" w:hAnsi="宋体" w:cs="Courier New" w:hint="eastAsia"/>
          <w:sz w:val="32"/>
          <w:szCs w:val="32"/>
        </w:rPr>
        <w:t>万元，增长</w:t>
      </w:r>
      <w:r>
        <w:rPr>
          <w:rFonts w:ascii="仿宋_GB2312" w:eastAsia="仿宋_GB2312" w:hAnsi="宋体" w:cs="Courier New"/>
          <w:sz w:val="32"/>
          <w:szCs w:val="32"/>
        </w:rPr>
        <w:t>4.7%</w:t>
      </w:r>
      <w:r>
        <w:rPr>
          <w:rFonts w:ascii="仿宋_GB2312" w:eastAsia="仿宋_GB2312" w:hAnsi="宋体" w:cs="Courier New"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4</w:t>
      </w:r>
      <w:r>
        <w:rPr>
          <w:rFonts w:ascii="宋体" w:hAnsi="宋体" w:cs="宋体" w:hint="eastAsia"/>
          <w:sz w:val="24"/>
        </w:rPr>
        <w:t>：财政拨款收、支决算总计变动情况</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（单位：万元）</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772DC5" w:rsidRDefault="00772DC5" w:rsidP="000439BD">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3421.51</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99.55%</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138.63</w:t>
      </w:r>
      <w:r>
        <w:rPr>
          <w:rFonts w:ascii="仿宋_GB2312" w:eastAsia="仿宋_GB2312" w:hAnsi="宋体" w:cs="Courier New" w:hint="eastAsia"/>
          <w:sz w:val="32"/>
          <w:szCs w:val="32"/>
        </w:rPr>
        <w:t>万元，增长</w:t>
      </w:r>
      <w:r>
        <w:rPr>
          <w:rFonts w:ascii="仿宋_GB2312" w:eastAsia="仿宋_GB2312" w:hAnsi="宋体" w:cs="Courier New"/>
          <w:sz w:val="32"/>
          <w:szCs w:val="32"/>
        </w:rPr>
        <w:t>4.2%</w:t>
      </w:r>
      <w:r>
        <w:rPr>
          <w:rFonts w:ascii="仿宋_GB2312" w:eastAsia="仿宋_GB2312" w:hAnsi="宋体" w:cs="Courier New"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5</w:t>
      </w:r>
      <w:r>
        <w:rPr>
          <w:rFonts w:ascii="宋体" w:hAnsi="宋体" w:cs="宋体" w:hint="eastAsia"/>
          <w:sz w:val="24"/>
        </w:rPr>
        <w:t>：财政拨款支出决算变动情况</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（单位：万元）</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3436.94</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3436.94</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外交（类）</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6</w:t>
      </w:r>
      <w:r>
        <w:rPr>
          <w:rFonts w:ascii="宋体" w:hAnsi="宋体" w:cs="宋体" w:hint="eastAsia"/>
          <w:sz w:val="24"/>
        </w:rPr>
        <w:t>：财政拨款支出决算结构</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3436.94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3436.94</w:t>
      </w:r>
      <w:r>
        <w:rPr>
          <w:rFonts w:ascii="仿宋_GB2312" w:eastAsia="仿宋_GB2312" w:hAnsi="宋体" w:cs="Courier New" w:hint="eastAsia"/>
          <w:sz w:val="32"/>
          <w:szCs w:val="32"/>
        </w:rPr>
        <w:t>万元，完成年初预算的ＸＸ</w:t>
      </w:r>
      <w:r>
        <w:rPr>
          <w:rFonts w:ascii="仿宋_GB2312" w:eastAsia="仿宋_GB2312" w:hAnsi="宋体" w:cs="Courier New"/>
          <w:sz w:val="32"/>
          <w:szCs w:val="32"/>
        </w:rPr>
        <w:t>%</w:t>
      </w:r>
      <w:r>
        <w:rPr>
          <w:rFonts w:ascii="仿宋_GB2312" w:eastAsia="仿宋_GB2312" w:hAnsi="宋体" w:cs="Courier New" w:hint="eastAsia"/>
          <w:sz w:val="32"/>
          <w:szCs w:val="32"/>
        </w:rPr>
        <w:t>。决算数大于预算数的主要原因：一是……。其中：</w:t>
      </w:r>
    </w:p>
    <w:p w:rsidR="00772DC5" w:rsidRDefault="00772DC5" w:rsidP="000439BD">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一般公共服务（类）财政事务（款）行政运行（项）。</w:t>
      </w:r>
      <w:r>
        <w:rPr>
          <w:rFonts w:ascii="仿宋_GB2312" w:eastAsia="仿宋_GB2312" w:hAnsi="宋体" w:cs="Courier New" w:hint="eastAsia"/>
          <w:sz w:val="32"/>
          <w:szCs w:val="32"/>
        </w:rPr>
        <w:t>年初预算为ＸＸ万元，支出决算为ＸＸ万元，完成年初预算的ＸＸ</w:t>
      </w:r>
      <w:r>
        <w:rPr>
          <w:rFonts w:ascii="仿宋_GB2312" w:eastAsia="仿宋_GB2312" w:hAnsi="宋体" w:cs="Courier New"/>
          <w:sz w:val="32"/>
          <w:szCs w:val="32"/>
        </w:rPr>
        <w:t>%</w:t>
      </w:r>
      <w:r>
        <w:rPr>
          <w:rFonts w:ascii="仿宋_GB2312" w:eastAsia="仿宋_GB2312" w:hAnsi="宋体" w:cs="Courier New" w:hint="eastAsia"/>
          <w:sz w:val="32"/>
          <w:szCs w:val="32"/>
        </w:rPr>
        <w:t>。决算数大于（小于）预算数的主要原因是……。</w:t>
      </w:r>
    </w:p>
    <w:p w:rsidR="00772DC5" w:rsidRDefault="00772DC5" w:rsidP="000439BD">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一般公共服务（类）财政事务（款）一般行政管理事务（项）。</w:t>
      </w:r>
      <w:r>
        <w:rPr>
          <w:rFonts w:ascii="仿宋_GB2312" w:eastAsia="仿宋_GB2312" w:hAnsi="宋体" w:cs="Courier New" w:hint="eastAsia"/>
          <w:sz w:val="32"/>
          <w:szCs w:val="32"/>
        </w:rPr>
        <w:t>年初预算为ＸＸ万元，支出决算为ＸＸ万元，完成年初预算的ＸＸ</w:t>
      </w:r>
      <w:r>
        <w:rPr>
          <w:rFonts w:ascii="仿宋_GB2312" w:eastAsia="仿宋_GB2312" w:hAnsi="宋体" w:cs="Courier New"/>
          <w:sz w:val="32"/>
          <w:szCs w:val="32"/>
        </w:rPr>
        <w:t>%</w:t>
      </w:r>
      <w:r>
        <w:rPr>
          <w:rFonts w:ascii="仿宋_GB2312" w:eastAsia="仿宋_GB2312" w:hAnsi="宋体" w:cs="Courier New" w:hint="eastAsia"/>
          <w:sz w:val="32"/>
          <w:szCs w:val="32"/>
        </w:rPr>
        <w:t>。决算数大于（小于）预算数的主要原因是……。</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772DC5" w:rsidRDefault="00772DC5" w:rsidP="000439B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ab/>
        <w:t>3436.94</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316.20</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宋体" w:cs="Courier New" w:hint="eastAsia"/>
          <w:color w:val="FF0000"/>
          <w:sz w:val="32"/>
          <w:szCs w:val="32"/>
        </w:rPr>
        <w:t>（按照本单位公开</w:t>
      </w:r>
      <w:r>
        <w:rPr>
          <w:rFonts w:ascii="仿宋_GB2312" w:eastAsia="仿宋_GB2312" w:hAnsi="宋体" w:cs="Courier New"/>
          <w:color w:val="FF0000"/>
          <w:sz w:val="32"/>
          <w:szCs w:val="32"/>
        </w:rPr>
        <w:t>06</w:t>
      </w:r>
      <w:r>
        <w:rPr>
          <w:rFonts w:ascii="仿宋_GB2312" w:eastAsia="仿宋_GB2312" w:hAnsi="宋体" w:cs="Courier New" w:hint="eastAsia"/>
          <w:color w:val="FF0000"/>
          <w:sz w:val="32"/>
          <w:szCs w:val="32"/>
        </w:rPr>
        <w:t>表中“人员经费”所列项目填写）</w:t>
      </w:r>
      <w:r>
        <w:rPr>
          <w:rFonts w:ascii="仿宋_GB2312" w:eastAsia="仿宋_GB2312" w:hAnsi="宋体" w:cs="Courier New" w:hint="eastAsia"/>
          <w:sz w:val="32"/>
          <w:szCs w:val="32"/>
        </w:rPr>
        <w:t>；</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2283.98</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w:t>
      </w:r>
      <w:r>
        <w:rPr>
          <w:rFonts w:ascii="仿宋_GB2312" w:eastAsia="仿宋_GB2312" w:hAnsi="宋体" w:cs="Courier New" w:hint="eastAsia"/>
          <w:color w:val="FF0000"/>
          <w:sz w:val="32"/>
          <w:szCs w:val="32"/>
        </w:rPr>
        <w:t>（按照本单位公开</w:t>
      </w:r>
      <w:r>
        <w:rPr>
          <w:rFonts w:ascii="仿宋_GB2312" w:eastAsia="仿宋_GB2312" w:hAnsi="宋体" w:cs="Courier New"/>
          <w:color w:val="FF0000"/>
          <w:sz w:val="32"/>
          <w:szCs w:val="32"/>
        </w:rPr>
        <w:t>06</w:t>
      </w:r>
      <w:r>
        <w:rPr>
          <w:rFonts w:ascii="仿宋_GB2312" w:eastAsia="仿宋_GB2312" w:hAnsi="宋体" w:cs="Courier New" w:hint="eastAsia"/>
          <w:color w:val="FF0000"/>
          <w:sz w:val="32"/>
          <w:szCs w:val="32"/>
        </w:rPr>
        <w:t>表中“公用经费”所列项目填写）</w:t>
      </w:r>
      <w:r>
        <w:rPr>
          <w:rFonts w:ascii="仿宋_GB2312" w:eastAsia="仿宋_GB2312" w:hAnsi="宋体" w:cs="Courier New" w:hint="eastAsia"/>
          <w:sz w:val="32"/>
          <w:szCs w:val="32"/>
        </w:rPr>
        <w:t>。</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772DC5" w:rsidRDefault="00772DC5" w:rsidP="000439BD">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772DC5" w:rsidRPr="00746F8D"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17.29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17.29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11.35</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5.94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年度“三公”经费支出决算数大于（小于）预算数的主要原因是</w:t>
      </w:r>
      <w:r w:rsidRPr="00746F8D">
        <w:rPr>
          <w:rFonts w:ascii="仿宋" w:eastAsia="仿宋" w:hAnsi="仿宋" w:cs="Courier New" w:hint="eastAsia"/>
          <w:b/>
          <w:sz w:val="32"/>
          <w:szCs w:val="32"/>
        </w:rPr>
        <w:t>厉行节约，缩减开支。</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，其中：因公出国（境）费支出决算增加</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；公务用车购置及运行费支出决算增加</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1.36</w:t>
      </w:r>
      <w:r>
        <w:rPr>
          <w:rFonts w:ascii="仿宋_GB2312" w:eastAsia="仿宋_GB2312" w:hAnsi="宋体" w:cs="Courier New" w:hint="eastAsia"/>
          <w:sz w:val="32"/>
          <w:szCs w:val="32"/>
        </w:rPr>
        <w:t>万元，减少</w:t>
      </w:r>
      <w:r>
        <w:rPr>
          <w:rFonts w:ascii="仿宋_GB2312" w:eastAsia="仿宋_GB2312" w:hAnsi="宋体" w:cs="Courier New"/>
          <w:sz w:val="32"/>
          <w:szCs w:val="32"/>
        </w:rPr>
        <w:t>22.90%</w:t>
      </w:r>
      <w:r>
        <w:rPr>
          <w:rFonts w:ascii="仿宋_GB2312" w:eastAsia="仿宋_GB2312" w:hAnsi="宋体" w:cs="Courier New" w:hint="eastAsia"/>
          <w:sz w:val="32"/>
          <w:szCs w:val="32"/>
        </w:rPr>
        <w:t>。因公出国（境）费支出增加（减少）的主要原因是</w:t>
      </w:r>
      <w:r w:rsidRPr="00746F8D">
        <w:rPr>
          <w:rFonts w:hAnsi="宋体" w:cs="Courier New" w:hint="eastAsia"/>
          <w:b/>
          <w:sz w:val="32"/>
          <w:szCs w:val="32"/>
        </w:rPr>
        <w:t>厉行节约，缩减开支</w:t>
      </w:r>
      <w:r>
        <w:rPr>
          <w:rFonts w:ascii="仿宋_GB2312" w:eastAsia="仿宋_GB2312" w:hAnsi="宋体" w:cs="Courier New" w:hint="eastAsia"/>
          <w:sz w:val="32"/>
          <w:szCs w:val="32"/>
        </w:rPr>
        <w:t>；公务用车购置及运行费支出增加（减少）的主要原因是</w:t>
      </w:r>
      <w:r w:rsidRPr="00746F8D">
        <w:rPr>
          <w:rFonts w:ascii="仿宋" w:eastAsia="仿宋" w:hAnsi="仿宋" w:cs="Courier New" w:hint="eastAsia"/>
          <w:b/>
          <w:sz w:val="32"/>
          <w:szCs w:val="32"/>
        </w:rPr>
        <w:t>厉行节约，缩减开</w:t>
      </w:r>
      <w:r w:rsidRPr="00746F8D">
        <w:rPr>
          <w:rFonts w:ascii="仿宋" w:eastAsia="仿宋" w:hAnsi="仿宋" w:cs="Courier New" w:hint="eastAsia"/>
          <w:sz w:val="32"/>
          <w:szCs w:val="32"/>
        </w:rPr>
        <w:t>支</w:t>
      </w:r>
      <w:r>
        <w:rPr>
          <w:rFonts w:ascii="仿宋_GB2312" w:eastAsia="仿宋_GB2312" w:hAnsi="宋体" w:cs="Courier New" w:hint="eastAsia"/>
          <w:sz w:val="32"/>
          <w:szCs w:val="32"/>
        </w:rPr>
        <w:t>；公务接待费支出增加（减少）的主要原因是</w:t>
      </w:r>
      <w:r w:rsidRPr="00746F8D">
        <w:rPr>
          <w:rFonts w:hAnsi="宋体" w:cs="Courier New" w:hint="eastAsia"/>
          <w:b/>
          <w:sz w:val="32"/>
          <w:szCs w:val="32"/>
        </w:rPr>
        <w:t>厉行节约</w:t>
      </w:r>
      <w:r w:rsidRPr="00746F8D">
        <w:rPr>
          <w:rFonts w:hAnsi="宋体" w:cs="Courier New" w:hint="eastAsia"/>
          <w:b/>
          <w:sz w:val="30"/>
          <w:szCs w:val="30"/>
        </w:rPr>
        <w:t>，缩减开支</w:t>
      </w:r>
      <w:r>
        <w:rPr>
          <w:rFonts w:ascii="仿宋_GB2312" w:eastAsia="仿宋_GB2312" w:hAnsi="宋体" w:cs="Courier New" w:hint="eastAsia"/>
          <w:sz w:val="32"/>
          <w:szCs w:val="32"/>
        </w:rPr>
        <w:t>。</w:t>
      </w:r>
    </w:p>
    <w:p w:rsidR="00772DC5" w:rsidRDefault="00772DC5" w:rsidP="000439BD">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11.35</w:t>
      </w:r>
      <w:r>
        <w:rPr>
          <w:rFonts w:ascii="仿宋_GB2312" w:eastAsia="仿宋_GB2312" w:hAnsi="宋体" w:cs="Courier New" w:hint="eastAsia"/>
          <w:sz w:val="32"/>
          <w:szCs w:val="32"/>
        </w:rPr>
        <w:t>万元，占</w:t>
      </w:r>
      <w:r>
        <w:rPr>
          <w:rFonts w:ascii="仿宋_GB2312" w:eastAsia="仿宋_GB2312" w:hAnsi="宋体" w:cs="Courier New"/>
          <w:sz w:val="32"/>
          <w:szCs w:val="32"/>
        </w:rPr>
        <w:t>65.64%</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5.94</w:t>
      </w:r>
      <w:r>
        <w:rPr>
          <w:rFonts w:ascii="仿宋_GB2312" w:eastAsia="仿宋_GB2312" w:hAnsi="宋体" w:cs="Courier New" w:hint="eastAsia"/>
          <w:sz w:val="32"/>
          <w:szCs w:val="32"/>
        </w:rPr>
        <w:t>万元，占</w:t>
      </w:r>
      <w:r>
        <w:rPr>
          <w:rFonts w:ascii="仿宋_GB2312" w:eastAsia="仿宋_GB2312" w:hAnsi="宋体" w:cs="Courier New"/>
          <w:sz w:val="32"/>
          <w:szCs w:val="32"/>
        </w:rPr>
        <w:t>34.36%</w:t>
      </w:r>
      <w:r>
        <w:rPr>
          <w:rFonts w:ascii="仿宋_GB2312" w:eastAsia="仿宋_GB2312" w:hAnsi="宋体" w:cs="Courier New" w:hint="eastAsia"/>
          <w:sz w:val="32"/>
          <w:szCs w:val="32"/>
        </w:rPr>
        <w:t>。具体情况如下：</w:t>
      </w:r>
    </w:p>
    <w:p w:rsidR="00772DC5" w:rsidRDefault="00772DC5">
      <w:pPr>
        <w:adjustRightInd w:val="0"/>
        <w:snapToGrid w:val="0"/>
        <w:spacing w:line="360" w:lineRule="auto"/>
        <w:jc w:val="center"/>
        <w:rPr>
          <w:rFonts w:ascii="宋体" w:cs="宋体"/>
          <w:sz w:val="24"/>
        </w:rPr>
      </w:pPr>
      <w:r>
        <w:rPr>
          <w:rFonts w:ascii="宋体" w:hAnsi="宋体" w:cs="宋体" w:hint="eastAsia"/>
          <w:sz w:val="24"/>
        </w:rPr>
        <w:t>图</w:t>
      </w:r>
      <w:r>
        <w:rPr>
          <w:rFonts w:ascii="宋体" w:hAnsi="宋体" w:cs="宋体"/>
          <w:sz w:val="24"/>
        </w:rPr>
        <w:t>7</w:t>
      </w:r>
      <w:r>
        <w:rPr>
          <w:rFonts w:ascii="宋体" w:hAnsi="宋体" w:cs="宋体" w:hint="eastAsia"/>
          <w:sz w:val="24"/>
        </w:rPr>
        <w:t>：“三公”经费财政拨款支出结构</w:t>
      </w:r>
    </w:p>
    <w:p w:rsidR="00772DC5" w:rsidRDefault="00772DC5">
      <w:pPr>
        <w:kinsoku w:val="0"/>
        <w:overflowPunct w:val="0"/>
        <w:autoSpaceDE w:val="0"/>
        <w:autoSpaceDN w:val="0"/>
        <w:adjustRightInd w:val="0"/>
        <w:snapToGrid w:val="0"/>
        <w:spacing w:line="360" w:lineRule="auto"/>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万元。全年安排局机关、ＸＸ和ＸＸ单位因公出国（境）团组ＸＸ个，累计ＸＸ人次。开支内容包括：</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ＸＸ会议</w:t>
      </w:r>
      <w:r>
        <w:rPr>
          <w:rFonts w:ascii="仿宋_GB2312" w:eastAsia="仿宋_GB2312" w:hAnsi="宋体" w:cs="Courier New" w:hint="eastAsia"/>
          <w:sz w:val="32"/>
          <w:szCs w:val="32"/>
        </w:rPr>
        <w:t>支出ＸＸ万元，主要用于参加以下国际会议：ＸＸ、ＸＸ、ＸＸ等。</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出国谈判、工作磋商</w:t>
      </w:r>
      <w:r>
        <w:rPr>
          <w:rFonts w:ascii="仿宋_GB2312" w:eastAsia="仿宋_GB2312" w:hAnsi="宋体" w:cs="Courier New" w:hint="eastAsia"/>
          <w:sz w:val="32"/>
          <w:szCs w:val="32"/>
        </w:rPr>
        <w:t>支出ＸＸ万元，主要用于参加以下谈判和磋商：ＸＸ、ＸＸ、ＸＸ等。</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境外业务培训</w:t>
      </w:r>
      <w:r>
        <w:rPr>
          <w:rFonts w:ascii="仿宋_GB2312" w:eastAsia="仿宋_GB2312" w:hAnsi="宋体" w:cs="Courier New" w:hint="eastAsia"/>
          <w:sz w:val="32"/>
          <w:szCs w:val="32"/>
        </w:rPr>
        <w:t>支出支出ＸＸ万元，主要用于为提高财政管理水平而举办的公共财政支出结构比较研究、社会保障政策、ＸＸ、ＸＸ等。</w:t>
      </w:r>
    </w:p>
    <w:p w:rsidR="00772DC5" w:rsidRDefault="00772DC5" w:rsidP="000439BD">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11.35</w:t>
      </w:r>
      <w:r>
        <w:rPr>
          <w:rFonts w:ascii="仿宋_GB2312" w:eastAsia="仿宋_GB2312" w:hAnsi="宋体" w:cs="Courier New" w:hint="eastAsia"/>
          <w:sz w:val="32"/>
          <w:szCs w:val="32"/>
        </w:rPr>
        <w:t>万元。其中：</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highlight w:val="yellow"/>
        </w:rPr>
      </w:pPr>
      <w:r>
        <w:rPr>
          <w:rFonts w:ascii="仿宋_GB2312" w:eastAsia="仿宋_GB2312" w:hAnsi="宋体" w:cs="Courier New" w:hint="eastAsia"/>
          <w:b/>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万元。主要用于……。</w:t>
      </w:r>
      <w:r>
        <w:rPr>
          <w:rFonts w:ascii="仿宋_GB2312" w:eastAsia="仿宋_GB2312" w:hAnsi="宋体" w:cs="Courier New" w:hint="eastAsia"/>
          <w:sz w:val="32"/>
          <w:szCs w:val="32"/>
          <w:highlight w:val="yellow"/>
        </w:rPr>
        <w:t>（当年没有购置的，写：公务用车购置支出为</w:t>
      </w:r>
      <w:r>
        <w:rPr>
          <w:rFonts w:ascii="仿宋_GB2312" w:eastAsia="仿宋_GB2312" w:hAnsi="宋体" w:cs="Courier New"/>
          <w:sz w:val="32"/>
          <w:szCs w:val="32"/>
          <w:highlight w:val="yellow"/>
        </w:rPr>
        <w:t>0</w:t>
      </w:r>
      <w:r>
        <w:rPr>
          <w:rFonts w:ascii="仿宋_GB2312" w:eastAsia="仿宋_GB2312" w:hAnsi="宋体" w:cs="Courier New" w:hint="eastAsia"/>
          <w:sz w:val="32"/>
          <w:szCs w:val="32"/>
          <w:highlight w:val="yellow"/>
        </w:rPr>
        <w:t>万元。）</w:t>
      </w:r>
    </w:p>
    <w:p w:rsidR="00772DC5" w:rsidRPr="0040356C" w:rsidRDefault="00772DC5" w:rsidP="000439BD">
      <w:pPr>
        <w:pStyle w:val="BodyText"/>
        <w:kinsoku w:val="0"/>
        <w:overflowPunct w:val="0"/>
        <w:snapToGrid w:val="0"/>
        <w:spacing w:line="600" w:lineRule="exact"/>
        <w:ind w:left="0" w:firstLineChars="200" w:firstLine="31680"/>
        <w:jc w:val="both"/>
        <w:rPr>
          <w:rFonts w:hAnsi="宋体" w:cs="Courier New"/>
          <w:kern w:val="2"/>
        </w:rPr>
      </w:pPr>
      <w:r>
        <w:rPr>
          <w:rFonts w:hint="eastAsia"/>
          <w:b/>
          <w:bCs/>
        </w:rPr>
        <w:t>公务用车运行</w:t>
      </w:r>
      <w:r>
        <w:rPr>
          <w:rFonts w:hint="eastAsia"/>
        </w:rPr>
        <w:t>支出</w:t>
      </w:r>
      <w:r>
        <w:t>11.35</w:t>
      </w:r>
      <w:r>
        <w:rPr>
          <w:rFonts w:hint="eastAsia"/>
        </w:rPr>
        <w:t>万元。主要用于</w:t>
      </w:r>
      <w:r>
        <w:rPr>
          <w:rFonts w:hint="eastAsia"/>
          <w:kern w:val="2"/>
        </w:rPr>
        <w:t>开展工作所需公务用车的燃料费、维修费、过路过桥费、保险费、安全奖励费用等支出</w:t>
      </w:r>
      <w:r>
        <w:rPr>
          <w:rFonts w:hint="eastAsia"/>
        </w:rPr>
        <w:t>。</w:t>
      </w:r>
      <w:r>
        <w:t>2016</w:t>
      </w:r>
      <w:r>
        <w:rPr>
          <w:rFonts w:hint="eastAsia"/>
        </w:rPr>
        <w:t>年期末，财政拨款的公务用车保有量为</w:t>
      </w:r>
      <w:r>
        <w:t>2</w:t>
      </w:r>
      <w:r>
        <w:rPr>
          <w:rFonts w:hint="eastAsia"/>
        </w:rPr>
        <w:t>量。</w:t>
      </w:r>
    </w:p>
    <w:p w:rsidR="00772DC5" w:rsidRDefault="00772DC5" w:rsidP="000439BD">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公务接待费支出</w:t>
      </w:r>
      <w:r>
        <w:rPr>
          <w:rFonts w:ascii="仿宋_GB2312" w:eastAsia="仿宋_GB2312" w:hAnsi="宋体"/>
          <w:b/>
          <w:bCs/>
          <w:sz w:val="32"/>
          <w:szCs w:val="32"/>
        </w:rPr>
        <w:t>5.94</w:t>
      </w:r>
      <w:r>
        <w:rPr>
          <w:rFonts w:ascii="仿宋_GB2312" w:eastAsia="仿宋_GB2312" w:hAnsi="宋体" w:hint="eastAsia"/>
          <w:b/>
          <w:bCs/>
          <w:sz w:val="32"/>
          <w:szCs w:val="32"/>
        </w:rPr>
        <w:t>万元。</w:t>
      </w:r>
      <w:r>
        <w:rPr>
          <w:rFonts w:ascii="仿宋_GB2312" w:eastAsia="仿宋_GB2312" w:hAnsi="宋体" w:cs="Courier New" w:hint="eastAsia"/>
          <w:sz w:val="32"/>
          <w:szCs w:val="32"/>
        </w:rPr>
        <w:t>主要用于上级领导来我镇调研工作餐费用。来访人员</w:t>
      </w:r>
      <w:r>
        <w:rPr>
          <w:rFonts w:ascii="仿宋_GB2312" w:eastAsia="仿宋_GB2312" w:hAnsi="宋体" w:cs="Courier New"/>
          <w:sz w:val="32"/>
          <w:szCs w:val="32"/>
        </w:rPr>
        <w:t>150</w:t>
      </w:r>
      <w:r>
        <w:rPr>
          <w:rFonts w:ascii="仿宋_GB2312" w:eastAsia="仿宋_GB2312" w:hAnsi="宋体" w:cs="Courier New" w:hint="eastAsia"/>
          <w:sz w:val="32"/>
          <w:szCs w:val="32"/>
        </w:rPr>
        <w:t>人次（不包括陪同人员）。</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772DC5" w:rsidRDefault="00772DC5" w:rsidP="000439BD">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根据财政预算管理要求，城关镇人民政府对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年度一般公共预算项目支出全面开展绩效自评。其中，一级项目ＸＸ个，二级项目ＸＸ个，共涉及预算资金ＸＸ万元，自评覆盖率达到ＸＸ</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772DC5" w:rsidRDefault="00772DC5" w:rsidP="000439BD">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ＸＸ局在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年度部门决算中增加“ＸＸ”项目绩效评价结果。根据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年年初设定的绩效目标，“ＸＸ”项目自评得分为ＸＸ分。发现的主要问题：……。下一步改进措施：……。</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。主要用于……。其中</w:t>
      </w:r>
      <w:r>
        <w:rPr>
          <w:rFonts w:ascii="仿宋_GB2312" w:eastAsia="仿宋_GB2312" w:hAnsi="宋体" w:cs="Courier New"/>
          <w:sz w:val="32"/>
          <w:szCs w:val="32"/>
        </w:rPr>
        <w:t>0</w:t>
      </w:r>
      <w:r>
        <w:rPr>
          <w:rFonts w:ascii="仿宋_GB2312" w:eastAsia="仿宋_GB2312" w:hAnsi="宋体" w:cs="Courier New" w:hint="eastAsia"/>
          <w:sz w:val="32"/>
          <w:szCs w:val="32"/>
        </w:rPr>
        <w:t>个等项目年末结转和结余资金数额较大，主要原因：……。</w:t>
      </w:r>
    </w:p>
    <w:p w:rsidR="00772DC5" w:rsidRDefault="00772DC5" w:rsidP="000439BD">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772DC5" w:rsidRDefault="00772DC5" w:rsidP="000439BD">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422.91</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19.21</w:t>
      </w:r>
      <w:r>
        <w:rPr>
          <w:rFonts w:ascii="仿宋_GB2312" w:eastAsia="仿宋_GB2312" w:hAnsi="宋体" w:cs="Courier New" w:hint="eastAsia"/>
          <w:sz w:val="32"/>
          <w:szCs w:val="32"/>
        </w:rPr>
        <w:t>万元，增长</w:t>
      </w:r>
      <w:r>
        <w:rPr>
          <w:rFonts w:ascii="仿宋_GB2312" w:eastAsia="仿宋_GB2312" w:hAnsi="宋体" w:cs="Courier New"/>
          <w:sz w:val="32"/>
          <w:szCs w:val="32"/>
        </w:rPr>
        <w:t>4.75%</w:t>
      </w:r>
      <w:r>
        <w:rPr>
          <w:rFonts w:ascii="仿宋_GB2312" w:eastAsia="仿宋_GB2312" w:hAnsi="宋体" w:cs="Courier New" w:hint="eastAsia"/>
          <w:sz w:val="32"/>
          <w:szCs w:val="32"/>
        </w:rPr>
        <w:t>。</w:t>
      </w:r>
    </w:p>
    <w:p w:rsidR="00772DC5" w:rsidRDefault="00772DC5" w:rsidP="000439BD">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49.66</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49.66</w:t>
      </w:r>
      <w:r>
        <w:rPr>
          <w:rFonts w:ascii="仿宋_GB2312" w:eastAsia="仿宋_GB2312" w:hAnsi="宋体" w:cs="Courier New" w:hint="eastAsia"/>
          <w:sz w:val="32"/>
          <w:szCs w:val="32"/>
        </w:rPr>
        <w:t>万元，政府采购工程支出</w:t>
      </w:r>
      <w:r>
        <w:rPr>
          <w:rFonts w:ascii="仿宋_GB2312" w:eastAsia="仿宋_GB2312" w:hAnsi="宋体" w:cs="Courier New"/>
          <w:sz w:val="32"/>
          <w:szCs w:val="32"/>
        </w:rPr>
        <w:t>0</w:t>
      </w:r>
      <w:r>
        <w:rPr>
          <w:rFonts w:ascii="仿宋_GB2312" w:eastAsia="仿宋_GB2312" w:hAnsi="宋体" w:cs="Courier New" w:hint="eastAsia"/>
          <w:sz w:val="32"/>
          <w:szCs w:val="32"/>
        </w:rPr>
        <w:t>万元，政府采购服务支出</w:t>
      </w:r>
      <w:r>
        <w:rPr>
          <w:rFonts w:ascii="仿宋_GB2312" w:eastAsia="仿宋_GB2312" w:hAnsi="宋体" w:cs="Courier New"/>
          <w:sz w:val="32"/>
          <w:szCs w:val="32"/>
        </w:rPr>
        <w:t>0</w:t>
      </w:r>
      <w:r>
        <w:rPr>
          <w:rFonts w:ascii="仿宋_GB2312" w:eastAsia="仿宋_GB2312" w:hAnsi="宋体" w:cs="Courier New" w:hint="eastAsia"/>
          <w:sz w:val="32"/>
          <w:szCs w:val="32"/>
        </w:rPr>
        <w:t>万元。授予中小企业合同金额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w:t>
      </w:r>
      <w:r>
        <w:rPr>
          <w:rFonts w:ascii="仿宋_GB2312" w:eastAsia="仿宋_GB2312" w:hAnsi="宋体" w:cs="Courier New" w:hint="eastAsia"/>
          <w:sz w:val="32"/>
          <w:szCs w:val="32"/>
        </w:rPr>
        <w:t>，其中：授予小微企业合同金额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772DC5" w:rsidRDefault="00772DC5" w:rsidP="000439BD">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年期末，城关镇人民政府共有车辆</w:t>
      </w:r>
      <w:r>
        <w:rPr>
          <w:rFonts w:ascii="仿宋_GB2312" w:eastAsia="仿宋_GB2312" w:hAnsi="宋体" w:cs="Courier New"/>
          <w:sz w:val="32"/>
          <w:szCs w:val="32"/>
        </w:rPr>
        <w:t>2</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0</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2</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辆，其他用车主要是……；单价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772DC5">
          <w:pgSz w:w="11906" w:h="16838"/>
          <w:pgMar w:top="1440" w:right="1531" w:bottom="1440" w:left="1587" w:header="850" w:footer="992" w:gutter="0"/>
          <w:pgNumType w:fmt="numberInDash"/>
          <w:cols w:space="0"/>
          <w:docGrid w:type="lines" w:linePitch="317"/>
        </w:sect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left"/>
        <w:rPr>
          <w:rFonts w:ascii="黑体" w:eastAsia="黑体" w:hAnsi="黑体" w:cs="黑体"/>
          <w:sz w:val="32"/>
          <w:szCs w:val="32"/>
        </w:rPr>
      </w:pPr>
    </w:p>
    <w:p w:rsidR="00772DC5" w:rsidRDefault="00772DC5">
      <w:pPr>
        <w:jc w:val="center"/>
        <w:outlineLvl w:val="0"/>
        <w:rPr>
          <w:rFonts w:ascii="隶书" w:eastAsia="隶书" w:hAnsi="隶书" w:cs="隶书"/>
          <w:sz w:val="48"/>
          <w:szCs w:val="48"/>
        </w:rPr>
        <w:sectPr w:rsidR="00772DC5">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（说明：请结合本部门公开</w:t>
      </w:r>
      <w:r>
        <w:rPr>
          <w:rFonts w:ascii="仿宋_GB2312" w:eastAsia="仿宋_GB2312" w:hAnsi="宋体" w:cs="Courier New"/>
          <w:b/>
          <w:bCs/>
          <w:sz w:val="32"/>
          <w:szCs w:val="32"/>
          <w:highlight w:val="yellow"/>
        </w:rPr>
        <w:t>01</w:t>
      </w:r>
      <w:r>
        <w:rPr>
          <w:rFonts w:ascii="仿宋_GB2312" w:eastAsia="仿宋_GB2312" w:hAnsi="宋体" w:cs="Courier New" w:hint="eastAsia"/>
          <w:b/>
          <w:bCs/>
          <w:sz w:val="32"/>
          <w:szCs w:val="32"/>
          <w:highlight w:val="yellow"/>
        </w:rPr>
        <w:t>至公开</w:t>
      </w:r>
      <w:r>
        <w:rPr>
          <w:rFonts w:ascii="仿宋_GB2312" w:eastAsia="仿宋_GB2312" w:hAnsi="宋体" w:cs="Courier New"/>
          <w:b/>
          <w:bCs/>
          <w:sz w:val="32"/>
          <w:szCs w:val="32"/>
          <w:highlight w:val="yellow"/>
        </w:rPr>
        <w:t>08</w:t>
      </w:r>
      <w:r>
        <w:rPr>
          <w:rFonts w:ascii="仿宋_GB2312" w:eastAsia="仿宋_GB2312" w:hAnsi="宋体" w:cs="Courier New" w:hint="eastAsia"/>
          <w:b/>
          <w:bCs/>
          <w:sz w:val="32"/>
          <w:szCs w:val="32"/>
          <w:highlight w:val="yellow"/>
        </w:rPr>
        <w:t>表给出名词解释，本单位公开表中有的、金额较大的要给出名词解释，没有的要删除！</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例</w:t>
      </w:r>
      <w:r>
        <w:rPr>
          <w:rFonts w:ascii="仿宋_GB2312" w:eastAsia="仿宋_GB2312" w:hAnsi="宋体" w:cs="Courier New"/>
          <w:b/>
          <w:bCs/>
          <w:sz w:val="32"/>
          <w:szCs w:val="32"/>
          <w:highlight w:val="yellow"/>
        </w:rPr>
        <w:t>1</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某部门公开</w:t>
      </w:r>
      <w:r>
        <w:rPr>
          <w:rFonts w:ascii="仿宋_GB2312" w:eastAsia="仿宋_GB2312" w:hAnsi="宋体" w:cs="Courier New"/>
          <w:b/>
          <w:bCs/>
          <w:sz w:val="32"/>
          <w:szCs w:val="32"/>
          <w:highlight w:val="yellow"/>
        </w:rPr>
        <w:t>01</w:t>
      </w:r>
      <w:r>
        <w:rPr>
          <w:rFonts w:ascii="仿宋_GB2312" w:eastAsia="仿宋_GB2312" w:hAnsi="宋体" w:cs="Courier New" w:hint="eastAsia"/>
          <w:b/>
          <w:bCs/>
          <w:sz w:val="32"/>
          <w:szCs w:val="32"/>
          <w:highlight w:val="yellow"/>
        </w:rPr>
        <w:t>表中收入栏“一、财政拨款收入”、“六、其他收入”两项有数据，则可给出以下名词解释</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一、财政拨款收入：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二、其他收入：</w:t>
      </w:r>
    </w:p>
    <w:p w:rsidR="00772DC5" w:rsidRDefault="00772DC5" w:rsidP="000439B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highlight w:val="yellow"/>
        </w:rPr>
      </w:pPr>
      <w:r>
        <w:rPr>
          <w:rFonts w:ascii="仿宋_GB2312" w:eastAsia="仿宋_GB2312" w:hAnsi="宋体" w:cs="Courier New" w:hint="eastAsia"/>
          <w:b/>
          <w:bCs/>
          <w:sz w:val="32"/>
          <w:szCs w:val="32"/>
          <w:highlight w:val="yellow"/>
        </w:rPr>
        <w:t>三、用事业基金弥补收支差额：</w:t>
      </w:r>
      <w:r>
        <w:rPr>
          <w:rFonts w:ascii="仿宋_GB2312" w:eastAsia="仿宋_GB2312" w:hAnsi="宋体" w:cs="Courier New" w:hint="eastAsia"/>
          <w:sz w:val="32"/>
          <w:szCs w:val="32"/>
          <w:highlight w:val="yellow"/>
        </w:rPr>
        <w:t>指事业单位在当年的“财政拨款收入”、“其他收入”不足以安排当年支出的情况下，使用以前年度积累的事业基金（事业单位当年收支相抵后按国家规定提取、用于弥补以后年度收支差额的基金）弥补当年收支缺口的资金。</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highlight w:val="yellow"/>
        </w:rPr>
      </w:pPr>
      <w:r>
        <w:rPr>
          <w:rFonts w:ascii="仿宋_GB2312" w:eastAsia="仿宋_GB2312" w:hAnsi="宋体" w:cs="Courier New" w:hint="eastAsia"/>
          <w:sz w:val="32"/>
          <w:szCs w:val="32"/>
          <w:highlight w:val="yellow"/>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例</w:t>
      </w:r>
      <w:r>
        <w:rPr>
          <w:rFonts w:ascii="仿宋_GB2312" w:eastAsia="仿宋_GB2312" w:hAnsi="宋体" w:cs="Courier New"/>
          <w:b/>
          <w:bCs/>
          <w:sz w:val="32"/>
          <w:szCs w:val="32"/>
          <w:highlight w:val="yellow"/>
        </w:rPr>
        <w:t>2</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某部门公开</w:t>
      </w:r>
      <w:r>
        <w:rPr>
          <w:rFonts w:ascii="仿宋_GB2312" w:eastAsia="仿宋_GB2312" w:hAnsi="宋体" w:cs="Courier New"/>
          <w:b/>
          <w:bCs/>
          <w:sz w:val="32"/>
          <w:szCs w:val="32"/>
          <w:highlight w:val="yellow"/>
        </w:rPr>
        <w:t>01</w:t>
      </w:r>
      <w:r>
        <w:rPr>
          <w:rFonts w:ascii="仿宋_GB2312" w:eastAsia="仿宋_GB2312" w:hAnsi="宋体" w:cs="Courier New" w:hint="eastAsia"/>
          <w:b/>
          <w:bCs/>
          <w:sz w:val="32"/>
          <w:szCs w:val="32"/>
          <w:highlight w:val="yellow"/>
        </w:rPr>
        <w:t>表中收入栏六项均有数据，则可给出以下名词解释</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一、财政拨款收入：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二、上级补助收入：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三、事业收入：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四、经营收入：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五、附属单位上缴收入：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b/>
          <w:bCs/>
          <w:sz w:val="32"/>
          <w:szCs w:val="32"/>
          <w:highlight w:val="yellow"/>
        </w:rPr>
        <w:t>六、其他收入</w:t>
      </w:r>
    </w:p>
    <w:p w:rsidR="00772DC5" w:rsidRDefault="00772DC5" w:rsidP="000439B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highlight w:val="yellow"/>
        </w:rPr>
      </w:pPr>
      <w:r>
        <w:rPr>
          <w:rFonts w:ascii="仿宋_GB2312" w:eastAsia="仿宋_GB2312" w:hAnsi="宋体" w:cs="Courier New" w:hint="eastAsia"/>
          <w:b/>
          <w:bCs/>
          <w:sz w:val="32"/>
          <w:szCs w:val="32"/>
          <w:highlight w:val="yellow"/>
        </w:rPr>
        <w:t>七、用事业基金弥补收支差额：</w:t>
      </w:r>
      <w:r>
        <w:rPr>
          <w:rFonts w:ascii="仿宋_GB2312" w:eastAsia="仿宋_GB2312" w:hAnsi="宋体" w:cs="Courier New" w:hint="eastAsia"/>
          <w:sz w:val="32"/>
          <w:szCs w:val="32"/>
          <w:highlight w:val="yellow"/>
        </w:rPr>
        <w:t>指事业单位在当年的“财政拨款收入”、“上级补助收入”、“事业收入”、“经营收入”、“附属单位上缴收入”和“其他收入”不足以安排当年支出的情况下，使用以前年度积累的事业基金（事业单位当年收支相抵后按国家规定提取、用于弥补以后年度收支差额的基金）弥补当年收支缺口的资金。</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highlight w:val="yellow"/>
        </w:rPr>
      </w:pPr>
      <w:r>
        <w:rPr>
          <w:rFonts w:ascii="仿宋_GB2312" w:eastAsia="仿宋_GB2312" w:hAnsi="宋体" w:cs="Courier New" w:hint="eastAsia"/>
          <w:sz w:val="32"/>
          <w:szCs w:val="32"/>
          <w:highlight w:val="yellow"/>
        </w:rPr>
        <w:t>……</w:t>
      </w:r>
      <w:r>
        <w:rPr>
          <w:rFonts w:ascii="仿宋_GB2312" w:eastAsia="仿宋_GB2312" w:hAnsi="宋体" w:cs="Courier New" w:hint="eastAsia"/>
          <w:b/>
          <w:bCs/>
          <w:sz w:val="32"/>
          <w:szCs w:val="32"/>
          <w:highlight w:val="yellow"/>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指省级财政当年拨付的资金。</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772DC5" w:rsidRDefault="00772DC5" w:rsidP="000439B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Pr>
          <w:rFonts w:ascii="仿宋_GB2312" w:eastAsia="仿宋_GB2312" w:hAnsi="宋体" w:cs="Courier New" w:hint="eastAsia"/>
          <w:sz w:val="32"/>
          <w:szCs w:val="32"/>
          <w:highlight w:val="yellow"/>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w:t>
      </w:r>
      <w:r>
        <w:rPr>
          <w:rFonts w:ascii="仿宋_GB2312" w:eastAsia="仿宋_GB2312" w:hAnsi="仿宋_GB2312" w:cs="仿宋_GB2312" w:hint="eastAsia"/>
          <w:b/>
          <w:bCs/>
          <w:sz w:val="32"/>
          <w:szCs w:val="32"/>
        </w:rPr>
        <w:t>外交（类）国际组织（款）国际组织会费（项）</w:t>
      </w:r>
      <w:r>
        <w:rPr>
          <w:rFonts w:ascii="仿宋_GB2312" w:eastAsia="仿宋_GB2312" w:hAnsi="仿宋_GB2312" w:cs="仿宋_GB2312" w:hint="eastAsia"/>
          <w:b/>
          <w:bCs/>
          <w:sz w:val="32"/>
          <w:szCs w:val="32"/>
          <w:highlight w:val="yellow"/>
        </w:rPr>
        <w:t>（根据本单位公开</w:t>
      </w:r>
      <w:r>
        <w:rPr>
          <w:rFonts w:ascii="仿宋_GB2312" w:eastAsia="仿宋_GB2312" w:hAnsi="仿宋_GB2312" w:cs="仿宋_GB2312"/>
          <w:b/>
          <w:bCs/>
          <w:sz w:val="32"/>
          <w:szCs w:val="32"/>
          <w:highlight w:val="yellow"/>
        </w:rPr>
        <w:t>03</w:t>
      </w:r>
      <w:r>
        <w:rPr>
          <w:rFonts w:ascii="仿宋_GB2312" w:eastAsia="仿宋_GB2312" w:hAnsi="仿宋_GB2312" w:cs="仿宋_GB2312" w:hint="eastAsia"/>
          <w:b/>
          <w:bCs/>
          <w:sz w:val="32"/>
          <w:szCs w:val="32"/>
          <w:highlight w:val="yellow"/>
        </w:rPr>
        <w:t>表填写）</w:t>
      </w:r>
      <w:r>
        <w:rPr>
          <w:rFonts w:ascii="仿宋_GB2312" w:eastAsia="仿宋_GB2312" w:hAnsi="仿宋_GB2312" w:cs="仿宋_GB2312" w:hint="eastAsia"/>
          <w:b/>
          <w:bCs/>
          <w:sz w:val="32"/>
          <w:szCs w:val="32"/>
        </w:rPr>
        <w:t>：</w:t>
      </w:r>
      <w:r>
        <w:rPr>
          <w:rFonts w:ascii="仿宋_GB2312" w:eastAsia="仿宋_GB2312" w:hAnsi="宋体" w:cs="Courier New" w:hint="eastAsia"/>
          <w:sz w:val="32"/>
          <w:szCs w:val="32"/>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九、外交（类）国际组织（款）国际组织捐赠（项）</w:t>
      </w:r>
      <w:r>
        <w:rPr>
          <w:rFonts w:ascii="仿宋_GB2312" w:eastAsia="仿宋_GB2312" w:hAnsi="仿宋_GB2312" w:cs="仿宋_GB2312" w:hint="eastAsia"/>
          <w:b/>
          <w:bCs/>
          <w:sz w:val="32"/>
          <w:szCs w:val="32"/>
          <w:highlight w:val="yellow"/>
        </w:rPr>
        <w:t>（根据本单位公开</w:t>
      </w:r>
      <w:r>
        <w:rPr>
          <w:rFonts w:ascii="仿宋_GB2312" w:eastAsia="仿宋_GB2312" w:hAnsi="仿宋_GB2312" w:cs="仿宋_GB2312"/>
          <w:b/>
          <w:bCs/>
          <w:sz w:val="32"/>
          <w:szCs w:val="32"/>
          <w:highlight w:val="yellow"/>
        </w:rPr>
        <w:t>03</w:t>
      </w:r>
      <w:r>
        <w:rPr>
          <w:rFonts w:ascii="仿宋_GB2312" w:eastAsia="仿宋_GB2312" w:hAnsi="仿宋_GB2312" w:cs="仿宋_GB2312" w:hint="eastAsia"/>
          <w:b/>
          <w:bCs/>
          <w:sz w:val="32"/>
          <w:szCs w:val="32"/>
          <w:highlight w:val="yellow"/>
        </w:rPr>
        <w:t>表填写）</w:t>
      </w:r>
      <w:r>
        <w:rPr>
          <w:rFonts w:ascii="仿宋_GB2312" w:eastAsia="仿宋_GB2312" w:hAnsi="宋体" w:cs="Courier New" w:hint="eastAsia"/>
          <w:sz w:val="32"/>
          <w:szCs w:val="32"/>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十、外交（类）国际组织（款）国际组织股金及基金（项）</w:t>
      </w:r>
      <w:r>
        <w:rPr>
          <w:rFonts w:ascii="仿宋_GB2312" w:eastAsia="仿宋_GB2312" w:hAnsi="仿宋_GB2312" w:cs="仿宋_GB2312" w:hint="eastAsia"/>
          <w:b/>
          <w:bCs/>
          <w:sz w:val="32"/>
          <w:szCs w:val="32"/>
          <w:highlight w:val="yellow"/>
        </w:rPr>
        <w:t>（根据本单位公开</w:t>
      </w:r>
      <w:r>
        <w:rPr>
          <w:rFonts w:ascii="仿宋_GB2312" w:eastAsia="仿宋_GB2312" w:hAnsi="仿宋_GB2312" w:cs="仿宋_GB2312"/>
          <w:b/>
          <w:bCs/>
          <w:sz w:val="32"/>
          <w:szCs w:val="32"/>
          <w:highlight w:val="yellow"/>
        </w:rPr>
        <w:t>03</w:t>
      </w:r>
      <w:r>
        <w:rPr>
          <w:rFonts w:ascii="仿宋_GB2312" w:eastAsia="仿宋_GB2312" w:hAnsi="仿宋_GB2312" w:cs="仿宋_GB2312" w:hint="eastAsia"/>
          <w:b/>
          <w:bCs/>
          <w:sz w:val="32"/>
          <w:szCs w:val="32"/>
          <w:highlight w:val="yellow"/>
        </w:rPr>
        <w:t>表填写）</w:t>
      </w:r>
      <w:r>
        <w:rPr>
          <w:rFonts w:ascii="仿宋_GB2312" w:eastAsia="仿宋_GB2312" w:hAnsi="宋体" w:cs="Courier New" w:hint="eastAsia"/>
          <w:sz w:val="32"/>
          <w:szCs w:val="32"/>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w:t>
      </w:r>
    </w:p>
    <w:p w:rsidR="00772DC5" w:rsidRDefault="00772DC5" w:rsidP="000439B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九十、“三公”经费：</w:t>
      </w:r>
      <w:r>
        <w:rPr>
          <w:rFonts w:ascii="仿宋_GB2312" w:eastAsia="仿宋_GB2312" w:hAnsi="宋体" w:cs="Courier New" w:hint="eastAsia"/>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w:t>
      </w:r>
      <w:bookmarkStart w:id="0" w:name="_GoBack"/>
      <w:bookmarkEnd w:id="0"/>
      <w:r>
        <w:rPr>
          <w:rFonts w:ascii="仿宋_GB2312" w:eastAsia="仿宋_GB2312" w:hAnsi="宋体" w:cs="Courier New" w:hint="eastAsia"/>
          <w:sz w:val="32"/>
          <w:szCs w:val="32"/>
        </w:rPr>
        <w:t>映反映单位公务用车车辆购置支出（含车辆购置税）及租用费、燃料费、维修费、过路过桥费、保险费、安全奖励费用等支出；公务接待费反映单位按规定开支的各类公务接待（含外宾接待）支出。</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九十一、机关运行经费：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rsidP="000439B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772DC5" w:rsidRDefault="00772DC5">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r>
        <w:rPr>
          <w:rFonts w:ascii="仿宋_GB2312" w:eastAsia="仿宋_GB2312" w:hAnsi="宋体" w:cs="Courier New" w:hint="eastAsia"/>
          <w:b/>
          <w:bCs/>
          <w:sz w:val="52"/>
          <w:szCs w:val="52"/>
          <w:highlight w:val="yellow"/>
        </w:rPr>
        <w:t>保存为</w:t>
      </w:r>
      <w:r>
        <w:rPr>
          <w:rFonts w:ascii="仿宋_GB2312" w:eastAsia="仿宋_GB2312" w:hAnsi="宋体" w:cs="Courier New"/>
          <w:b/>
          <w:bCs/>
          <w:sz w:val="52"/>
          <w:szCs w:val="52"/>
          <w:highlight w:val="yellow"/>
        </w:rPr>
        <w:t>PDF</w:t>
      </w:r>
      <w:r>
        <w:rPr>
          <w:rFonts w:ascii="仿宋_GB2312" w:eastAsia="仿宋_GB2312" w:hAnsi="宋体" w:cs="Courier New" w:hint="eastAsia"/>
          <w:b/>
          <w:bCs/>
          <w:sz w:val="52"/>
          <w:szCs w:val="52"/>
          <w:highlight w:val="yellow"/>
        </w:rPr>
        <w:t>版本的方法：</w:t>
      </w:r>
      <w:r>
        <w:rPr>
          <w:rFonts w:ascii="仿宋_GB2312" w:eastAsia="仿宋_GB2312" w:hAnsi="宋体" w:cs="Courier New" w:hint="eastAsia"/>
          <w:sz w:val="52"/>
          <w:szCs w:val="52"/>
          <w:highlight w:val="yellow"/>
        </w:rPr>
        <w:t>百度</w:t>
      </w:r>
      <w:r>
        <w:rPr>
          <w:rFonts w:ascii="仿宋_GB2312" w:eastAsia="仿宋_GB2312" w:hAnsi="宋体" w:cs="Courier New"/>
          <w:sz w:val="52"/>
          <w:szCs w:val="52"/>
          <w:highlight w:val="yellow"/>
        </w:rPr>
        <w:t>wps</w:t>
      </w:r>
      <w:r>
        <w:rPr>
          <w:rFonts w:ascii="仿宋_GB2312" w:eastAsia="仿宋_GB2312" w:hAnsi="宋体" w:cs="Courier New" w:hint="eastAsia"/>
          <w:sz w:val="52"/>
          <w:szCs w:val="52"/>
          <w:highlight w:val="yellow"/>
        </w:rPr>
        <w:t>、下载安装、打开</w:t>
      </w:r>
      <w:r>
        <w:rPr>
          <w:rFonts w:ascii="仿宋_GB2312" w:eastAsia="仿宋_GB2312" w:hAnsi="宋体" w:cs="Courier New"/>
          <w:sz w:val="52"/>
          <w:szCs w:val="52"/>
          <w:highlight w:val="yellow"/>
        </w:rPr>
        <w:t>wps</w:t>
      </w:r>
      <w:r>
        <w:rPr>
          <w:rFonts w:ascii="仿宋_GB2312" w:eastAsia="仿宋_GB2312" w:hAnsi="宋体" w:cs="Courier New" w:hint="eastAsia"/>
          <w:sz w:val="52"/>
          <w:szCs w:val="52"/>
          <w:highlight w:val="yellow"/>
        </w:rPr>
        <w:t>软件、单击左上角</w:t>
      </w:r>
      <w:r>
        <w:rPr>
          <w:rFonts w:ascii="仿宋_GB2312" w:eastAsia="仿宋_GB2312" w:hAnsi="宋体" w:cs="Courier New"/>
          <w:sz w:val="52"/>
          <w:szCs w:val="52"/>
          <w:highlight w:val="yellow"/>
        </w:rPr>
        <w:t>wps</w:t>
      </w:r>
      <w:r>
        <w:rPr>
          <w:rFonts w:ascii="仿宋_GB2312" w:eastAsia="仿宋_GB2312" w:hAnsi="宋体" w:cs="Courier New" w:hint="eastAsia"/>
          <w:sz w:val="52"/>
          <w:szCs w:val="52"/>
          <w:highlight w:val="yellow"/>
        </w:rPr>
        <w:t>文字</w:t>
      </w:r>
      <w:r>
        <w:rPr>
          <w:rFonts w:ascii="仿宋_GB2312" w:eastAsia="仿宋_GB2312" w:hAnsi="宋体" w:cs="Courier New"/>
          <w:sz w:val="52"/>
          <w:szCs w:val="52"/>
          <w:highlight w:val="yellow"/>
        </w:rPr>
        <w:t>-</w:t>
      </w:r>
      <w:r>
        <w:rPr>
          <w:rFonts w:ascii="仿宋_GB2312" w:eastAsia="仿宋_GB2312" w:hAnsi="宋体" w:cs="Courier New" w:hint="eastAsia"/>
          <w:sz w:val="52"/>
          <w:szCs w:val="52"/>
          <w:highlight w:val="yellow"/>
        </w:rPr>
        <w:t>另存为</w:t>
      </w:r>
      <w:r>
        <w:rPr>
          <w:rFonts w:ascii="仿宋_GB2312" w:eastAsia="仿宋_GB2312" w:hAnsi="宋体" w:cs="Courier New"/>
          <w:sz w:val="52"/>
          <w:szCs w:val="52"/>
          <w:highlight w:val="yellow"/>
        </w:rPr>
        <w:t>-</w:t>
      </w:r>
      <w:r>
        <w:rPr>
          <w:rFonts w:ascii="仿宋_GB2312" w:eastAsia="仿宋_GB2312" w:hAnsi="宋体" w:cs="Courier New" w:hint="eastAsia"/>
          <w:sz w:val="52"/>
          <w:szCs w:val="52"/>
          <w:highlight w:val="yellow"/>
        </w:rPr>
        <w:t>输出为</w:t>
      </w:r>
      <w:r>
        <w:rPr>
          <w:rFonts w:ascii="仿宋_GB2312" w:eastAsia="仿宋_GB2312" w:hAnsi="宋体" w:cs="Courier New"/>
          <w:sz w:val="52"/>
          <w:szCs w:val="52"/>
          <w:highlight w:val="yellow"/>
        </w:rPr>
        <w:t>PDF</w:t>
      </w:r>
      <w:r>
        <w:rPr>
          <w:rFonts w:ascii="仿宋_GB2312" w:eastAsia="仿宋_GB2312" w:hAnsi="宋体" w:cs="Courier New" w:hint="eastAsia"/>
          <w:sz w:val="52"/>
          <w:szCs w:val="52"/>
          <w:highlight w:val="yellow"/>
        </w:rPr>
        <w:t>格式。</w:t>
      </w:r>
    </w:p>
    <w:sectPr w:rsidR="00772DC5" w:rsidSect="00385FE0">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C5" w:rsidRDefault="00772DC5" w:rsidP="00385FE0">
      <w:r>
        <w:separator/>
      </w:r>
    </w:p>
  </w:endnote>
  <w:endnote w:type="continuationSeparator" w:id="0">
    <w:p w:rsidR="00772DC5" w:rsidRDefault="00772DC5" w:rsidP="0038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隶书">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C5" w:rsidRDefault="00772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C5" w:rsidRDefault="00772DC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72DC5" w:rsidRDefault="00772DC5">
                <w:pPr>
                  <w:snapToGrid w:val="0"/>
                  <w:rPr>
                    <w:sz w:val="18"/>
                  </w:rPr>
                </w:pPr>
                <w:fldSimple w:instr=" PAGE  \* MERGEFORMAT ">
                  <w:r w:rsidRPr="00EA6117">
                    <w:rPr>
                      <w:noProof/>
                      <w:sz w:val="18"/>
                    </w:rPr>
                    <w:t>- 13 -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C5" w:rsidRDefault="00772DC5" w:rsidP="00385FE0">
      <w:r>
        <w:separator/>
      </w:r>
    </w:p>
  </w:footnote>
  <w:footnote w:type="continuationSeparator" w:id="0">
    <w:p w:rsidR="00772DC5" w:rsidRDefault="00772DC5" w:rsidP="00385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BF7C"/>
    <w:multiLevelType w:val="singleLevel"/>
    <w:tmpl w:val="5971BF7C"/>
    <w:lvl w:ilvl="0">
      <w:start w:val="1"/>
      <w:numFmt w:val="chineseCounting"/>
      <w:suff w:val="nothing"/>
      <w:lvlText w:val="（%1）"/>
      <w:lvlJc w:val="left"/>
      <w:pPr>
        <w:ind w:firstLine="420"/>
      </w:pPr>
      <w:rPr>
        <w:rFonts w:cs="Times New Roman" w:hint="eastAsia"/>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1">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D3B"/>
    <w:rsid w:val="00035F12"/>
    <w:rsid w:val="000439BD"/>
    <w:rsid w:val="00045ACA"/>
    <w:rsid w:val="000B5A03"/>
    <w:rsid w:val="000B741A"/>
    <w:rsid w:val="000E22FE"/>
    <w:rsid w:val="000E55C4"/>
    <w:rsid w:val="001150B0"/>
    <w:rsid w:val="00125AFC"/>
    <w:rsid w:val="0014702E"/>
    <w:rsid w:val="00147223"/>
    <w:rsid w:val="00166BEC"/>
    <w:rsid w:val="00172A27"/>
    <w:rsid w:val="00181013"/>
    <w:rsid w:val="001C5852"/>
    <w:rsid w:val="0022079A"/>
    <w:rsid w:val="00226E35"/>
    <w:rsid w:val="002852D3"/>
    <w:rsid w:val="002929B4"/>
    <w:rsid w:val="002B7C9D"/>
    <w:rsid w:val="002D50C0"/>
    <w:rsid w:val="002E0920"/>
    <w:rsid w:val="002E4677"/>
    <w:rsid w:val="0030542F"/>
    <w:rsid w:val="00331324"/>
    <w:rsid w:val="00385FE0"/>
    <w:rsid w:val="003920FC"/>
    <w:rsid w:val="00401AFB"/>
    <w:rsid w:val="0040356C"/>
    <w:rsid w:val="004355D0"/>
    <w:rsid w:val="00445D04"/>
    <w:rsid w:val="004706FD"/>
    <w:rsid w:val="004778DC"/>
    <w:rsid w:val="004E3339"/>
    <w:rsid w:val="004F7F53"/>
    <w:rsid w:val="005409E9"/>
    <w:rsid w:val="005532FE"/>
    <w:rsid w:val="005C2CD1"/>
    <w:rsid w:val="00630C27"/>
    <w:rsid w:val="006F04CE"/>
    <w:rsid w:val="00746F8D"/>
    <w:rsid w:val="00764882"/>
    <w:rsid w:val="00765BB7"/>
    <w:rsid w:val="00772DC5"/>
    <w:rsid w:val="00776880"/>
    <w:rsid w:val="007B0538"/>
    <w:rsid w:val="007D06A6"/>
    <w:rsid w:val="007F3355"/>
    <w:rsid w:val="00812506"/>
    <w:rsid w:val="0089749D"/>
    <w:rsid w:val="008A3453"/>
    <w:rsid w:val="008B253D"/>
    <w:rsid w:val="008B346C"/>
    <w:rsid w:val="008C2803"/>
    <w:rsid w:val="009108DE"/>
    <w:rsid w:val="00931F93"/>
    <w:rsid w:val="00A1039D"/>
    <w:rsid w:val="00A17F84"/>
    <w:rsid w:val="00A2253B"/>
    <w:rsid w:val="00A27D71"/>
    <w:rsid w:val="00A51C37"/>
    <w:rsid w:val="00A707AE"/>
    <w:rsid w:val="00A76890"/>
    <w:rsid w:val="00AC7E16"/>
    <w:rsid w:val="00AE46F4"/>
    <w:rsid w:val="00B458CF"/>
    <w:rsid w:val="00B46D4F"/>
    <w:rsid w:val="00BB1CFD"/>
    <w:rsid w:val="00C40BD9"/>
    <w:rsid w:val="00C50AFB"/>
    <w:rsid w:val="00CD71F9"/>
    <w:rsid w:val="00D12868"/>
    <w:rsid w:val="00D36EDD"/>
    <w:rsid w:val="00D54035"/>
    <w:rsid w:val="00D57814"/>
    <w:rsid w:val="00DB1E15"/>
    <w:rsid w:val="00DE3556"/>
    <w:rsid w:val="00DF43F4"/>
    <w:rsid w:val="00E93CC7"/>
    <w:rsid w:val="00EA6117"/>
    <w:rsid w:val="00F40BAB"/>
    <w:rsid w:val="00F47C23"/>
    <w:rsid w:val="00F853D3"/>
    <w:rsid w:val="00FA4B49"/>
    <w:rsid w:val="00FC1108"/>
    <w:rsid w:val="00FE22BC"/>
    <w:rsid w:val="00FE49C5"/>
    <w:rsid w:val="04453648"/>
    <w:rsid w:val="05DB00B9"/>
    <w:rsid w:val="09BB2134"/>
    <w:rsid w:val="0CA434B9"/>
    <w:rsid w:val="0E4C156E"/>
    <w:rsid w:val="0F095976"/>
    <w:rsid w:val="10BD4691"/>
    <w:rsid w:val="11585E8B"/>
    <w:rsid w:val="15492582"/>
    <w:rsid w:val="18F44D57"/>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600176AC"/>
    <w:rsid w:val="65332BB8"/>
    <w:rsid w:val="664A46E0"/>
    <w:rsid w:val="66755D81"/>
    <w:rsid w:val="68A121F7"/>
    <w:rsid w:val="68A9241E"/>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5FE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FE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27D71"/>
    <w:rPr>
      <w:rFonts w:ascii="Calibri" w:hAnsi="Calibri" w:cs="Times New Roman"/>
      <w:sz w:val="18"/>
      <w:szCs w:val="18"/>
    </w:rPr>
  </w:style>
  <w:style w:type="paragraph" w:styleId="Header">
    <w:name w:val="header"/>
    <w:basedOn w:val="Normal"/>
    <w:link w:val="HeaderChar"/>
    <w:uiPriority w:val="99"/>
    <w:rsid w:val="00385F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27D71"/>
    <w:rPr>
      <w:rFonts w:ascii="Calibri" w:hAnsi="Calibri" w:cs="Times New Roman"/>
      <w:sz w:val="18"/>
      <w:szCs w:val="18"/>
    </w:rPr>
  </w:style>
  <w:style w:type="character" w:customStyle="1" w:styleId="font31">
    <w:name w:val="font31"/>
    <w:basedOn w:val="DefaultParagraphFont"/>
    <w:uiPriority w:val="99"/>
    <w:rsid w:val="00385FE0"/>
    <w:rPr>
      <w:rFonts w:ascii="Arial" w:hAnsi="Arial" w:cs="Arial"/>
      <w:color w:val="000000"/>
      <w:sz w:val="16"/>
      <w:szCs w:val="16"/>
      <w:u w:val="none"/>
    </w:rPr>
  </w:style>
  <w:style w:type="character" w:customStyle="1" w:styleId="font01">
    <w:name w:val="font01"/>
    <w:basedOn w:val="DefaultParagraphFont"/>
    <w:uiPriority w:val="99"/>
    <w:rsid w:val="00385FE0"/>
    <w:rPr>
      <w:rFonts w:ascii="Arial" w:hAnsi="Arial" w:cs="Arial"/>
      <w:color w:val="000000"/>
      <w:sz w:val="16"/>
      <w:szCs w:val="16"/>
      <w:u w:val="none"/>
    </w:rPr>
  </w:style>
  <w:style w:type="character" w:customStyle="1" w:styleId="font41">
    <w:name w:val="font41"/>
    <w:basedOn w:val="DefaultParagraphFont"/>
    <w:uiPriority w:val="99"/>
    <w:rsid w:val="00385FE0"/>
    <w:rPr>
      <w:rFonts w:ascii="宋体" w:eastAsia="宋体" w:hAnsi="宋体" w:cs="宋体"/>
      <w:color w:val="000000"/>
      <w:sz w:val="16"/>
      <w:szCs w:val="16"/>
      <w:u w:val="none"/>
    </w:rPr>
  </w:style>
  <w:style w:type="character" w:customStyle="1" w:styleId="BodyTextChar1">
    <w:name w:val="Body Text Char1"/>
    <w:uiPriority w:val="99"/>
    <w:locked/>
    <w:rsid w:val="00765BB7"/>
    <w:rPr>
      <w:rFonts w:ascii="仿宋_GB2312" w:eastAsia="仿宋_GB2312"/>
      <w:sz w:val="32"/>
      <w:lang w:val="en-US" w:eastAsia="zh-CN"/>
    </w:rPr>
  </w:style>
  <w:style w:type="paragraph" w:styleId="BodyText">
    <w:name w:val="Body Text"/>
    <w:basedOn w:val="Normal"/>
    <w:link w:val="BodyTextChar"/>
    <w:uiPriority w:val="99"/>
    <w:rsid w:val="00765BB7"/>
    <w:pPr>
      <w:autoSpaceDE w:val="0"/>
      <w:autoSpaceDN w:val="0"/>
      <w:adjustRightInd w:val="0"/>
      <w:ind w:left="761"/>
      <w:jc w:val="left"/>
    </w:pPr>
    <w:rPr>
      <w:rFonts w:ascii="仿宋_GB2312" w:eastAsia="仿宋_GB2312" w:hAnsi="Times New Roman"/>
      <w:kern w:val="0"/>
      <w:sz w:val="32"/>
      <w:szCs w:val="20"/>
    </w:rPr>
  </w:style>
  <w:style w:type="character" w:customStyle="1" w:styleId="BodyTextChar">
    <w:name w:val="Body Text Char"/>
    <w:basedOn w:val="DefaultParagraphFont"/>
    <w:link w:val="BodyText"/>
    <w:uiPriority w:val="99"/>
    <w:semiHidden/>
    <w:locked/>
    <w:rsid w:val="00A27D71"/>
    <w:rPr>
      <w:rFonts w:ascii="Calibri" w:hAnsi="Calibri" w:cs="Times New Roman"/>
      <w:sz w:val="24"/>
      <w:szCs w:val="24"/>
    </w:rPr>
  </w:style>
  <w:style w:type="paragraph" w:styleId="PlainText">
    <w:name w:val="Plain Text"/>
    <w:basedOn w:val="Normal"/>
    <w:link w:val="PlainTextChar"/>
    <w:uiPriority w:val="99"/>
    <w:rsid w:val="0014702E"/>
    <w:rPr>
      <w:rFonts w:ascii="宋体" w:hAnsi="Courier New" w:cs="Courier New"/>
      <w:szCs w:val="21"/>
    </w:rPr>
  </w:style>
  <w:style w:type="character" w:customStyle="1" w:styleId="PlainTextChar">
    <w:name w:val="Plain Text Char"/>
    <w:basedOn w:val="DefaultParagraphFont"/>
    <w:link w:val="PlainText"/>
    <w:uiPriority w:val="99"/>
    <w:semiHidden/>
    <w:locked/>
    <w:rsid w:val="00A27D71"/>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17114518">
      <w:marLeft w:val="0"/>
      <w:marRight w:val="0"/>
      <w:marTop w:val="0"/>
      <w:marBottom w:val="0"/>
      <w:divBdr>
        <w:top w:val="none" w:sz="0" w:space="0" w:color="auto"/>
        <w:left w:val="none" w:sz="0" w:space="0" w:color="auto"/>
        <w:bottom w:val="none" w:sz="0" w:space="0" w:color="auto"/>
        <w:right w:val="none" w:sz="0" w:space="0" w:color="auto"/>
      </w:divBdr>
    </w:div>
    <w:div w:id="117114519">
      <w:marLeft w:val="0"/>
      <w:marRight w:val="0"/>
      <w:marTop w:val="0"/>
      <w:marBottom w:val="0"/>
      <w:divBdr>
        <w:top w:val="none" w:sz="0" w:space="0" w:color="auto"/>
        <w:left w:val="none" w:sz="0" w:space="0" w:color="auto"/>
        <w:bottom w:val="none" w:sz="0" w:space="0" w:color="auto"/>
        <w:right w:val="none" w:sz="0" w:space="0" w:color="auto"/>
      </w:divBdr>
    </w:div>
    <w:div w:id="117114520">
      <w:marLeft w:val="0"/>
      <w:marRight w:val="0"/>
      <w:marTop w:val="0"/>
      <w:marBottom w:val="0"/>
      <w:divBdr>
        <w:top w:val="none" w:sz="0" w:space="0" w:color="auto"/>
        <w:left w:val="none" w:sz="0" w:space="0" w:color="auto"/>
        <w:bottom w:val="none" w:sz="0" w:space="0" w:color="auto"/>
        <w:right w:val="none" w:sz="0" w:space="0" w:color="auto"/>
      </w:divBdr>
    </w:div>
    <w:div w:id="117114521">
      <w:marLeft w:val="0"/>
      <w:marRight w:val="0"/>
      <w:marTop w:val="0"/>
      <w:marBottom w:val="0"/>
      <w:divBdr>
        <w:top w:val="none" w:sz="0" w:space="0" w:color="auto"/>
        <w:left w:val="none" w:sz="0" w:space="0" w:color="auto"/>
        <w:bottom w:val="none" w:sz="0" w:space="0" w:color="auto"/>
        <w:right w:val="none" w:sz="0" w:space="0" w:color="auto"/>
      </w:divBdr>
    </w:div>
    <w:div w:id="117114522">
      <w:marLeft w:val="0"/>
      <w:marRight w:val="0"/>
      <w:marTop w:val="0"/>
      <w:marBottom w:val="0"/>
      <w:divBdr>
        <w:top w:val="none" w:sz="0" w:space="0" w:color="auto"/>
        <w:left w:val="none" w:sz="0" w:space="0" w:color="auto"/>
        <w:bottom w:val="none" w:sz="0" w:space="0" w:color="auto"/>
        <w:right w:val="none" w:sz="0" w:space="0" w:color="auto"/>
      </w:divBdr>
    </w:div>
    <w:div w:id="117114523">
      <w:marLeft w:val="0"/>
      <w:marRight w:val="0"/>
      <w:marTop w:val="0"/>
      <w:marBottom w:val="0"/>
      <w:divBdr>
        <w:top w:val="none" w:sz="0" w:space="0" w:color="auto"/>
        <w:left w:val="none" w:sz="0" w:space="0" w:color="auto"/>
        <w:bottom w:val="none" w:sz="0" w:space="0" w:color="auto"/>
        <w:right w:val="none" w:sz="0" w:space="0" w:color="auto"/>
      </w:divBdr>
    </w:div>
    <w:div w:id="117114524">
      <w:marLeft w:val="0"/>
      <w:marRight w:val="0"/>
      <w:marTop w:val="0"/>
      <w:marBottom w:val="0"/>
      <w:divBdr>
        <w:top w:val="none" w:sz="0" w:space="0" w:color="auto"/>
        <w:left w:val="none" w:sz="0" w:space="0" w:color="auto"/>
        <w:bottom w:val="none" w:sz="0" w:space="0" w:color="auto"/>
        <w:right w:val="none" w:sz="0" w:space="0" w:color="auto"/>
      </w:divBdr>
    </w:div>
    <w:div w:id="117114525">
      <w:marLeft w:val="0"/>
      <w:marRight w:val="0"/>
      <w:marTop w:val="0"/>
      <w:marBottom w:val="0"/>
      <w:divBdr>
        <w:top w:val="none" w:sz="0" w:space="0" w:color="auto"/>
        <w:left w:val="none" w:sz="0" w:space="0" w:color="auto"/>
        <w:bottom w:val="none" w:sz="0" w:space="0" w:color="auto"/>
        <w:right w:val="none" w:sz="0" w:space="0" w:color="auto"/>
      </w:divBdr>
    </w:div>
    <w:div w:id="117114526">
      <w:marLeft w:val="0"/>
      <w:marRight w:val="0"/>
      <w:marTop w:val="0"/>
      <w:marBottom w:val="0"/>
      <w:divBdr>
        <w:top w:val="none" w:sz="0" w:space="0" w:color="auto"/>
        <w:left w:val="none" w:sz="0" w:space="0" w:color="auto"/>
        <w:bottom w:val="none" w:sz="0" w:space="0" w:color="auto"/>
        <w:right w:val="none" w:sz="0" w:space="0" w:color="auto"/>
      </w:divBdr>
    </w:div>
    <w:div w:id="117114527">
      <w:marLeft w:val="0"/>
      <w:marRight w:val="0"/>
      <w:marTop w:val="0"/>
      <w:marBottom w:val="0"/>
      <w:divBdr>
        <w:top w:val="none" w:sz="0" w:space="0" w:color="auto"/>
        <w:left w:val="none" w:sz="0" w:space="0" w:color="auto"/>
        <w:bottom w:val="none" w:sz="0" w:space="0" w:color="auto"/>
        <w:right w:val="none" w:sz="0" w:space="0" w:color="auto"/>
      </w:divBdr>
    </w:div>
    <w:div w:id="117114528">
      <w:marLeft w:val="0"/>
      <w:marRight w:val="0"/>
      <w:marTop w:val="0"/>
      <w:marBottom w:val="0"/>
      <w:divBdr>
        <w:top w:val="none" w:sz="0" w:space="0" w:color="auto"/>
        <w:left w:val="none" w:sz="0" w:space="0" w:color="auto"/>
        <w:bottom w:val="none" w:sz="0" w:space="0" w:color="auto"/>
        <w:right w:val="none" w:sz="0" w:space="0" w:color="auto"/>
      </w:divBdr>
    </w:div>
    <w:div w:id="117114529">
      <w:marLeft w:val="0"/>
      <w:marRight w:val="0"/>
      <w:marTop w:val="0"/>
      <w:marBottom w:val="0"/>
      <w:divBdr>
        <w:top w:val="none" w:sz="0" w:space="0" w:color="auto"/>
        <w:left w:val="none" w:sz="0" w:space="0" w:color="auto"/>
        <w:bottom w:val="none" w:sz="0" w:space="0" w:color="auto"/>
        <w:right w:val="none" w:sz="0" w:space="0" w:color="auto"/>
      </w:divBdr>
    </w:div>
    <w:div w:id="117114530">
      <w:marLeft w:val="0"/>
      <w:marRight w:val="0"/>
      <w:marTop w:val="0"/>
      <w:marBottom w:val="0"/>
      <w:divBdr>
        <w:top w:val="none" w:sz="0" w:space="0" w:color="auto"/>
        <w:left w:val="none" w:sz="0" w:space="0" w:color="auto"/>
        <w:bottom w:val="none" w:sz="0" w:space="0" w:color="auto"/>
        <w:right w:val="none" w:sz="0" w:space="0" w:color="auto"/>
      </w:divBdr>
    </w:div>
    <w:div w:id="117114531">
      <w:marLeft w:val="0"/>
      <w:marRight w:val="0"/>
      <w:marTop w:val="0"/>
      <w:marBottom w:val="0"/>
      <w:divBdr>
        <w:top w:val="none" w:sz="0" w:space="0" w:color="auto"/>
        <w:left w:val="none" w:sz="0" w:space="0" w:color="auto"/>
        <w:bottom w:val="none" w:sz="0" w:space="0" w:color="auto"/>
        <w:right w:val="none" w:sz="0" w:space="0" w:color="auto"/>
      </w:divBdr>
    </w:div>
    <w:div w:id="117114532">
      <w:marLeft w:val="0"/>
      <w:marRight w:val="0"/>
      <w:marTop w:val="0"/>
      <w:marBottom w:val="0"/>
      <w:divBdr>
        <w:top w:val="none" w:sz="0" w:space="0" w:color="auto"/>
        <w:left w:val="none" w:sz="0" w:space="0" w:color="auto"/>
        <w:bottom w:val="none" w:sz="0" w:space="0" w:color="auto"/>
        <w:right w:val="none" w:sz="0" w:space="0" w:color="auto"/>
      </w:divBdr>
    </w:div>
    <w:div w:id="117114533">
      <w:marLeft w:val="0"/>
      <w:marRight w:val="0"/>
      <w:marTop w:val="0"/>
      <w:marBottom w:val="0"/>
      <w:divBdr>
        <w:top w:val="none" w:sz="0" w:space="0" w:color="auto"/>
        <w:left w:val="none" w:sz="0" w:space="0" w:color="auto"/>
        <w:bottom w:val="none" w:sz="0" w:space="0" w:color="auto"/>
        <w:right w:val="none" w:sz="0" w:space="0" w:color="auto"/>
      </w:divBdr>
    </w:div>
    <w:div w:id="117114534">
      <w:marLeft w:val="0"/>
      <w:marRight w:val="0"/>
      <w:marTop w:val="0"/>
      <w:marBottom w:val="0"/>
      <w:divBdr>
        <w:top w:val="none" w:sz="0" w:space="0" w:color="auto"/>
        <w:left w:val="none" w:sz="0" w:space="0" w:color="auto"/>
        <w:bottom w:val="none" w:sz="0" w:space="0" w:color="auto"/>
        <w:right w:val="none" w:sz="0" w:space="0" w:color="auto"/>
      </w:divBdr>
    </w:div>
    <w:div w:id="117114535">
      <w:marLeft w:val="0"/>
      <w:marRight w:val="0"/>
      <w:marTop w:val="0"/>
      <w:marBottom w:val="0"/>
      <w:divBdr>
        <w:top w:val="none" w:sz="0" w:space="0" w:color="auto"/>
        <w:left w:val="none" w:sz="0" w:space="0" w:color="auto"/>
        <w:bottom w:val="none" w:sz="0" w:space="0" w:color="auto"/>
        <w:right w:val="none" w:sz="0" w:space="0" w:color="auto"/>
      </w:divBdr>
    </w:div>
    <w:div w:id="117114536">
      <w:marLeft w:val="0"/>
      <w:marRight w:val="0"/>
      <w:marTop w:val="0"/>
      <w:marBottom w:val="0"/>
      <w:divBdr>
        <w:top w:val="none" w:sz="0" w:space="0" w:color="auto"/>
        <w:left w:val="none" w:sz="0" w:space="0" w:color="auto"/>
        <w:bottom w:val="none" w:sz="0" w:space="0" w:color="auto"/>
        <w:right w:val="none" w:sz="0" w:space="0" w:color="auto"/>
      </w:divBdr>
    </w:div>
    <w:div w:id="117114537">
      <w:marLeft w:val="0"/>
      <w:marRight w:val="0"/>
      <w:marTop w:val="0"/>
      <w:marBottom w:val="0"/>
      <w:divBdr>
        <w:top w:val="none" w:sz="0" w:space="0" w:color="auto"/>
        <w:left w:val="none" w:sz="0" w:space="0" w:color="auto"/>
        <w:bottom w:val="none" w:sz="0" w:space="0" w:color="auto"/>
        <w:right w:val="none" w:sz="0" w:space="0" w:color="auto"/>
      </w:divBdr>
    </w:div>
    <w:div w:id="117114538">
      <w:marLeft w:val="0"/>
      <w:marRight w:val="0"/>
      <w:marTop w:val="0"/>
      <w:marBottom w:val="0"/>
      <w:divBdr>
        <w:top w:val="none" w:sz="0" w:space="0" w:color="auto"/>
        <w:left w:val="none" w:sz="0" w:space="0" w:color="auto"/>
        <w:bottom w:val="none" w:sz="0" w:space="0" w:color="auto"/>
        <w:right w:val="none" w:sz="0" w:space="0" w:color="auto"/>
      </w:divBdr>
    </w:div>
    <w:div w:id="117114539">
      <w:marLeft w:val="0"/>
      <w:marRight w:val="0"/>
      <w:marTop w:val="0"/>
      <w:marBottom w:val="0"/>
      <w:divBdr>
        <w:top w:val="none" w:sz="0" w:space="0" w:color="auto"/>
        <w:left w:val="none" w:sz="0" w:space="0" w:color="auto"/>
        <w:bottom w:val="none" w:sz="0" w:space="0" w:color="auto"/>
        <w:right w:val="none" w:sz="0" w:space="0" w:color="auto"/>
      </w:divBdr>
    </w:div>
    <w:div w:id="117114540">
      <w:marLeft w:val="0"/>
      <w:marRight w:val="0"/>
      <w:marTop w:val="0"/>
      <w:marBottom w:val="0"/>
      <w:divBdr>
        <w:top w:val="none" w:sz="0" w:space="0" w:color="auto"/>
        <w:left w:val="none" w:sz="0" w:space="0" w:color="auto"/>
        <w:bottom w:val="none" w:sz="0" w:space="0" w:color="auto"/>
        <w:right w:val="none" w:sz="0" w:space="0" w:color="auto"/>
      </w:divBdr>
    </w:div>
    <w:div w:id="117114541">
      <w:marLeft w:val="0"/>
      <w:marRight w:val="0"/>
      <w:marTop w:val="0"/>
      <w:marBottom w:val="0"/>
      <w:divBdr>
        <w:top w:val="none" w:sz="0" w:space="0" w:color="auto"/>
        <w:left w:val="none" w:sz="0" w:space="0" w:color="auto"/>
        <w:bottom w:val="none" w:sz="0" w:space="0" w:color="auto"/>
        <w:right w:val="none" w:sz="0" w:space="0" w:color="auto"/>
      </w:divBdr>
    </w:div>
    <w:div w:id="117114542">
      <w:marLeft w:val="0"/>
      <w:marRight w:val="0"/>
      <w:marTop w:val="0"/>
      <w:marBottom w:val="0"/>
      <w:divBdr>
        <w:top w:val="none" w:sz="0" w:space="0" w:color="auto"/>
        <w:left w:val="none" w:sz="0" w:space="0" w:color="auto"/>
        <w:bottom w:val="none" w:sz="0" w:space="0" w:color="auto"/>
        <w:right w:val="none" w:sz="0" w:space="0" w:color="auto"/>
      </w:divBdr>
    </w:div>
    <w:div w:id="117114543">
      <w:marLeft w:val="0"/>
      <w:marRight w:val="0"/>
      <w:marTop w:val="0"/>
      <w:marBottom w:val="0"/>
      <w:divBdr>
        <w:top w:val="none" w:sz="0" w:space="0" w:color="auto"/>
        <w:left w:val="none" w:sz="0" w:space="0" w:color="auto"/>
        <w:bottom w:val="none" w:sz="0" w:space="0" w:color="auto"/>
        <w:right w:val="none" w:sz="0" w:space="0" w:color="auto"/>
      </w:divBdr>
    </w:div>
    <w:div w:id="117114544">
      <w:marLeft w:val="0"/>
      <w:marRight w:val="0"/>
      <w:marTop w:val="0"/>
      <w:marBottom w:val="0"/>
      <w:divBdr>
        <w:top w:val="none" w:sz="0" w:space="0" w:color="auto"/>
        <w:left w:val="none" w:sz="0" w:space="0" w:color="auto"/>
        <w:bottom w:val="none" w:sz="0" w:space="0" w:color="auto"/>
        <w:right w:val="none" w:sz="0" w:space="0" w:color="auto"/>
      </w:divBdr>
    </w:div>
    <w:div w:id="117114545">
      <w:marLeft w:val="0"/>
      <w:marRight w:val="0"/>
      <w:marTop w:val="0"/>
      <w:marBottom w:val="0"/>
      <w:divBdr>
        <w:top w:val="none" w:sz="0" w:space="0" w:color="auto"/>
        <w:left w:val="none" w:sz="0" w:space="0" w:color="auto"/>
        <w:bottom w:val="none" w:sz="0" w:space="0" w:color="auto"/>
        <w:right w:val="none" w:sz="0" w:space="0" w:color="auto"/>
      </w:divBdr>
    </w:div>
    <w:div w:id="117114546">
      <w:marLeft w:val="0"/>
      <w:marRight w:val="0"/>
      <w:marTop w:val="0"/>
      <w:marBottom w:val="0"/>
      <w:divBdr>
        <w:top w:val="none" w:sz="0" w:space="0" w:color="auto"/>
        <w:left w:val="none" w:sz="0" w:space="0" w:color="auto"/>
        <w:bottom w:val="none" w:sz="0" w:space="0" w:color="auto"/>
        <w:right w:val="none" w:sz="0" w:space="0" w:color="auto"/>
      </w:divBdr>
    </w:div>
    <w:div w:id="117114547">
      <w:marLeft w:val="0"/>
      <w:marRight w:val="0"/>
      <w:marTop w:val="0"/>
      <w:marBottom w:val="0"/>
      <w:divBdr>
        <w:top w:val="none" w:sz="0" w:space="0" w:color="auto"/>
        <w:left w:val="none" w:sz="0" w:space="0" w:color="auto"/>
        <w:bottom w:val="none" w:sz="0" w:space="0" w:color="auto"/>
        <w:right w:val="none" w:sz="0" w:space="0" w:color="auto"/>
      </w:divBdr>
    </w:div>
    <w:div w:id="117114548">
      <w:marLeft w:val="0"/>
      <w:marRight w:val="0"/>
      <w:marTop w:val="0"/>
      <w:marBottom w:val="0"/>
      <w:divBdr>
        <w:top w:val="none" w:sz="0" w:space="0" w:color="auto"/>
        <w:left w:val="none" w:sz="0" w:space="0" w:color="auto"/>
        <w:bottom w:val="none" w:sz="0" w:space="0" w:color="auto"/>
        <w:right w:val="none" w:sz="0" w:space="0" w:color="auto"/>
      </w:divBdr>
    </w:div>
    <w:div w:id="117114549">
      <w:marLeft w:val="0"/>
      <w:marRight w:val="0"/>
      <w:marTop w:val="0"/>
      <w:marBottom w:val="0"/>
      <w:divBdr>
        <w:top w:val="none" w:sz="0" w:space="0" w:color="auto"/>
        <w:left w:val="none" w:sz="0" w:space="0" w:color="auto"/>
        <w:bottom w:val="none" w:sz="0" w:space="0" w:color="auto"/>
        <w:right w:val="none" w:sz="0" w:space="0" w:color="auto"/>
      </w:divBdr>
    </w:div>
    <w:div w:id="117114550">
      <w:marLeft w:val="0"/>
      <w:marRight w:val="0"/>
      <w:marTop w:val="0"/>
      <w:marBottom w:val="0"/>
      <w:divBdr>
        <w:top w:val="none" w:sz="0" w:space="0" w:color="auto"/>
        <w:left w:val="none" w:sz="0" w:space="0" w:color="auto"/>
        <w:bottom w:val="none" w:sz="0" w:space="0" w:color="auto"/>
        <w:right w:val="none" w:sz="0" w:space="0" w:color="auto"/>
      </w:divBdr>
    </w:div>
    <w:div w:id="117114551">
      <w:marLeft w:val="0"/>
      <w:marRight w:val="0"/>
      <w:marTop w:val="0"/>
      <w:marBottom w:val="0"/>
      <w:divBdr>
        <w:top w:val="none" w:sz="0" w:space="0" w:color="auto"/>
        <w:left w:val="none" w:sz="0" w:space="0" w:color="auto"/>
        <w:bottom w:val="none" w:sz="0" w:space="0" w:color="auto"/>
        <w:right w:val="none" w:sz="0" w:space="0" w:color="auto"/>
      </w:divBdr>
    </w:div>
    <w:div w:id="117114552">
      <w:marLeft w:val="0"/>
      <w:marRight w:val="0"/>
      <w:marTop w:val="0"/>
      <w:marBottom w:val="0"/>
      <w:divBdr>
        <w:top w:val="none" w:sz="0" w:space="0" w:color="auto"/>
        <w:left w:val="none" w:sz="0" w:space="0" w:color="auto"/>
        <w:bottom w:val="none" w:sz="0" w:space="0" w:color="auto"/>
        <w:right w:val="none" w:sz="0" w:space="0" w:color="auto"/>
      </w:divBdr>
    </w:div>
    <w:div w:id="117114553">
      <w:marLeft w:val="0"/>
      <w:marRight w:val="0"/>
      <w:marTop w:val="0"/>
      <w:marBottom w:val="0"/>
      <w:divBdr>
        <w:top w:val="none" w:sz="0" w:space="0" w:color="auto"/>
        <w:left w:val="none" w:sz="0" w:space="0" w:color="auto"/>
        <w:bottom w:val="none" w:sz="0" w:space="0" w:color="auto"/>
        <w:right w:val="none" w:sz="0" w:space="0" w:color="auto"/>
      </w:divBdr>
    </w:div>
    <w:div w:id="117114554">
      <w:marLeft w:val="0"/>
      <w:marRight w:val="0"/>
      <w:marTop w:val="0"/>
      <w:marBottom w:val="0"/>
      <w:divBdr>
        <w:top w:val="none" w:sz="0" w:space="0" w:color="auto"/>
        <w:left w:val="none" w:sz="0" w:space="0" w:color="auto"/>
        <w:bottom w:val="none" w:sz="0" w:space="0" w:color="auto"/>
        <w:right w:val="none" w:sz="0" w:space="0" w:color="auto"/>
      </w:divBdr>
    </w:div>
    <w:div w:id="117114555">
      <w:marLeft w:val="0"/>
      <w:marRight w:val="0"/>
      <w:marTop w:val="0"/>
      <w:marBottom w:val="0"/>
      <w:divBdr>
        <w:top w:val="none" w:sz="0" w:space="0" w:color="auto"/>
        <w:left w:val="none" w:sz="0" w:space="0" w:color="auto"/>
        <w:bottom w:val="none" w:sz="0" w:space="0" w:color="auto"/>
        <w:right w:val="none" w:sz="0" w:space="0" w:color="auto"/>
      </w:divBdr>
    </w:div>
    <w:div w:id="117114556">
      <w:marLeft w:val="0"/>
      <w:marRight w:val="0"/>
      <w:marTop w:val="0"/>
      <w:marBottom w:val="0"/>
      <w:divBdr>
        <w:top w:val="none" w:sz="0" w:space="0" w:color="auto"/>
        <w:left w:val="none" w:sz="0" w:space="0" w:color="auto"/>
        <w:bottom w:val="none" w:sz="0" w:space="0" w:color="auto"/>
        <w:right w:val="none" w:sz="0" w:space="0" w:color="auto"/>
      </w:divBdr>
    </w:div>
    <w:div w:id="117114557">
      <w:marLeft w:val="0"/>
      <w:marRight w:val="0"/>
      <w:marTop w:val="0"/>
      <w:marBottom w:val="0"/>
      <w:divBdr>
        <w:top w:val="none" w:sz="0" w:space="0" w:color="auto"/>
        <w:left w:val="none" w:sz="0" w:space="0" w:color="auto"/>
        <w:bottom w:val="none" w:sz="0" w:space="0" w:color="auto"/>
        <w:right w:val="none" w:sz="0" w:space="0" w:color="auto"/>
      </w:divBdr>
    </w:div>
    <w:div w:id="117114558">
      <w:marLeft w:val="0"/>
      <w:marRight w:val="0"/>
      <w:marTop w:val="0"/>
      <w:marBottom w:val="0"/>
      <w:divBdr>
        <w:top w:val="none" w:sz="0" w:space="0" w:color="auto"/>
        <w:left w:val="none" w:sz="0" w:space="0" w:color="auto"/>
        <w:bottom w:val="none" w:sz="0" w:space="0" w:color="auto"/>
        <w:right w:val="none" w:sz="0" w:space="0" w:color="auto"/>
      </w:divBdr>
    </w:div>
    <w:div w:id="117114559">
      <w:marLeft w:val="0"/>
      <w:marRight w:val="0"/>
      <w:marTop w:val="0"/>
      <w:marBottom w:val="0"/>
      <w:divBdr>
        <w:top w:val="none" w:sz="0" w:space="0" w:color="auto"/>
        <w:left w:val="none" w:sz="0" w:space="0" w:color="auto"/>
        <w:bottom w:val="none" w:sz="0" w:space="0" w:color="auto"/>
        <w:right w:val="none" w:sz="0" w:space="0" w:color="auto"/>
      </w:divBdr>
    </w:div>
    <w:div w:id="117114560">
      <w:marLeft w:val="0"/>
      <w:marRight w:val="0"/>
      <w:marTop w:val="0"/>
      <w:marBottom w:val="0"/>
      <w:divBdr>
        <w:top w:val="none" w:sz="0" w:space="0" w:color="auto"/>
        <w:left w:val="none" w:sz="0" w:space="0" w:color="auto"/>
        <w:bottom w:val="none" w:sz="0" w:space="0" w:color="auto"/>
        <w:right w:val="none" w:sz="0" w:space="0" w:color="auto"/>
      </w:divBdr>
    </w:div>
    <w:div w:id="117114561">
      <w:marLeft w:val="0"/>
      <w:marRight w:val="0"/>
      <w:marTop w:val="0"/>
      <w:marBottom w:val="0"/>
      <w:divBdr>
        <w:top w:val="none" w:sz="0" w:space="0" w:color="auto"/>
        <w:left w:val="none" w:sz="0" w:space="0" w:color="auto"/>
        <w:bottom w:val="none" w:sz="0" w:space="0" w:color="auto"/>
        <w:right w:val="none" w:sz="0" w:space="0" w:color="auto"/>
      </w:divBdr>
    </w:div>
    <w:div w:id="11711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985</TotalTime>
  <Pages>35</Pages>
  <Words>2289</Words>
  <Characters>13051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AutoBVT</cp:lastModifiedBy>
  <cp:revision>32</cp:revision>
  <cp:lastPrinted>2017-07-25T02:47:00Z</cp:lastPrinted>
  <dcterms:created xsi:type="dcterms:W3CDTF">2014-10-29T12:08:00Z</dcterms:created>
  <dcterms:modified xsi:type="dcterms:W3CDTF">2017-10-12T03:05:00Z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