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0D" w:rsidRDefault="005C5A0D">
      <w:pPr>
        <w:jc w:val="center"/>
        <w:rPr>
          <w:rFonts w:ascii="方正小标宋简体" w:eastAsia="方正小标宋简体" w:hAnsi="方正小标宋简体" w:cs="方正小标宋简体"/>
          <w:sz w:val="52"/>
          <w:szCs w:val="52"/>
        </w:rPr>
      </w:pPr>
    </w:p>
    <w:p w:rsidR="005C5A0D" w:rsidRDefault="005C5A0D">
      <w:pPr>
        <w:jc w:val="center"/>
        <w:rPr>
          <w:rFonts w:ascii="方正小标宋简体" w:eastAsia="方正小标宋简体" w:hAnsi="方正小标宋简体" w:cs="方正小标宋简体"/>
          <w:sz w:val="52"/>
          <w:szCs w:val="52"/>
        </w:rPr>
      </w:pPr>
    </w:p>
    <w:p w:rsidR="005C5A0D" w:rsidRDefault="005C5A0D">
      <w:pPr>
        <w:jc w:val="center"/>
        <w:rPr>
          <w:rFonts w:ascii="方正小标宋简体" w:eastAsia="方正小标宋简体" w:hAnsi="方正小标宋简体" w:cs="方正小标宋简体"/>
          <w:sz w:val="52"/>
          <w:szCs w:val="52"/>
        </w:rPr>
      </w:pPr>
    </w:p>
    <w:p w:rsidR="005C5A0D" w:rsidRDefault="005C5A0D">
      <w:pPr>
        <w:jc w:val="center"/>
        <w:rPr>
          <w:rFonts w:ascii="方正小标宋简体" w:eastAsia="方正小标宋简体" w:hAnsi="方正小标宋简体" w:cs="方正小标宋简体"/>
          <w:sz w:val="52"/>
          <w:szCs w:val="52"/>
        </w:rPr>
      </w:pPr>
    </w:p>
    <w:p w:rsidR="005C5A0D" w:rsidRDefault="005C5A0D">
      <w:pPr>
        <w:jc w:val="center"/>
        <w:rPr>
          <w:rFonts w:ascii="方正小标宋简体" w:eastAsia="方正小标宋简体" w:hAnsi="方正小标宋简体" w:cs="方正小标宋简体"/>
          <w:sz w:val="52"/>
          <w:szCs w:val="52"/>
        </w:rPr>
      </w:pPr>
    </w:p>
    <w:p w:rsidR="005C5A0D" w:rsidRDefault="005C5A0D">
      <w:pPr>
        <w:jc w:val="center"/>
        <w:rPr>
          <w:rFonts w:ascii="仿宋_GB2312" w:eastAsia="仿宋_GB2312" w:hAnsi="仿宋_GB2312" w:cs="仿宋_GB2312"/>
          <w:sz w:val="44"/>
          <w:szCs w:val="44"/>
        </w:rPr>
      </w:pPr>
      <w:r>
        <w:rPr>
          <w:rFonts w:ascii="隶书" w:eastAsia="隶书" w:hAnsi="隶书" w:cs="隶书" w:hint="eastAsia"/>
          <w:sz w:val="52"/>
          <w:szCs w:val="52"/>
        </w:rPr>
        <w:t>台前县审计局</w:t>
      </w:r>
    </w:p>
    <w:p w:rsidR="005C5A0D" w:rsidRDefault="005C5A0D">
      <w:pPr>
        <w:jc w:val="center"/>
        <w:rPr>
          <w:rFonts w:ascii="黑体" w:eastAsia="黑体" w:hAnsi="黑体" w:cs="黑体"/>
          <w:sz w:val="52"/>
          <w:szCs w:val="52"/>
        </w:rPr>
      </w:pPr>
    </w:p>
    <w:p w:rsidR="005C5A0D" w:rsidRDefault="005C5A0D">
      <w:pPr>
        <w:jc w:val="center"/>
        <w:rPr>
          <w:rFonts w:ascii="隶书" w:eastAsia="隶书" w:hAnsi="隶书" w:cs="隶书"/>
          <w:sz w:val="52"/>
          <w:szCs w:val="52"/>
        </w:rPr>
        <w:sectPr w:rsidR="005C5A0D">
          <w:pgSz w:w="11906" w:h="16838"/>
          <w:pgMar w:top="1440" w:right="1531" w:bottom="1440" w:left="1587" w:header="850" w:footer="992" w:gutter="0"/>
          <w:pgNumType w:fmt="numberInDash" w:start="1"/>
          <w:cols w:space="0"/>
          <w:docGrid w:type="lines" w:linePitch="317"/>
        </w:sectPr>
      </w:pPr>
      <w:r>
        <w:rPr>
          <w:rFonts w:ascii="隶书" w:eastAsia="隶书" w:hAnsi="隶书" w:cs="隶书"/>
          <w:sz w:val="52"/>
          <w:szCs w:val="52"/>
        </w:rPr>
        <w:t>2016</w:t>
      </w:r>
      <w:r>
        <w:rPr>
          <w:rFonts w:ascii="隶书" w:eastAsia="隶书" w:hAnsi="隶书" w:cs="隶书" w:hint="eastAsia"/>
          <w:sz w:val="52"/>
          <w:szCs w:val="52"/>
        </w:rPr>
        <w:t>年度部门决算</w:t>
      </w:r>
    </w:p>
    <w:p w:rsidR="005C5A0D" w:rsidRDefault="005C5A0D">
      <w:pPr>
        <w:jc w:val="center"/>
        <w:rPr>
          <w:rFonts w:ascii="黑体" w:eastAsia="黑体" w:hAnsi="黑体" w:cs="黑体"/>
          <w:sz w:val="36"/>
          <w:szCs w:val="36"/>
        </w:rPr>
      </w:pPr>
      <w:r>
        <w:rPr>
          <w:rFonts w:ascii="黑体" w:eastAsia="黑体" w:hAnsi="黑体" w:cs="黑体" w:hint="eastAsia"/>
          <w:sz w:val="36"/>
          <w:szCs w:val="36"/>
        </w:rPr>
        <w:t>目　　录</w:t>
      </w:r>
    </w:p>
    <w:p w:rsidR="005C5A0D" w:rsidRDefault="005C5A0D">
      <w:pPr>
        <w:jc w:val="left"/>
        <w:rPr>
          <w:rFonts w:ascii="黑体" w:eastAsia="黑体" w:hAnsi="黑体" w:cs="黑体"/>
          <w:sz w:val="32"/>
          <w:szCs w:val="32"/>
        </w:rPr>
      </w:pPr>
      <w:r>
        <w:rPr>
          <w:rFonts w:ascii="黑体" w:eastAsia="黑体" w:hAnsi="黑体" w:cs="黑体" w:hint="eastAsia"/>
          <w:sz w:val="32"/>
          <w:szCs w:val="32"/>
        </w:rPr>
        <w:t>第一部分　　审计局概况</w:t>
      </w:r>
    </w:p>
    <w:p w:rsidR="005C5A0D" w:rsidRDefault="005C5A0D">
      <w:pPr>
        <w:numPr>
          <w:ilvl w:val="0"/>
          <w:numId w:val="1"/>
        </w:numPr>
        <w:jc w:val="left"/>
        <w:rPr>
          <w:rFonts w:ascii="宋体" w:cs="宋体"/>
          <w:sz w:val="32"/>
          <w:szCs w:val="32"/>
        </w:rPr>
      </w:pPr>
      <w:r>
        <w:rPr>
          <w:rFonts w:ascii="宋体" w:hAnsi="宋体" w:cs="宋体" w:hint="eastAsia"/>
          <w:sz w:val="32"/>
          <w:szCs w:val="32"/>
        </w:rPr>
        <w:t>主要职责</w:t>
      </w:r>
    </w:p>
    <w:p w:rsidR="005C5A0D" w:rsidRDefault="005C5A0D">
      <w:pPr>
        <w:numPr>
          <w:ilvl w:val="0"/>
          <w:numId w:val="1"/>
        </w:numPr>
        <w:jc w:val="left"/>
        <w:rPr>
          <w:rFonts w:ascii="宋体" w:cs="宋体"/>
          <w:sz w:val="32"/>
          <w:szCs w:val="32"/>
        </w:rPr>
      </w:pPr>
      <w:r>
        <w:rPr>
          <w:rFonts w:ascii="宋体" w:hAnsi="宋体" w:cs="宋体" w:hint="eastAsia"/>
          <w:sz w:val="32"/>
          <w:szCs w:val="32"/>
        </w:rPr>
        <w:t>部门决算单位构成</w:t>
      </w:r>
    </w:p>
    <w:p w:rsidR="005C5A0D" w:rsidRDefault="005C5A0D">
      <w:pPr>
        <w:jc w:val="left"/>
        <w:rPr>
          <w:rFonts w:ascii="黑体" w:eastAsia="黑体" w:hAnsi="黑体" w:cs="黑体"/>
          <w:sz w:val="32"/>
          <w:szCs w:val="32"/>
        </w:rPr>
      </w:pPr>
      <w:r>
        <w:rPr>
          <w:rFonts w:ascii="黑体" w:eastAsia="黑体" w:hAnsi="黑体" w:cs="黑体" w:hint="eastAsia"/>
          <w:sz w:val="32"/>
          <w:szCs w:val="32"/>
        </w:rPr>
        <w:t>第二部分　　台前县审计局</w:t>
      </w:r>
      <w:r>
        <w:rPr>
          <w:rFonts w:ascii="黑体" w:eastAsia="黑体" w:hAnsi="黑体" w:cs="黑体"/>
          <w:sz w:val="32"/>
          <w:szCs w:val="32"/>
        </w:rPr>
        <w:t>2016</w:t>
      </w:r>
      <w:r>
        <w:rPr>
          <w:rFonts w:ascii="黑体" w:eastAsia="黑体" w:hAnsi="黑体" w:cs="黑体" w:hint="eastAsia"/>
          <w:sz w:val="32"/>
          <w:szCs w:val="32"/>
        </w:rPr>
        <w:t>年度部门决算表</w:t>
      </w:r>
    </w:p>
    <w:p w:rsidR="005C5A0D" w:rsidRDefault="005C5A0D">
      <w:pPr>
        <w:jc w:val="left"/>
        <w:rPr>
          <w:rFonts w:ascii="宋体" w:cs="宋体"/>
          <w:sz w:val="32"/>
          <w:szCs w:val="32"/>
        </w:rPr>
      </w:pPr>
      <w:r>
        <w:rPr>
          <w:rFonts w:ascii="宋体" w:hAnsi="宋体" w:cs="宋体" w:hint="eastAsia"/>
          <w:sz w:val="32"/>
          <w:szCs w:val="32"/>
        </w:rPr>
        <w:t>一、收入支出决算总表</w:t>
      </w:r>
    </w:p>
    <w:p w:rsidR="005C5A0D" w:rsidRDefault="005C5A0D">
      <w:pPr>
        <w:jc w:val="left"/>
        <w:rPr>
          <w:rFonts w:ascii="宋体" w:cs="宋体"/>
          <w:sz w:val="32"/>
          <w:szCs w:val="32"/>
        </w:rPr>
      </w:pPr>
      <w:r>
        <w:rPr>
          <w:rFonts w:ascii="宋体" w:hAnsi="宋体" w:cs="宋体" w:hint="eastAsia"/>
          <w:sz w:val="32"/>
          <w:szCs w:val="32"/>
        </w:rPr>
        <w:t>二、收入决算表</w:t>
      </w:r>
    </w:p>
    <w:p w:rsidR="005C5A0D" w:rsidRDefault="005C5A0D">
      <w:pPr>
        <w:jc w:val="left"/>
        <w:rPr>
          <w:rFonts w:ascii="宋体" w:cs="宋体"/>
          <w:sz w:val="32"/>
          <w:szCs w:val="32"/>
        </w:rPr>
      </w:pPr>
      <w:r>
        <w:rPr>
          <w:rFonts w:ascii="宋体" w:hAnsi="宋体" w:cs="宋体" w:hint="eastAsia"/>
          <w:sz w:val="32"/>
          <w:szCs w:val="32"/>
        </w:rPr>
        <w:t>三、支出决算表</w:t>
      </w:r>
    </w:p>
    <w:p w:rsidR="005C5A0D" w:rsidRDefault="005C5A0D">
      <w:pPr>
        <w:jc w:val="left"/>
        <w:rPr>
          <w:rFonts w:ascii="宋体" w:cs="宋体"/>
          <w:sz w:val="32"/>
          <w:szCs w:val="32"/>
        </w:rPr>
      </w:pPr>
      <w:r>
        <w:rPr>
          <w:rFonts w:ascii="宋体" w:hAnsi="宋体" w:cs="宋体" w:hint="eastAsia"/>
          <w:sz w:val="32"/>
          <w:szCs w:val="32"/>
        </w:rPr>
        <w:t>四、财政拨款收入支出决算总表</w:t>
      </w:r>
    </w:p>
    <w:p w:rsidR="005C5A0D" w:rsidRDefault="005C5A0D">
      <w:pPr>
        <w:jc w:val="left"/>
        <w:rPr>
          <w:rFonts w:ascii="宋体" w:cs="宋体"/>
          <w:sz w:val="32"/>
          <w:szCs w:val="32"/>
        </w:rPr>
      </w:pPr>
      <w:r>
        <w:rPr>
          <w:rFonts w:ascii="宋体" w:hAnsi="宋体" w:cs="宋体" w:hint="eastAsia"/>
          <w:sz w:val="32"/>
          <w:szCs w:val="32"/>
        </w:rPr>
        <w:t>五、一般公共预算财政拨款支出决算表</w:t>
      </w:r>
    </w:p>
    <w:p w:rsidR="005C5A0D" w:rsidRDefault="005C5A0D">
      <w:pPr>
        <w:jc w:val="left"/>
        <w:rPr>
          <w:rFonts w:ascii="宋体" w:cs="宋体"/>
          <w:sz w:val="32"/>
          <w:szCs w:val="32"/>
        </w:rPr>
      </w:pPr>
      <w:r>
        <w:rPr>
          <w:rFonts w:ascii="宋体" w:hAnsi="宋体" w:cs="宋体" w:hint="eastAsia"/>
          <w:sz w:val="32"/>
          <w:szCs w:val="32"/>
        </w:rPr>
        <w:t>六、一般公共预算财政拨款基本支出决算表</w:t>
      </w:r>
    </w:p>
    <w:p w:rsidR="005C5A0D" w:rsidRDefault="005C5A0D">
      <w:pPr>
        <w:jc w:val="left"/>
        <w:rPr>
          <w:rFonts w:ascii="宋体" w:cs="宋体"/>
          <w:sz w:val="32"/>
          <w:szCs w:val="32"/>
        </w:rPr>
      </w:pPr>
      <w:r>
        <w:rPr>
          <w:rFonts w:ascii="宋体" w:hAnsi="宋体" w:cs="宋体" w:hint="eastAsia"/>
          <w:sz w:val="32"/>
          <w:szCs w:val="32"/>
        </w:rPr>
        <w:t>七、一般公共预算财政拨款“三公”经费支出决算表</w:t>
      </w:r>
    </w:p>
    <w:p w:rsidR="005C5A0D" w:rsidRDefault="005C5A0D">
      <w:pPr>
        <w:jc w:val="left"/>
        <w:rPr>
          <w:rFonts w:ascii="宋体" w:cs="宋体"/>
          <w:sz w:val="32"/>
          <w:szCs w:val="32"/>
        </w:rPr>
      </w:pPr>
      <w:r>
        <w:rPr>
          <w:rFonts w:ascii="宋体" w:hAnsi="宋体" w:cs="宋体" w:hint="eastAsia"/>
          <w:sz w:val="32"/>
          <w:szCs w:val="32"/>
        </w:rPr>
        <w:t>八、政府性基金预算财政拨款收入支出决算表</w:t>
      </w:r>
    </w:p>
    <w:p w:rsidR="005C5A0D" w:rsidRDefault="005C5A0D">
      <w:pPr>
        <w:jc w:val="left"/>
        <w:rPr>
          <w:rFonts w:ascii="黑体" w:eastAsia="黑体" w:hAnsi="黑体" w:cs="黑体"/>
          <w:sz w:val="32"/>
          <w:szCs w:val="32"/>
        </w:rPr>
      </w:pPr>
      <w:r>
        <w:rPr>
          <w:rFonts w:ascii="黑体" w:eastAsia="黑体" w:hAnsi="黑体" w:cs="黑体" w:hint="eastAsia"/>
          <w:sz w:val="32"/>
          <w:szCs w:val="32"/>
        </w:rPr>
        <w:t>第三部分　　台前县审计局</w:t>
      </w:r>
      <w:r>
        <w:rPr>
          <w:rFonts w:ascii="黑体" w:eastAsia="黑体" w:hAnsi="黑体" w:cs="黑体"/>
          <w:sz w:val="32"/>
          <w:szCs w:val="32"/>
        </w:rPr>
        <w:t>2016</w:t>
      </w:r>
      <w:r>
        <w:rPr>
          <w:rFonts w:ascii="黑体" w:eastAsia="黑体" w:hAnsi="黑体" w:cs="黑体" w:hint="eastAsia"/>
          <w:sz w:val="32"/>
          <w:szCs w:val="32"/>
        </w:rPr>
        <w:t>年度部门决算情况说明</w:t>
      </w:r>
    </w:p>
    <w:p w:rsidR="005C5A0D" w:rsidRDefault="005C5A0D">
      <w:pPr>
        <w:jc w:val="left"/>
        <w:rPr>
          <w:rFonts w:ascii="黑体" w:eastAsia="黑体" w:hAnsi="黑体" w:cs="黑体"/>
          <w:sz w:val="32"/>
          <w:szCs w:val="32"/>
        </w:rPr>
      </w:pPr>
      <w:r>
        <w:rPr>
          <w:rFonts w:ascii="黑体" w:eastAsia="黑体" w:hAnsi="黑体" w:cs="黑体" w:hint="eastAsia"/>
          <w:sz w:val="32"/>
          <w:szCs w:val="32"/>
        </w:rPr>
        <w:t>要与上年情况对比</w:t>
      </w:r>
    </w:p>
    <w:p w:rsidR="005C5A0D" w:rsidRDefault="005C5A0D">
      <w:pPr>
        <w:jc w:val="left"/>
        <w:rPr>
          <w:rFonts w:ascii="黑体" w:eastAsia="黑体" w:hAnsi="黑体" w:cs="黑体"/>
          <w:sz w:val="32"/>
          <w:szCs w:val="32"/>
        </w:rPr>
        <w:sectPr w:rsidR="005C5A0D">
          <w:footerReference w:type="default" r:id="rId7"/>
          <w:pgSz w:w="11906" w:h="16838"/>
          <w:pgMar w:top="1440" w:right="1531" w:bottom="1440" w:left="1587" w:header="850" w:footer="992" w:gutter="0"/>
          <w:pgNumType w:fmt="numberInDash"/>
          <w:cols w:space="0"/>
          <w:docGrid w:type="lines" w:linePitch="317"/>
        </w:sectPr>
      </w:pPr>
      <w:r>
        <w:rPr>
          <w:rFonts w:ascii="黑体" w:eastAsia="黑体" w:hAnsi="黑体" w:cs="黑体" w:hint="eastAsia"/>
          <w:sz w:val="32"/>
          <w:szCs w:val="32"/>
        </w:rPr>
        <w:t>第四部分　　名词解释</w:t>
      </w: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center"/>
        <w:outlineLvl w:val="0"/>
        <w:rPr>
          <w:rFonts w:ascii="隶书" w:eastAsia="隶书" w:hAnsi="隶书" w:cs="隶书"/>
          <w:sz w:val="48"/>
          <w:szCs w:val="48"/>
        </w:rPr>
        <w:sectPr w:rsidR="005C5A0D">
          <w:footerReference w:type="default" r:id="rId8"/>
          <w:pgSz w:w="11906" w:h="16838"/>
          <w:pgMar w:top="1440" w:right="1531" w:bottom="1440" w:left="1587" w:header="850" w:footer="992" w:gutter="0"/>
          <w:pgNumType w:fmt="numberInDash" w:start="1"/>
          <w:cols w:space="0"/>
          <w:docGrid w:type="lines" w:linePitch="317"/>
        </w:sectPr>
      </w:pPr>
      <w:r>
        <w:rPr>
          <w:rFonts w:ascii="隶书" w:eastAsia="隶书" w:hAnsi="隶书" w:cs="隶书" w:hint="eastAsia"/>
          <w:sz w:val="48"/>
          <w:szCs w:val="48"/>
        </w:rPr>
        <w:t>第一部分　　台前县审计局概况</w:t>
      </w:r>
    </w:p>
    <w:p w:rsidR="005C5A0D" w:rsidRDefault="005C5A0D" w:rsidP="007B6C91">
      <w:pPr>
        <w:numPr>
          <w:ilvl w:val="0"/>
          <w:numId w:val="2"/>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主要职责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一、审计机关的工作职责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（一）对本级预算执行情况进行审计监督，向本级人民政府、上一级审计机关和县人大常委会报告审计结果。</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（二）对本级各部门和各乡（镇）政府预算的执行情况和决算、以及预算外资金的管理和使用情况进行审计监督。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（三）对县级地方性国有金融、保险机构的财务收支和资产、负债、损益情况进行审计监督。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（四）对国家事业单位的财务收支进行审计监督。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（五）对国有企业的资产、负债、损益情况进行审计监督；对国有资产占控股地位或主导地位的县属企业进行审计监督。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（六）对与国计民生有重大关系的国有企业、接受财政补贴较多或者亏损数额较大的国有企业，以及县政府指定的其他国有企业进行审计。</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（七）对全县国有企业和国家建设项目的资金来源、预算执行情况和决算，进行审计监督。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（八）对本级政府各部门和社会团体受政府委托管理的社会保障基金、环境保护资金、社会捐赠资金和其他有关基金、资金的财务收支，进行审计监督。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（九）对国际组织和外国政府援助、贷款项目的财务收</w:t>
      </w:r>
      <w:bookmarkStart w:id="0" w:name="_GoBack"/>
      <w:bookmarkEnd w:id="0"/>
      <w:r>
        <w:rPr>
          <w:rFonts w:ascii="仿宋_GB2312" w:eastAsia="仿宋_GB2312" w:hAnsi="仿宋_GB2312" w:cs="仿宋_GB2312" w:hint="eastAsia"/>
          <w:kern w:val="0"/>
          <w:sz w:val="32"/>
          <w:szCs w:val="32"/>
        </w:rPr>
        <w:t>支，进行审计监督。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十）对与国家财政收支有关的特定事项，进行专项审计调查，并向县政府和上级审计机关报告审计调查结果；由县政府授权，对县以下集体经济组织、地方集体金融机构、供销合作社系统、轻工业系统及占用扶贫资金、享受扶贫优惠政策的乡镇企业，进行审计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（十一）对政府各部门、国有的金融机构和企业事业组织的内部审计进行业务指导和监督。</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（十二）依照有关法律和规定对社会审计进行指导、监督、管理。</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（十三）对县党政领导干部、国有企业及国有控股企业领导人员进行任期经济责任审计。</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（十四）承办县委、县政府交办的其他事项。</w:t>
      </w:r>
    </w:p>
    <w:p w:rsidR="005C5A0D"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机构设置</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（一）办公室（法制股）</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负责文电、会务、机要、档案等机关日常运转工作，承担有关文件的起草、信息、宣传、统计、财务、行政、基建、保卫、资产管理等工作；编制审计工作规划，安排年度审计项目计划；管理、监督机关的财务收支情况；负责机关的人事管理、机构编制、教育培训等工作。负责机关的离退休干部工作，研究财政经济方面的法规和政策；提出有关建议，审理有关审计业务事项；承担机关行政复议、行政应诉等工作。</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（二）财政金融审计股</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拟定县级财政预算执行情况的审计实施方案，汇总审计结果；负责审计县级财政预算执行情况、县地方税务系统征收征管情况、县级国库办理县级预算资金的收纳拨付情况、乡（镇）政府预算执行情况和决算；负责审计财政局、地方税务局等部门及其下属单位的财务收支、资产、负债和损益状况；根据上级部门授权对国有金融机构进行审计监督；开展专项审计和审计调查。</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（三）行政事业审计股</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负责审计与县财政有拨款关系的县人大、县政协、法院、检察院机关和政党组织、社会团体的财政财务收支；负责审计县政府有关部门及其下属单位、县直属事业单位的财政财务收支；负责对全县农林水、国土资源、环保、扶贫、农机等部门的财政财务收支、资产、负债和损益情况及其专项资金的投入、管理、使用和效益进行审计监督和专项审计调查；负责审计由县政府和受县政府委托由社会团体管理的养老、医疗、工伤、失业等社会保险基金的财务收支以及各项社会福利、救灾救济、优抚安置和社会捐赠资金的财务收支；开展相关专项审计调查。</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（四）固定资产投资审计股</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负责对县重点建设项目预算执行情况和决算进行审计监督；根据上级审计机关委托，审计国家和省市在我县的重点建设项目的预（概）算执行和决算；审计县直有关部门的财务收支；开展相关专项审计调查。</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（五）经贸审计股</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负责审计县政府有关部门及单位的财务收支；负责审计县级国有企业和县政府规定的县级国有资本占控股或主导地位企业的资产、负债和损益；开展相关专项审计调查。</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（六）台前县经济责任审计中心</w:t>
      </w:r>
    </w:p>
    <w:p w:rsidR="005C5A0D" w:rsidRPr="004E02E2" w:rsidRDefault="005C5A0D" w:rsidP="004E02E2">
      <w:pPr>
        <w:widowControl/>
        <w:shd w:val="clear" w:color="auto" w:fill="F4F4F4"/>
        <w:spacing w:before="100" w:beforeAutospacing="1" w:after="100" w:afterAutospacing="1"/>
        <w:ind w:firstLine="390"/>
        <w:jc w:val="left"/>
        <w:rPr>
          <w:rFonts w:ascii="仿宋体" w:eastAsia="仿宋体" w:hAnsi="宋体" w:cs="宋体"/>
          <w:color w:val="444444"/>
          <w:kern w:val="0"/>
          <w:sz w:val="32"/>
          <w:szCs w:val="32"/>
        </w:rPr>
      </w:pPr>
      <w:r w:rsidRPr="004E02E2">
        <w:rPr>
          <w:rFonts w:ascii="仿宋体" w:eastAsia="仿宋体" w:hAnsi="宋体" w:cs="宋体" w:hint="eastAsia"/>
          <w:color w:val="444444"/>
          <w:kern w:val="0"/>
          <w:sz w:val="32"/>
          <w:szCs w:val="32"/>
        </w:rPr>
        <w:t>承担党政领导干部和企业法定代表人的管理监督。对全县党政群机关、乡（镇）领导干部、县属国有企业、国有控股企业领导和县直事业单位党政正职领导干部进行任期经济责任审计。</w:t>
      </w:r>
    </w:p>
    <w:p w:rsidR="005C5A0D" w:rsidRPr="004E02E2"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kern w:val="0"/>
          <w:sz w:val="32"/>
          <w:szCs w:val="32"/>
        </w:rPr>
      </w:pPr>
    </w:p>
    <w:p w:rsidR="005C5A0D" w:rsidRPr="007B6C91" w:rsidRDefault="005C5A0D" w:rsidP="007B6C91">
      <w:pPr>
        <w:widowControl/>
        <w:spacing w:beforeAutospacing="1" w:afterAutospacing="1" w:line="360" w:lineRule="auto"/>
        <w:ind w:left="332" w:right="60" w:firstLineChars="200" w:firstLine="31680"/>
        <w:jc w:val="left"/>
        <w:rPr>
          <w:rFonts w:ascii="仿宋_GB2312" w:eastAsia="仿宋_GB2312" w:hAnsi="仿宋_GB2312" w:cs="仿宋_GB2312"/>
          <w:sz w:val="32"/>
          <w:szCs w:val="32"/>
        </w:rPr>
      </w:pPr>
    </w:p>
    <w:p w:rsidR="005C5A0D" w:rsidRDefault="005C5A0D" w:rsidP="007B6C91">
      <w:pPr>
        <w:numPr>
          <w:ilvl w:val="0"/>
          <w:numId w:val="3"/>
        </w:numPr>
        <w:spacing w:line="360" w:lineRule="auto"/>
        <w:ind w:firstLineChars="200" w:firstLine="31680"/>
        <w:jc w:val="left"/>
        <w:outlineLvl w:val="1"/>
        <w:rPr>
          <w:rFonts w:ascii="黑体" w:eastAsia="黑体" w:hAnsi="黑体" w:cs="黑体"/>
          <w:sz w:val="32"/>
          <w:szCs w:val="32"/>
        </w:rPr>
      </w:pPr>
      <w:r>
        <w:rPr>
          <w:rFonts w:ascii="黑体" w:eastAsia="黑体" w:hAnsi="黑体" w:cs="黑体" w:hint="eastAsia"/>
          <w:sz w:val="32"/>
          <w:szCs w:val="32"/>
        </w:rPr>
        <w:t>部门决算单位构成</w:t>
      </w:r>
    </w:p>
    <w:p w:rsidR="005C5A0D" w:rsidRDefault="005C5A0D" w:rsidP="007B6C91">
      <w:pPr>
        <w:spacing w:line="360" w:lineRule="auto"/>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纳入审计局</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年度部门决算编制范围的单位包括：</w:t>
      </w:r>
    </w:p>
    <w:p w:rsidR="005C5A0D" w:rsidRDefault="005C5A0D" w:rsidP="007B6C91">
      <w:pPr>
        <w:numPr>
          <w:ilvl w:val="0"/>
          <w:numId w:val="4"/>
        </w:numPr>
        <w:spacing w:line="360" w:lineRule="auto"/>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审计局本单位决算</w:t>
      </w:r>
    </w:p>
    <w:p w:rsidR="005C5A0D" w:rsidRDefault="005C5A0D" w:rsidP="007B6C91">
      <w:pPr>
        <w:spacing w:line="360" w:lineRule="auto"/>
        <w:ind w:leftChars="200" w:left="31680"/>
        <w:jc w:val="left"/>
        <w:rPr>
          <w:rFonts w:ascii="楷体_GB2312" w:eastAsia="楷体_GB2312" w:hAnsi="楷体_GB2312" w:cs="楷体_GB2312"/>
          <w:sz w:val="32"/>
          <w:szCs w:val="32"/>
        </w:rPr>
        <w:sectPr w:rsidR="005C5A0D">
          <w:pgSz w:w="11906" w:h="16838"/>
          <w:pgMar w:top="1440" w:right="1531" w:bottom="1440" w:left="1587" w:header="850" w:footer="992" w:gutter="0"/>
          <w:pgNumType w:fmt="numberInDash"/>
          <w:cols w:space="0"/>
          <w:docGrid w:type="lines" w:linePitch="317"/>
        </w:sect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center"/>
        <w:outlineLvl w:val="0"/>
        <w:rPr>
          <w:rFonts w:ascii="隶书" w:eastAsia="隶书" w:hAnsi="隶书" w:cs="隶书"/>
          <w:sz w:val="48"/>
          <w:szCs w:val="48"/>
        </w:rPr>
      </w:pPr>
      <w:r>
        <w:rPr>
          <w:rFonts w:ascii="隶书" w:eastAsia="隶书" w:hAnsi="隶书" w:cs="隶书" w:hint="eastAsia"/>
          <w:sz w:val="48"/>
          <w:szCs w:val="48"/>
        </w:rPr>
        <w:t>第二部分</w:t>
      </w:r>
    </w:p>
    <w:p w:rsidR="005C5A0D" w:rsidRDefault="005C5A0D">
      <w:pPr>
        <w:jc w:val="center"/>
        <w:rPr>
          <w:rFonts w:ascii="隶书" w:eastAsia="隶书" w:hAnsi="隶书" w:cs="隶书"/>
          <w:sz w:val="48"/>
          <w:szCs w:val="48"/>
        </w:rPr>
        <w:sectPr w:rsidR="005C5A0D">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台前县审计局</w:t>
      </w:r>
      <w:r>
        <w:rPr>
          <w:rFonts w:ascii="隶书" w:eastAsia="隶书" w:hAnsi="隶书" w:cs="隶书"/>
          <w:sz w:val="48"/>
          <w:szCs w:val="48"/>
        </w:rPr>
        <w:t>2016</w:t>
      </w:r>
      <w:r>
        <w:rPr>
          <w:rFonts w:ascii="隶书" w:eastAsia="隶书" w:hAnsi="隶书" w:cs="隶书" w:hint="eastAsia"/>
          <w:sz w:val="48"/>
          <w:szCs w:val="48"/>
        </w:rPr>
        <w:t>年度部门决算表</w:t>
      </w:r>
    </w:p>
    <w:tbl>
      <w:tblPr>
        <w:tblW w:w="10350" w:type="dxa"/>
        <w:tblInd w:w="-1040" w:type="dxa"/>
        <w:tblLayout w:type="fixed"/>
        <w:tblCellMar>
          <w:top w:w="15" w:type="dxa"/>
          <w:left w:w="15" w:type="dxa"/>
          <w:bottom w:w="15" w:type="dxa"/>
          <w:right w:w="15" w:type="dxa"/>
        </w:tblCellMar>
        <w:tblLook w:val="00A0"/>
      </w:tblPr>
      <w:tblGrid>
        <w:gridCol w:w="1995"/>
        <w:gridCol w:w="645"/>
        <w:gridCol w:w="642"/>
        <w:gridCol w:w="472"/>
        <w:gridCol w:w="1316"/>
        <w:gridCol w:w="2325"/>
        <w:gridCol w:w="495"/>
        <w:gridCol w:w="324"/>
        <w:gridCol w:w="527"/>
        <w:gridCol w:w="1609"/>
      </w:tblGrid>
      <w:tr w:rsidR="005C5A0D" w:rsidRPr="00A40CD1">
        <w:trPr>
          <w:trHeight w:val="375"/>
        </w:trPr>
        <w:tc>
          <w:tcPr>
            <w:tcW w:w="10350" w:type="dxa"/>
            <w:gridSpan w:val="10"/>
            <w:vAlign w:val="center"/>
          </w:tcPr>
          <w:p w:rsidR="005C5A0D" w:rsidRDefault="005C5A0D">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收入支出决算总表</w:t>
            </w:r>
          </w:p>
        </w:tc>
      </w:tr>
      <w:tr w:rsidR="005C5A0D" w:rsidRPr="00A40CD1">
        <w:trPr>
          <w:trHeight w:val="315"/>
        </w:trPr>
        <w:tc>
          <w:tcPr>
            <w:tcW w:w="3282" w:type="dxa"/>
            <w:gridSpan w:val="3"/>
            <w:vAlign w:val="center"/>
          </w:tcPr>
          <w:p w:rsidR="005C5A0D" w:rsidRDefault="005C5A0D">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rsidR="005C5A0D" w:rsidRDefault="005C5A0D">
            <w:pPr>
              <w:rPr>
                <w:rFonts w:ascii="宋体" w:cs="宋体"/>
                <w:color w:val="000000"/>
                <w:sz w:val="16"/>
                <w:szCs w:val="16"/>
              </w:rPr>
            </w:pPr>
          </w:p>
        </w:tc>
        <w:tc>
          <w:tcPr>
            <w:tcW w:w="1316" w:type="dxa"/>
            <w:vAlign w:val="center"/>
          </w:tcPr>
          <w:p w:rsidR="005C5A0D" w:rsidRDefault="005C5A0D">
            <w:pPr>
              <w:rPr>
                <w:rFonts w:ascii="宋体" w:cs="宋体"/>
                <w:color w:val="000000"/>
                <w:sz w:val="16"/>
                <w:szCs w:val="16"/>
              </w:rPr>
            </w:pPr>
          </w:p>
        </w:tc>
        <w:tc>
          <w:tcPr>
            <w:tcW w:w="3144" w:type="dxa"/>
            <w:gridSpan w:val="3"/>
            <w:vAlign w:val="center"/>
          </w:tcPr>
          <w:p w:rsidR="005C5A0D" w:rsidRDefault="005C5A0D">
            <w:pPr>
              <w:rPr>
                <w:rFonts w:ascii="宋体" w:cs="宋体"/>
                <w:color w:val="000000"/>
                <w:sz w:val="16"/>
                <w:szCs w:val="16"/>
              </w:rPr>
            </w:pPr>
          </w:p>
        </w:tc>
        <w:tc>
          <w:tcPr>
            <w:tcW w:w="527" w:type="dxa"/>
            <w:vAlign w:val="center"/>
          </w:tcPr>
          <w:p w:rsidR="005C5A0D" w:rsidRDefault="005C5A0D">
            <w:pPr>
              <w:rPr>
                <w:rFonts w:ascii="宋体" w:cs="宋体"/>
                <w:color w:val="000000"/>
                <w:sz w:val="16"/>
                <w:szCs w:val="16"/>
              </w:rPr>
            </w:pPr>
          </w:p>
        </w:tc>
        <w:tc>
          <w:tcPr>
            <w:tcW w:w="1609" w:type="dxa"/>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01</w:t>
            </w:r>
            <w:r>
              <w:rPr>
                <w:rFonts w:ascii="宋体" w:hAnsi="宋体" w:cs="宋体" w:hint="eastAsia"/>
                <w:color w:val="000000"/>
                <w:kern w:val="0"/>
                <w:sz w:val="16"/>
                <w:szCs w:val="16"/>
              </w:rPr>
              <w:t>表</w:t>
            </w:r>
          </w:p>
        </w:tc>
      </w:tr>
      <w:tr w:rsidR="005C5A0D" w:rsidRPr="00A40CD1">
        <w:trPr>
          <w:trHeight w:val="315"/>
        </w:trPr>
        <w:tc>
          <w:tcPr>
            <w:tcW w:w="3282" w:type="dxa"/>
            <w:gridSpan w:val="3"/>
            <w:vAlign w:val="center"/>
          </w:tcPr>
          <w:p w:rsidR="005C5A0D" w:rsidRDefault="005C5A0D">
            <w:pPr>
              <w:rPr>
                <w:rFonts w:ascii="宋体" w:cs="宋体"/>
                <w:color w:val="000000"/>
                <w:sz w:val="16"/>
                <w:szCs w:val="16"/>
              </w:rPr>
            </w:pPr>
          </w:p>
        </w:tc>
        <w:tc>
          <w:tcPr>
            <w:tcW w:w="472" w:type="dxa"/>
            <w:vAlign w:val="center"/>
          </w:tcPr>
          <w:p w:rsidR="005C5A0D" w:rsidRDefault="005C5A0D">
            <w:pPr>
              <w:rPr>
                <w:rFonts w:ascii="宋体" w:cs="宋体"/>
                <w:color w:val="000000"/>
                <w:sz w:val="16"/>
                <w:szCs w:val="16"/>
              </w:rPr>
            </w:pPr>
          </w:p>
        </w:tc>
        <w:tc>
          <w:tcPr>
            <w:tcW w:w="1316" w:type="dxa"/>
            <w:vAlign w:val="center"/>
          </w:tcPr>
          <w:p w:rsidR="005C5A0D" w:rsidRDefault="005C5A0D">
            <w:pPr>
              <w:rPr>
                <w:rFonts w:ascii="宋体" w:cs="宋体"/>
                <w:color w:val="000000"/>
                <w:sz w:val="16"/>
                <w:szCs w:val="16"/>
              </w:rPr>
            </w:pPr>
          </w:p>
        </w:tc>
        <w:tc>
          <w:tcPr>
            <w:tcW w:w="3144" w:type="dxa"/>
            <w:gridSpan w:val="3"/>
            <w:vAlign w:val="center"/>
          </w:tcPr>
          <w:p w:rsidR="005C5A0D" w:rsidRDefault="005C5A0D">
            <w:pPr>
              <w:rPr>
                <w:rFonts w:ascii="宋体" w:cs="宋体"/>
                <w:color w:val="000000"/>
                <w:sz w:val="16"/>
                <w:szCs w:val="16"/>
              </w:rPr>
            </w:pPr>
          </w:p>
        </w:tc>
        <w:tc>
          <w:tcPr>
            <w:tcW w:w="527" w:type="dxa"/>
            <w:vAlign w:val="center"/>
          </w:tcPr>
          <w:p w:rsidR="005C5A0D" w:rsidRDefault="005C5A0D">
            <w:pPr>
              <w:rPr>
                <w:rFonts w:ascii="宋体" w:cs="宋体"/>
                <w:color w:val="000000"/>
                <w:sz w:val="16"/>
                <w:szCs w:val="16"/>
              </w:rPr>
            </w:pPr>
          </w:p>
        </w:tc>
        <w:tc>
          <w:tcPr>
            <w:tcW w:w="1609" w:type="dxa"/>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300"/>
        </w:trPr>
        <w:tc>
          <w:tcPr>
            <w:tcW w:w="5070" w:type="dxa"/>
            <w:gridSpan w:val="5"/>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5280" w:type="dxa"/>
            <w:gridSpan w:val="5"/>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一、财政拨款收入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hAnsi="宋体" w:cs="宋体"/>
                <w:color w:val="000000"/>
                <w:sz w:val="18"/>
                <w:szCs w:val="18"/>
              </w:rPr>
              <w:t>405.62</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hAnsi="宋体" w:cs="宋体"/>
                <w:color w:val="000000"/>
                <w:sz w:val="18"/>
                <w:szCs w:val="18"/>
              </w:rPr>
              <w:t>294</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二、上级补助收入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三、事业收入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四、经营收入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五、附属单位上缴收入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六、其他收入</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hAnsi="宋体" w:cs="宋体"/>
                <w:color w:val="000000"/>
                <w:sz w:val="18"/>
                <w:szCs w:val="18"/>
              </w:rPr>
              <w:t>111.62</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b/>
                <w:color w:val="000000"/>
                <w:sz w:val="18"/>
                <w:szCs w:val="18"/>
              </w:rPr>
            </w:pPr>
            <w:r>
              <w:rPr>
                <w:rFonts w:ascii="宋体" w:hAnsi="宋体" w:cs="宋体"/>
                <w:b/>
                <w:color w:val="000000"/>
                <w:sz w:val="18"/>
                <w:szCs w:val="18"/>
              </w:rPr>
              <w:t>405.62</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b/>
                <w:color w:val="000000"/>
                <w:sz w:val="18"/>
                <w:szCs w:val="18"/>
              </w:rPr>
            </w:pPr>
            <w:r>
              <w:rPr>
                <w:rFonts w:ascii="宋体" w:hAnsi="宋体" w:cs="宋体"/>
                <w:b/>
                <w:color w:val="000000"/>
                <w:sz w:val="18"/>
                <w:szCs w:val="18"/>
              </w:rPr>
              <w:t>405.62</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用事业基金弥补收支差额</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结余分配</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年初结转和结余</w:t>
            </w: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年末结转和结余</w:t>
            </w: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995"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center"/>
              <w:rPr>
                <w:rFonts w:ascii="宋体" w:cs="宋体"/>
                <w:color w:val="000000"/>
                <w:sz w:val="16"/>
                <w:szCs w:val="16"/>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325" w:type="dxa"/>
            <w:tcBorders>
              <w:top w:val="single" w:sz="4" w:space="0" w:color="000000"/>
              <w:left w:val="single" w:sz="4" w:space="0" w:color="000000"/>
              <w:bottom w:val="single" w:sz="4" w:space="0" w:color="000000"/>
              <w:right w:val="single" w:sz="4" w:space="0" w:color="000000"/>
            </w:tcBorders>
            <w:vAlign w:val="center"/>
          </w:tcPr>
          <w:p w:rsidR="005C5A0D" w:rsidRDefault="005C5A0D">
            <w:pPr>
              <w:rPr>
                <w:rFonts w:ascii="宋体" w:cs="宋体"/>
                <w:color w:val="000000"/>
                <w:sz w:val="16"/>
                <w:szCs w:val="16"/>
              </w:rPr>
            </w:pPr>
          </w:p>
        </w:tc>
        <w:tc>
          <w:tcPr>
            <w:tcW w:w="495"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sz="4" w:space="0" w:color="000000"/>
              <w:left w:val="single" w:sz="4" w:space="0" w:color="000000"/>
              <w:bottom w:val="single" w:sz="4" w:space="0" w:color="000000"/>
              <w:right w:val="single" w:sz="12" w:space="0" w:color="000000"/>
            </w:tcBorders>
            <w:vAlign w:val="center"/>
          </w:tcPr>
          <w:p w:rsidR="005C5A0D" w:rsidRDefault="005C5A0D">
            <w:pPr>
              <w:rPr>
                <w:rFonts w:ascii="宋体" w:cs="宋体"/>
                <w:color w:val="000000"/>
                <w:sz w:val="18"/>
                <w:szCs w:val="18"/>
              </w:rPr>
            </w:pPr>
          </w:p>
        </w:tc>
      </w:tr>
      <w:tr w:rsidR="005C5A0D" w:rsidRPr="00A40CD1">
        <w:trPr>
          <w:trHeight w:val="300"/>
        </w:trPr>
        <w:tc>
          <w:tcPr>
            <w:tcW w:w="1995" w:type="dxa"/>
            <w:tcBorders>
              <w:top w:val="single" w:sz="4" w:space="0" w:color="000000"/>
              <w:left w:val="single" w:sz="12"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645"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b/>
                <w:color w:val="000000"/>
                <w:sz w:val="18"/>
                <w:szCs w:val="18"/>
              </w:rPr>
            </w:pPr>
            <w:r>
              <w:rPr>
                <w:rFonts w:ascii="宋体" w:hAnsi="宋体" w:cs="宋体"/>
                <w:b/>
                <w:color w:val="000000"/>
                <w:sz w:val="18"/>
                <w:szCs w:val="18"/>
              </w:rPr>
              <w:t>405.62</w:t>
            </w:r>
          </w:p>
        </w:tc>
        <w:tc>
          <w:tcPr>
            <w:tcW w:w="2325"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95"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sz="4" w:space="0" w:color="000000"/>
              <w:left w:val="single" w:sz="4" w:space="0" w:color="000000"/>
              <w:bottom w:val="single" w:sz="12" w:space="0" w:color="000000"/>
              <w:right w:val="single" w:sz="12" w:space="0" w:color="000000"/>
            </w:tcBorders>
            <w:vAlign w:val="center"/>
          </w:tcPr>
          <w:p w:rsidR="005C5A0D" w:rsidRDefault="005C5A0D">
            <w:pPr>
              <w:jc w:val="right"/>
              <w:rPr>
                <w:rFonts w:ascii="宋体" w:cs="宋体"/>
                <w:b/>
                <w:color w:val="000000"/>
                <w:sz w:val="18"/>
                <w:szCs w:val="18"/>
              </w:rPr>
            </w:pPr>
            <w:r>
              <w:rPr>
                <w:rFonts w:ascii="宋体" w:hAnsi="宋体" w:cs="宋体"/>
                <w:b/>
                <w:color w:val="000000"/>
                <w:sz w:val="18"/>
                <w:szCs w:val="18"/>
              </w:rPr>
              <w:t>405.62</w:t>
            </w:r>
          </w:p>
        </w:tc>
      </w:tr>
      <w:tr w:rsidR="005C5A0D" w:rsidRPr="00A40CD1">
        <w:trPr>
          <w:trHeight w:val="555"/>
        </w:trPr>
        <w:tc>
          <w:tcPr>
            <w:tcW w:w="10350" w:type="dxa"/>
            <w:gridSpan w:val="10"/>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注：本表反映部门本年度的总收支和年末结转结余情况。</w:t>
            </w:r>
          </w:p>
        </w:tc>
      </w:tr>
    </w:tbl>
    <w:p w:rsidR="005C5A0D" w:rsidRDefault="005C5A0D">
      <w:pPr>
        <w:spacing w:line="360" w:lineRule="auto"/>
        <w:rPr>
          <w:rFonts w:ascii="隶书" w:eastAsia="隶书" w:hAnsi="隶书" w:cs="隶书"/>
          <w:sz w:val="52"/>
          <w:szCs w:val="52"/>
        </w:rPr>
        <w:sectPr w:rsidR="005C5A0D">
          <w:pgSz w:w="11906" w:h="16838"/>
          <w:pgMar w:top="1440" w:right="1800" w:bottom="1440" w:left="1800" w:header="851" w:footer="992" w:gutter="0"/>
          <w:pgNumType w:fmt="numberInDash"/>
          <w:cols w:space="425"/>
          <w:docGrid w:type="lines" w:linePitch="312"/>
        </w:sectPr>
      </w:pPr>
    </w:p>
    <w:tbl>
      <w:tblPr>
        <w:tblW w:w="10337" w:type="dxa"/>
        <w:tblInd w:w="-827" w:type="dxa"/>
        <w:tblLayout w:type="fixed"/>
        <w:tblCellMar>
          <w:top w:w="15" w:type="dxa"/>
          <w:left w:w="15" w:type="dxa"/>
          <w:bottom w:w="15" w:type="dxa"/>
          <w:right w:w="15" w:type="dxa"/>
        </w:tblCellMar>
        <w:tblLook w:val="00A0"/>
      </w:tblPr>
      <w:tblGrid>
        <w:gridCol w:w="675"/>
        <w:gridCol w:w="962"/>
        <w:gridCol w:w="1036"/>
        <w:gridCol w:w="1094"/>
        <w:gridCol w:w="810"/>
        <w:gridCol w:w="284"/>
        <w:gridCol w:w="676"/>
        <w:gridCol w:w="418"/>
        <w:gridCol w:w="542"/>
        <w:gridCol w:w="552"/>
        <w:gridCol w:w="408"/>
        <w:gridCol w:w="686"/>
        <w:gridCol w:w="274"/>
        <w:gridCol w:w="820"/>
        <w:gridCol w:w="140"/>
        <w:gridCol w:w="960"/>
      </w:tblGrid>
      <w:tr w:rsidR="005C5A0D" w:rsidRPr="00A40CD1">
        <w:trPr>
          <w:trHeight w:val="375"/>
        </w:trPr>
        <w:tc>
          <w:tcPr>
            <w:tcW w:w="10337" w:type="dxa"/>
            <w:gridSpan w:val="16"/>
            <w:vAlign w:val="center"/>
          </w:tcPr>
          <w:p w:rsidR="005C5A0D" w:rsidRDefault="005C5A0D">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收入决算表</w:t>
            </w:r>
          </w:p>
        </w:tc>
      </w:tr>
      <w:tr w:rsidR="005C5A0D" w:rsidRPr="00A40CD1">
        <w:trPr>
          <w:trHeight w:val="285"/>
        </w:trPr>
        <w:tc>
          <w:tcPr>
            <w:tcW w:w="1637" w:type="dxa"/>
            <w:gridSpan w:val="2"/>
            <w:vAlign w:val="center"/>
          </w:tcPr>
          <w:p w:rsidR="005C5A0D" w:rsidRDefault="005C5A0D">
            <w:pPr>
              <w:rPr>
                <w:rFonts w:ascii="宋体" w:cs="宋体"/>
                <w:color w:val="000000"/>
                <w:sz w:val="16"/>
                <w:szCs w:val="16"/>
              </w:rPr>
            </w:pPr>
          </w:p>
        </w:tc>
        <w:tc>
          <w:tcPr>
            <w:tcW w:w="1036" w:type="dxa"/>
            <w:vAlign w:val="center"/>
          </w:tcPr>
          <w:p w:rsidR="005C5A0D" w:rsidRDefault="005C5A0D">
            <w:pPr>
              <w:rPr>
                <w:rFonts w:ascii="宋体" w:cs="宋体"/>
                <w:color w:val="000000"/>
                <w:sz w:val="16"/>
                <w:szCs w:val="16"/>
              </w:rPr>
            </w:pPr>
          </w:p>
        </w:tc>
        <w:tc>
          <w:tcPr>
            <w:tcW w:w="1904"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02</w:t>
            </w:r>
            <w:r>
              <w:rPr>
                <w:rFonts w:ascii="宋体" w:hAnsi="宋体" w:cs="宋体" w:hint="eastAsia"/>
                <w:color w:val="000000"/>
                <w:kern w:val="0"/>
                <w:sz w:val="16"/>
                <w:szCs w:val="16"/>
              </w:rPr>
              <w:t>表</w:t>
            </w:r>
          </w:p>
        </w:tc>
      </w:tr>
      <w:tr w:rsidR="005C5A0D" w:rsidRPr="00A40CD1">
        <w:trPr>
          <w:trHeight w:val="270"/>
        </w:trPr>
        <w:tc>
          <w:tcPr>
            <w:tcW w:w="1637" w:type="dxa"/>
            <w:gridSpan w:val="2"/>
            <w:vAlign w:val="center"/>
          </w:tcPr>
          <w:p w:rsidR="005C5A0D" w:rsidRDefault="005C5A0D">
            <w:pPr>
              <w:rPr>
                <w:rFonts w:ascii="宋体" w:cs="宋体"/>
                <w:color w:val="000000"/>
                <w:sz w:val="16"/>
                <w:szCs w:val="16"/>
              </w:rPr>
            </w:pPr>
          </w:p>
        </w:tc>
        <w:tc>
          <w:tcPr>
            <w:tcW w:w="1036" w:type="dxa"/>
            <w:vAlign w:val="center"/>
          </w:tcPr>
          <w:p w:rsidR="005C5A0D" w:rsidRDefault="005C5A0D">
            <w:pPr>
              <w:rPr>
                <w:rFonts w:ascii="宋体" w:cs="宋体"/>
                <w:color w:val="000000"/>
                <w:sz w:val="16"/>
                <w:szCs w:val="16"/>
              </w:rPr>
            </w:pPr>
          </w:p>
        </w:tc>
        <w:tc>
          <w:tcPr>
            <w:tcW w:w="1904"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gridSpan w:val="2"/>
            <w:vAlign w:val="center"/>
          </w:tcPr>
          <w:p w:rsidR="005C5A0D" w:rsidRDefault="005C5A0D">
            <w:pPr>
              <w:rPr>
                <w:rFonts w:ascii="宋体" w:cs="宋体"/>
                <w:color w:val="000000"/>
                <w:sz w:val="16"/>
                <w:szCs w:val="16"/>
              </w:rPr>
            </w:pPr>
          </w:p>
        </w:tc>
        <w:tc>
          <w:tcPr>
            <w:tcW w:w="960" w:type="dxa"/>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285"/>
        </w:trPr>
        <w:tc>
          <w:tcPr>
            <w:tcW w:w="2673" w:type="dxa"/>
            <w:gridSpan w:val="3"/>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w:t>
            </w:r>
            <w:r>
              <w:rPr>
                <w:rFonts w:ascii="宋体" w:hAnsi="宋体" w:cs="宋体"/>
                <w:b/>
                <w:color w:val="000000"/>
                <w:kern w:val="0"/>
                <w:sz w:val="16"/>
                <w:szCs w:val="16"/>
              </w:rPr>
              <w:t xml:space="preserve"> </w:t>
            </w:r>
            <w:r>
              <w:rPr>
                <w:rFonts w:ascii="宋体" w:hAnsi="宋体" w:cs="宋体" w:hint="eastAsia"/>
                <w:b/>
                <w:color w:val="000000"/>
                <w:kern w:val="0"/>
                <w:sz w:val="16"/>
                <w:szCs w:val="16"/>
              </w:rPr>
              <w:t>目</w:t>
            </w:r>
          </w:p>
        </w:tc>
        <w:tc>
          <w:tcPr>
            <w:tcW w:w="1094" w:type="dxa"/>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财政拨款收入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上级补助收入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事业收入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经营收入</w:t>
            </w:r>
          </w:p>
        </w:tc>
        <w:tc>
          <w:tcPr>
            <w:tcW w:w="1094"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附属单位</w:t>
            </w:r>
            <w:r>
              <w:rPr>
                <w:rFonts w:ascii="宋体" w:cs="宋体"/>
                <w:b/>
                <w:color w:val="000000"/>
                <w:kern w:val="0"/>
                <w:sz w:val="16"/>
                <w:szCs w:val="16"/>
              </w:rPr>
              <w:br/>
            </w:r>
            <w:r>
              <w:rPr>
                <w:rFonts w:ascii="宋体" w:hAnsi="宋体" w:cs="宋体" w:hint="eastAsia"/>
                <w:b/>
                <w:color w:val="000000"/>
                <w:kern w:val="0"/>
                <w:sz w:val="16"/>
                <w:szCs w:val="16"/>
              </w:rPr>
              <w:t>上缴收入</w:t>
            </w:r>
          </w:p>
        </w:tc>
        <w:tc>
          <w:tcPr>
            <w:tcW w:w="1100" w:type="dxa"/>
            <w:gridSpan w:val="2"/>
            <w:vMerge w:val="restart"/>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其他收入</w:t>
            </w:r>
          </w:p>
        </w:tc>
      </w:tr>
      <w:tr w:rsidR="005C5A0D" w:rsidRPr="00A40CD1">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094" w:type="dxa"/>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094"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100" w:type="dxa"/>
            <w:gridSpan w:val="2"/>
            <w:vMerge/>
            <w:tcBorders>
              <w:top w:val="single" w:sz="12"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6"/>
                <w:szCs w:val="16"/>
              </w:rPr>
            </w:pPr>
          </w:p>
        </w:tc>
      </w:tr>
      <w:tr w:rsidR="005C5A0D" w:rsidRPr="00A40CD1">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rsidR="005C5A0D" w:rsidRPr="00A40CD1">
        <w:trPr>
          <w:trHeight w:val="285"/>
        </w:trPr>
        <w:tc>
          <w:tcPr>
            <w:tcW w:w="2673" w:type="dxa"/>
            <w:gridSpan w:val="3"/>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405.62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405.62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r>
      <w:tr w:rsidR="005C5A0D" w:rsidRPr="00A40CD1">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294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294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r>
      <w:tr w:rsidR="005C5A0D" w:rsidRPr="00A40CD1">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审计事务</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b/>
                <w:color w:val="000000"/>
                <w:sz w:val="18"/>
                <w:szCs w:val="18"/>
              </w:rPr>
              <w:t>294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b/>
                <w:color w:val="000000"/>
                <w:sz w:val="18"/>
                <w:szCs w:val="18"/>
              </w:rPr>
              <w:t>294</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2010804</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审计业务</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28</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2010850</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266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266</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社会保障和就业支出</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285"/>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行政事业单位离退休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归口管理的行政单位离退休</w:t>
            </w: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6"/>
                <w:szCs w:val="16"/>
              </w:rPr>
            </w:pPr>
          </w:p>
        </w:tc>
      </w:tr>
      <w:tr w:rsidR="005C5A0D" w:rsidRPr="00A40CD1">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6"/>
                <w:szCs w:val="16"/>
              </w:rPr>
            </w:pPr>
          </w:p>
        </w:tc>
      </w:tr>
      <w:tr w:rsidR="005C5A0D" w:rsidRPr="00A40CD1">
        <w:trPr>
          <w:trHeight w:val="420"/>
        </w:trPr>
        <w:tc>
          <w:tcPr>
            <w:tcW w:w="67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6"/>
                <w:szCs w:val="16"/>
              </w:rPr>
            </w:pPr>
          </w:p>
        </w:tc>
      </w:tr>
      <w:tr w:rsidR="005C5A0D" w:rsidRPr="00A40CD1">
        <w:trPr>
          <w:trHeight w:val="435"/>
        </w:trPr>
        <w:tc>
          <w:tcPr>
            <w:tcW w:w="675" w:type="dxa"/>
            <w:tcBorders>
              <w:top w:val="single" w:sz="4" w:space="0" w:color="000000"/>
              <w:left w:val="single" w:sz="12" w:space="0" w:color="000000"/>
              <w:bottom w:val="single" w:sz="12"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1998"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094" w:type="dxa"/>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6"/>
                <w:szCs w:val="16"/>
              </w:rPr>
            </w:pPr>
          </w:p>
        </w:tc>
        <w:tc>
          <w:tcPr>
            <w:tcW w:w="1094"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6"/>
                <w:szCs w:val="16"/>
              </w:rPr>
            </w:pPr>
          </w:p>
        </w:tc>
        <w:tc>
          <w:tcPr>
            <w:tcW w:w="1100" w:type="dxa"/>
            <w:gridSpan w:val="2"/>
            <w:tcBorders>
              <w:top w:val="single" w:sz="4" w:space="0" w:color="000000"/>
              <w:left w:val="single" w:sz="4" w:space="0" w:color="000000"/>
              <w:bottom w:val="single" w:sz="12" w:space="0" w:color="000000"/>
              <w:right w:val="single" w:sz="12" w:space="0" w:color="000000"/>
            </w:tcBorders>
            <w:vAlign w:val="center"/>
          </w:tcPr>
          <w:p w:rsidR="005C5A0D" w:rsidRDefault="005C5A0D">
            <w:pPr>
              <w:jc w:val="right"/>
              <w:rPr>
                <w:rFonts w:ascii="宋体" w:cs="宋体"/>
                <w:color w:val="000000"/>
                <w:sz w:val="16"/>
                <w:szCs w:val="16"/>
              </w:rPr>
            </w:pPr>
          </w:p>
        </w:tc>
      </w:tr>
      <w:tr w:rsidR="005C5A0D" w:rsidRPr="00A40CD1">
        <w:trPr>
          <w:trHeight w:val="285"/>
        </w:trPr>
        <w:tc>
          <w:tcPr>
            <w:tcW w:w="10337" w:type="dxa"/>
            <w:gridSpan w:val="16"/>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注：本表反映部门本年度取得的各项收入情况。</w:t>
            </w:r>
          </w:p>
        </w:tc>
      </w:tr>
      <w:tr w:rsidR="005C5A0D" w:rsidRPr="00A40CD1">
        <w:trPr>
          <w:trHeight w:val="285"/>
        </w:trPr>
        <w:tc>
          <w:tcPr>
            <w:tcW w:w="10337" w:type="dxa"/>
            <w:gridSpan w:val="16"/>
            <w:vAlign w:val="center"/>
          </w:tcPr>
          <w:p w:rsidR="005C5A0D" w:rsidRDefault="005C5A0D">
            <w:pPr>
              <w:widowControl/>
              <w:jc w:val="left"/>
              <w:textAlignment w:val="center"/>
              <w:rPr>
                <w:rFonts w:ascii="宋体" w:cs="宋体"/>
                <w:color w:val="000000"/>
                <w:kern w:val="0"/>
                <w:sz w:val="16"/>
                <w:szCs w:val="16"/>
              </w:rPr>
            </w:pPr>
          </w:p>
        </w:tc>
      </w:tr>
    </w:tbl>
    <w:p w:rsidR="005C5A0D" w:rsidRDefault="005C5A0D">
      <w:pPr>
        <w:spacing w:line="360" w:lineRule="auto"/>
        <w:jc w:val="center"/>
        <w:rPr>
          <w:rFonts w:ascii="隶书" w:eastAsia="隶书" w:hAnsi="隶书" w:cs="隶书"/>
          <w:sz w:val="52"/>
          <w:szCs w:val="52"/>
        </w:rPr>
        <w:sectPr w:rsidR="005C5A0D">
          <w:pgSz w:w="11906" w:h="16838"/>
          <w:pgMar w:top="2098" w:right="1531" w:bottom="1984" w:left="1587" w:header="850" w:footer="992" w:gutter="0"/>
          <w:pgNumType w:fmt="numberInDash"/>
          <w:cols w:space="0"/>
          <w:docGrid w:type="lines" w:linePitch="317"/>
        </w:sectPr>
      </w:pPr>
    </w:p>
    <w:tbl>
      <w:tblPr>
        <w:tblW w:w="10350" w:type="dxa"/>
        <w:tblInd w:w="-821" w:type="dxa"/>
        <w:tblLayout w:type="fixed"/>
        <w:tblCellMar>
          <w:top w:w="15" w:type="dxa"/>
          <w:left w:w="15" w:type="dxa"/>
          <w:bottom w:w="15" w:type="dxa"/>
          <w:right w:w="15" w:type="dxa"/>
        </w:tblCellMar>
        <w:tblLook w:val="00A0"/>
      </w:tblPr>
      <w:tblGrid>
        <w:gridCol w:w="735"/>
        <w:gridCol w:w="52"/>
        <w:gridCol w:w="695"/>
        <w:gridCol w:w="1638"/>
        <w:gridCol w:w="1042"/>
        <w:gridCol w:w="163"/>
        <w:gridCol w:w="836"/>
        <w:gridCol w:w="369"/>
        <w:gridCol w:w="630"/>
        <w:gridCol w:w="575"/>
        <w:gridCol w:w="424"/>
        <w:gridCol w:w="781"/>
        <w:gridCol w:w="218"/>
        <w:gridCol w:w="987"/>
        <w:gridCol w:w="1205"/>
      </w:tblGrid>
      <w:tr w:rsidR="005C5A0D" w:rsidRPr="00A40CD1">
        <w:trPr>
          <w:trHeight w:val="375"/>
        </w:trPr>
        <w:tc>
          <w:tcPr>
            <w:tcW w:w="10350" w:type="dxa"/>
            <w:gridSpan w:val="15"/>
            <w:vAlign w:val="center"/>
          </w:tcPr>
          <w:p w:rsidR="005C5A0D" w:rsidRDefault="005C5A0D">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支出决算表</w:t>
            </w:r>
          </w:p>
        </w:tc>
      </w:tr>
      <w:tr w:rsidR="005C5A0D" w:rsidRPr="00A40CD1">
        <w:trPr>
          <w:trHeight w:val="315"/>
        </w:trPr>
        <w:tc>
          <w:tcPr>
            <w:tcW w:w="1482" w:type="dxa"/>
            <w:gridSpan w:val="3"/>
            <w:vAlign w:val="center"/>
          </w:tcPr>
          <w:p w:rsidR="005C5A0D" w:rsidRDefault="005C5A0D">
            <w:pPr>
              <w:rPr>
                <w:rFonts w:ascii="宋体" w:cs="宋体"/>
                <w:color w:val="000000"/>
                <w:sz w:val="16"/>
                <w:szCs w:val="16"/>
              </w:rPr>
            </w:pPr>
          </w:p>
        </w:tc>
        <w:tc>
          <w:tcPr>
            <w:tcW w:w="1638" w:type="dxa"/>
            <w:vAlign w:val="center"/>
          </w:tcPr>
          <w:p w:rsidR="005C5A0D" w:rsidRDefault="005C5A0D">
            <w:pPr>
              <w:rPr>
                <w:rFonts w:ascii="宋体" w:cs="宋体"/>
                <w:color w:val="000000"/>
                <w:sz w:val="16"/>
                <w:szCs w:val="16"/>
              </w:rPr>
            </w:pPr>
          </w:p>
        </w:tc>
        <w:tc>
          <w:tcPr>
            <w:tcW w:w="1042" w:type="dxa"/>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2192" w:type="dxa"/>
            <w:gridSpan w:val="2"/>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03</w:t>
            </w:r>
            <w:r>
              <w:rPr>
                <w:rFonts w:ascii="宋体" w:hAnsi="宋体" w:cs="宋体" w:hint="eastAsia"/>
                <w:color w:val="000000"/>
                <w:kern w:val="0"/>
                <w:sz w:val="16"/>
                <w:szCs w:val="16"/>
              </w:rPr>
              <w:t>表</w:t>
            </w:r>
          </w:p>
        </w:tc>
      </w:tr>
      <w:tr w:rsidR="005C5A0D" w:rsidRPr="00A40CD1">
        <w:trPr>
          <w:trHeight w:val="315"/>
        </w:trPr>
        <w:tc>
          <w:tcPr>
            <w:tcW w:w="1482" w:type="dxa"/>
            <w:gridSpan w:val="3"/>
            <w:vAlign w:val="center"/>
          </w:tcPr>
          <w:p w:rsidR="005C5A0D" w:rsidRDefault="005C5A0D">
            <w:pPr>
              <w:rPr>
                <w:rFonts w:ascii="宋体" w:cs="宋体"/>
                <w:color w:val="000000"/>
                <w:sz w:val="16"/>
                <w:szCs w:val="16"/>
              </w:rPr>
            </w:pPr>
          </w:p>
        </w:tc>
        <w:tc>
          <w:tcPr>
            <w:tcW w:w="1638" w:type="dxa"/>
            <w:vAlign w:val="center"/>
          </w:tcPr>
          <w:p w:rsidR="005C5A0D" w:rsidRDefault="005C5A0D">
            <w:pPr>
              <w:rPr>
                <w:rFonts w:ascii="宋体" w:cs="宋体"/>
                <w:color w:val="000000"/>
                <w:sz w:val="16"/>
                <w:szCs w:val="16"/>
              </w:rPr>
            </w:pPr>
          </w:p>
        </w:tc>
        <w:tc>
          <w:tcPr>
            <w:tcW w:w="1042" w:type="dxa"/>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999" w:type="dxa"/>
            <w:gridSpan w:val="2"/>
            <w:vAlign w:val="center"/>
          </w:tcPr>
          <w:p w:rsidR="005C5A0D" w:rsidRDefault="005C5A0D">
            <w:pPr>
              <w:rPr>
                <w:rFonts w:ascii="宋体" w:cs="宋体"/>
                <w:color w:val="000000"/>
                <w:sz w:val="16"/>
                <w:szCs w:val="16"/>
              </w:rPr>
            </w:pPr>
          </w:p>
        </w:tc>
        <w:tc>
          <w:tcPr>
            <w:tcW w:w="2192" w:type="dxa"/>
            <w:gridSpan w:val="2"/>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300"/>
        </w:trPr>
        <w:tc>
          <w:tcPr>
            <w:tcW w:w="3120" w:type="dxa"/>
            <w:gridSpan w:val="4"/>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上缴上级支出</w:t>
            </w:r>
          </w:p>
        </w:tc>
        <w:tc>
          <w:tcPr>
            <w:tcW w:w="1205"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经营支出</w:t>
            </w:r>
          </w:p>
        </w:tc>
        <w:tc>
          <w:tcPr>
            <w:tcW w:w="1205" w:type="dxa"/>
            <w:vMerge w:val="restart"/>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对附属单位</w:t>
            </w:r>
            <w:r>
              <w:rPr>
                <w:rFonts w:ascii="宋体" w:cs="宋体"/>
                <w:b/>
                <w:color w:val="000000"/>
                <w:kern w:val="0"/>
                <w:sz w:val="16"/>
                <w:szCs w:val="16"/>
              </w:rPr>
              <w:br/>
            </w:r>
            <w:r>
              <w:rPr>
                <w:rFonts w:ascii="宋体" w:hAnsi="宋体" w:cs="宋体" w:hint="eastAsia"/>
                <w:b/>
                <w:color w:val="000000"/>
                <w:kern w:val="0"/>
                <w:sz w:val="16"/>
                <w:szCs w:val="16"/>
              </w:rPr>
              <w:t>补助支出</w:t>
            </w:r>
          </w:p>
        </w:tc>
      </w:tr>
      <w:tr w:rsidR="005C5A0D" w:rsidRPr="00A40CD1">
        <w:trPr>
          <w:trHeight w:val="6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205"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205" w:type="dxa"/>
            <w:vMerge/>
            <w:tcBorders>
              <w:top w:val="single" w:sz="12"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6"/>
                <w:szCs w:val="16"/>
              </w:rPr>
            </w:pPr>
          </w:p>
        </w:tc>
      </w:tr>
      <w:tr w:rsidR="005C5A0D" w:rsidRPr="00A40CD1">
        <w:trPr>
          <w:trHeight w:val="300"/>
        </w:trPr>
        <w:tc>
          <w:tcPr>
            <w:tcW w:w="3120" w:type="dxa"/>
            <w:gridSpan w:val="4"/>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5C5A0D" w:rsidRPr="00A40CD1">
        <w:trPr>
          <w:trHeight w:val="300"/>
        </w:trPr>
        <w:tc>
          <w:tcPr>
            <w:tcW w:w="3120" w:type="dxa"/>
            <w:gridSpan w:val="4"/>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405.62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405.62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294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hAnsi="宋体" w:cs="宋体"/>
                <w:b/>
                <w:color w:val="000000"/>
                <w:sz w:val="18"/>
                <w:szCs w:val="18"/>
              </w:rPr>
              <w:t>294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8"/>
                <w:szCs w:val="18"/>
              </w:rPr>
            </w:pPr>
            <w:r>
              <w:rPr>
                <w:rFonts w:ascii="宋体" w:cs="宋体"/>
                <w:b/>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审计事务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294</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294</w:t>
            </w:r>
          </w:p>
          <w:p w:rsidR="005C5A0D" w:rsidRDefault="005C5A0D">
            <w:pPr>
              <w:jc w:val="center"/>
              <w:rPr>
                <w:rFonts w:ascii="宋体" w:cs="宋体"/>
                <w:color w:val="000000"/>
                <w:sz w:val="18"/>
                <w:szCs w:val="18"/>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2010804</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审计业务</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28</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2010850</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266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266</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社会保障和就业支出</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行政事业单位离退休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33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归口管理的行政单位离退休</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kern w:val="0"/>
                <w:sz w:val="16"/>
                <w:szCs w:val="16"/>
              </w:rPr>
            </w:pPr>
          </w:p>
        </w:tc>
      </w:tr>
      <w:tr w:rsidR="005C5A0D" w:rsidRPr="00A40CD1">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kern w:val="0"/>
                <w:sz w:val="16"/>
                <w:szCs w:val="16"/>
              </w:rPr>
            </w:pPr>
          </w:p>
        </w:tc>
      </w:tr>
      <w:tr w:rsidR="005C5A0D" w:rsidRPr="00A40CD1">
        <w:trPr>
          <w:trHeight w:val="300"/>
        </w:trPr>
        <w:tc>
          <w:tcPr>
            <w:tcW w:w="735"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kern w:val="0"/>
                <w:sz w:val="16"/>
                <w:szCs w:val="16"/>
              </w:rPr>
            </w:pPr>
          </w:p>
        </w:tc>
        <w:tc>
          <w:tcPr>
            <w:tcW w:w="1205"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kern w:val="0"/>
                <w:sz w:val="16"/>
                <w:szCs w:val="16"/>
              </w:rPr>
            </w:pPr>
          </w:p>
        </w:tc>
      </w:tr>
      <w:tr w:rsidR="005C5A0D" w:rsidRPr="00A40CD1">
        <w:trPr>
          <w:trHeight w:val="300"/>
        </w:trPr>
        <w:tc>
          <w:tcPr>
            <w:tcW w:w="735" w:type="dxa"/>
            <w:tcBorders>
              <w:top w:val="single" w:sz="4" w:space="0" w:color="000000"/>
              <w:left w:val="single" w:sz="12" w:space="0" w:color="000000"/>
              <w:bottom w:val="single" w:sz="12"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85" w:type="dxa"/>
            <w:gridSpan w:val="3"/>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1205" w:type="dxa"/>
            <w:tcBorders>
              <w:top w:val="single" w:sz="4" w:space="0" w:color="000000"/>
              <w:left w:val="single" w:sz="4" w:space="0" w:color="000000"/>
              <w:bottom w:val="single" w:sz="12"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60"/>
        </w:trPr>
        <w:tc>
          <w:tcPr>
            <w:tcW w:w="10350" w:type="dxa"/>
            <w:gridSpan w:val="15"/>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注：本表反映部门本年度各项支出情况。</w:t>
            </w:r>
          </w:p>
        </w:tc>
      </w:tr>
    </w:tbl>
    <w:p w:rsidR="005C5A0D" w:rsidRDefault="005C5A0D">
      <w:pPr>
        <w:spacing w:line="360" w:lineRule="auto"/>
        <w:jc w:val="center"/>
        <w:rPr>
          <w:rFonts w:ascii="隶书" w:eastAsia="隶书" w:hAnsi="隶书" w:cs="隶书"/>
          <w:sz w:val="52"/>
          <w:szCs w:val="52"/>
        </w:rPr>
        <w:sectPr w:rsidR="005C5A0D">
          <w:pgSz w:w="11906" w:h="16838"/>
          <w:pgMar w:top="2098" w:right="1474" w:bottom="1984" w:left="1587" w:header="850" w:footer="992" w:gutter="0"/>
          <w:pgNumType w:fmt="numberInDash"/>
          <w:cols w:space="0"/>
          <w:docGrid w:type="lines" w:linePitch="318"/>
        </w:sectPr>
      </w:pPr>
    </w:p>
    <w:tbl>
      <w:tblPr>
        <w:tblW w:w="10500" w:type="dxa"/>
        <w:tblInd w:w="-887" w:type="dxa"/>
        <w:tblLayout w:type="fixed"/>
        <w:tblCellMar>
          <w:top w:w="15" w:type="dxa"/>
          <w:left w:w="15" w:type="dxa"/>
          <w:bottom w:w="15" w:type="dxa"/>
          <w:right w:w="15" w:type="dxa"/>
        </w:tblCellMar>
        <w:tblLook w:val="00A0"/>
      </w:tblPr>
      <w:tblGrid>
        <w:gridCol w:w="2160"/>
        <w:gridCol w:w="145"/>
        <w:gridCol w:w="263"/>
        <w:gridCol w:w="55"/>
        <w:gridCol w:w="1426"/>
        <w:gridCol w:w="1442"/>
        <w:gridCol w:w="318"/>
        <w:gridCol w:w="340"/>
        <w:gridCol w:w="423"/>
        <w:gridCol w:w="244"/>
        <w:gridCol w:w="1006"/>
        <w:gridCol w:w="60"/>
        <w:gridCol w:w="1309"/>
        <w:gridCol w:w="1309"/>
      </w:tblGrid>
      <w:tr w:rsidR="005C5A0D" w:rsidRPr="00A40CD1">
        <w:trPr>
          <w:trHeight w:val="90"/>
        </w:trPr>
        <w:tc>
          <w:tcPr>
            <w:tcW w:w="10500" w:type="dxa"/>
            <w:gridSpan w:val="14"/>
            <w:vAlign w:val="bottom"/>
          </w:tcPr>
          <w:p w:rsidR="005C5A0D" w:rsidRDefault="005C5A0D">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财政拨款收入支出决算表</w:t>
            </w:r>
          </w:p>
        </w:tc>
      </w:tr>
      <w:tr w:rsidR="005C5A0D" w:rsidRPr="00A40CD1">
        <w:trPr>
          <w:trHeight w:val="90"/>
        </w:trPr>
        <w:tc>
          <w:tcPr>
            <w:tcW w:w="2305" w:type="dxa"/>
            <w:gridSpan w:val="2"/>
            <w:vAlign w:val="center"/>
          </w:tcPr>
          <w:p w:rsidR="005C5A0D" w:rsidRDefault="005C5A0D">
            <w:pPr>
              <w:rPr>
                <w:rFonts w:ascii="宋体" w:cs="宋体"/>
                <w:color w:val="000000"/>
                <w:sz w:val="16"/>
                <w:szCs w:val="16"/>
              </w:rPr>
            </w:pPr>
          </w:p>
        </w:tc>
        <w:tc>
          <w:tcPr>
            <w:tcW w:w="318" w:type="dxa"/>
            <w:gridSpan w:val="2"/>
            <w:vAlign w:val="center"/>
          </w:tcPr>
          <w:p w:rsidR="005C5A0D" w:rsidRDefault="005C5A0D">
            <w:pPr>
              <w:rPr>
                <w:rFonts w:ascii="宋体" w:cs="宋体"/>
                <w:color w:val="000000"/>
                <w:sz w:val="16"/>
                <w:szCs w:val="16"/>
              </w:rPr>
            </w:pPr>
          </w:p>
        </w:tc>
        <w:tc>
          <w:tcPr>
            <w:tcW w:w="1426" w:type="dxa"/>
            <w:vAlign w:val="center"/>
          </w:tcPr>
          <w:p w:rsidR="005C5A0D" w:rsidRDefault="005C5A0D">
            <w:pPr>
              <w:rPr>
                <w:rFonts w:ascii="宋体" w:cs="宋体"/>
                <w:color w:val="000000"/>
                <w:sz w:val="16"/>
                <w:szCs w:val="16"/>
              </w:rPr>
            </w:pPr>
          </w:p>
        </w:tc>
        <w:tc>
          <w:tcPr>
            <w:tcW w:w="1442" w:type="dxa"/>
            <w:vAlign w:val="center"/>
          </w:tcPr>
          <w:p w:rsidR="005C5A0D" w:rsidRDefault="005C5A0D">
            <w:pPr>
              <w:rPr>
                <w:rFonts w:ascii="宋体" w:cs="宋体"/>
                <w:color w:val="000000"/>
                <w:sz w:val="16"/>
                <w:szCs w:val="16"/>
              </w:rPr>
            </w:pPr>
          </w:p>
        </w:tc>
        <w:tc>
          <w:tcPr>
            <w:tcW w:w="318" w:type="dxa"/>
            <w:vAlign w:val="center"/>
          </w:tcPr>
          <w:p w:rsidR="005C5A0D" w:rsidRDefault="005C5A0D">
            <w:pPr>
              <w:rPr>
                <w:rFonts w:ascii="宋体" w:cs="宋体"/>
                <w:color w:val="000000"/>
                <w:sz w:val="16"/>
                <w:szCs w:val="16"/>
              </w:rPr>
            </w:pPr>
          </w:p>
        </w:tc>
        <w:tc>
          <w:tcPr>
            <w:tcW w:w="1007" w:type="dxa"/>
            <w:gridSpan w:val="3"/>
            <w:vAlign w:val="center"/>
          </w:tcPr>
          <w:p w:rsidR="005C5A0D" w:rsidRDefault="005C5A0D">
            <w:pPr>
              <w:jc w:val="right"/>
              <w:rPr>
                <w:rFonts w:ascii="宋体" w:cs="宋体"/>
                <w:color w:val="000000"/>
                <w:sz w:val="16"/>
                <w:szCs w:val="16"/>
              </w:rPr>
            </w:pPr>
          </w:p>
        </w:tc>
        <w:tc>
          <w:tcPr>
            <w:tcW w:w="1006" w:type="dxa"/>
            <w:vAlign w:val="center"/>
          </w:tcPr>
          <w:p w:rsidR="005C5A0D" w:rsidRDefault="005C5A0D">
            <w:pPr>
              <w:jc w:val="right"/>
              <w:rPr>
                <w:rFonts w:ascii="宋体" w:cs="宋体"/>
                <w:color w:val="000000"/>
                <w:sz w:val="16"/>
                <w:szCs w:val="16"/>
              </w:rPr>
            </w:pPr>
          </w:p>
        </w:tc>
        <w:tc>
          <w:tcPr>
            <w:tcW w:w="2678" w:type="dxa"/>
            <w:gridSpan w:val="3"/>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04</w:t>
            </w:r>
            <w:r>
              <w:rPr>
                <w:rFonts w:ascii="宋体" w:hAnsi="宋体" w:cs="宋体" w:hint="eastAsia"/>
                <w:color w:val="000000"/>
                <w:kern w:val="0"/>
                <w:sz w:val="16"/>
                <w:szCs w:val="16"/>
              </w:rPr>
              <w:t>表</w:t>
            </w:r>
          </w:p>
        </w:tc>
      </w:tr>
      <w:tr w:rsidR="005C5A0D" w:rsidRPr="00A40CD1">
        <w:trPr>
          <w:trHeight w:val="90"/>
        </w:trPr>
        <w:tc>
          <w:tcPr>
            <w:tcW w:w="2305" w:type="dxa"/>
            <w:gridSpan w:val="2"/>
            <w:vAlign w:val="center"/>
          </w:tcPr>
          <w:p w:rsidR="005C5A0D" w:rsidRDefault="005C5A0D">
            <w:pPr>
              <w:rPr>
                <w:rFonts w:ascii="宋体" w:cs="宋体"/>
                <w:color w:val="000000"/>
                <w:sz w:val="16"/>
                <w:szCs w:val="16"/>
              </w:rPr>
            </w:pPr>
          </w:p>
        </w:tc>
        <w:tc>
          <w:tcPr>
            <w:tcW w:w="318" w:type="dxa"/>
            <w:gridSpan w:val="2"/>
            <w:vAlign w:val="center"/>
          </w:tcPr>
          <w:p w:rsidR="005C5A0D" w:rsidRDefault="005C5A0D">
            <w:pPr>
              <w:rPr>
                <w:rFonts w:ascii="宋体" w:cs="宋体"/>
                <w:color w:val="000000"/>
                <w:sz w:val="16"/>
                <w:szCs w:val="16"/>
              </w:rPr>
            </w:pPr>
          </w:p>
        </w:tc>
        <w:tc>
          <w:tcPr>
            <w:tcW w:w="1426" w:type="dxa"/>
            <w:vAlign w:val="center"/>
          </w:tcPr>
          <w:p w:rsidR="005C5A0D" w:rsidRDefault="005C5A0D">
            <w:pPr>
              <w:rPr>
                <w:rFonts w:ascii="宋体" w:cs="宋体"/>
                <w:color w:val="000000"/>
                <w:sz w:val="16"/>
                <w:szCs w:val="16"/>
              </w:rPr>
            </w:pPr>
          </w:p>
        </w:tc>
        <w:tc>
          <w:tcPr>
            <w:tcW w:w="1442" w:type="dxa"/>
            <w:vAlign w:val="center"/>
          </w:tcPr>
          <w:p w:rsidR="005C5A0D" w:rsidRDefault="005C5A0D">
            <w:pPr>
              <w:rPr>
                <w:rFonts w:ascii="宋体" w:cs="宋体"/>
                <w:color w:val="000000"/>
                <w:sz w:val="16"/>
                <w:szCs w:val="16"/>
              </w:rPr>
            </w:pPr>
          </w:p>
        </w:tc>
        <w:tc>
          <w:tcPr>
            <w:tcW w:w="318" w:type="dxa"/>
            <w:vAlign w:val="center"/>
          </w:tcPr>
          <w:p w:rsidR="005C5A0D" w:rsidRDefault="005C5A0D">
            <w:pPr>
              <w:rPr>
                <w:rFonts w:ascii="宋体" w:cs="宋体"/>
                <w:color w:val="000000"/>
                <w:sz w:val="16"/>
                <w:szCs w:val="16"/>
              </w:rPr>
            </w:pPr>
          </w:p>
        </w:tc>
        <w:tc>
          <w:tcPr>
            <w:tcW w:w="1007" w:type="dxa"/>
            <w:gridSpan w:val="3"/>
            <w:vAlign w:val="center"/>
          </w:tcPr>
          <w:p w:rsidR="005C5A0D" w:rsidRDefault="005C5A0D">
            <w:pPr>
              <w:jc w:val="right"/>
              <w:rPr>
                <w:rFonts w:ascii="宋体" w:cs="宋体"/>
                <w:color w:val="000000"/>
                <w:sz w:val="16"/>
                <w:szCs w:val="16"/>
              </w:rPr>
            </w:pPr>
          </w:p>
        </w:tc>
        <w:tc>
          <w:tcPr>
            <w:tcW w:w="1006" w:type="dxa"/>
            <w:vAlign w:val="center"/>
          </w:tcPr>
          <w:p w:rsidR="005C5A0D" w:rsidRDefault="005C5A0D">
            <w:pPr>
              <w:jc w:val="right"/>
              <w:rPr>
                <w:rFonts w:ascii="宋体" w:cs="宋体"/>
                <w:color w:val="000000"/>
                <w:sz w:val="16"/>
                <w:szCs w:val="16"/>
              </w:rPr>
            </w:pPr>
          </w:p>
        </w:tc>
        <w:tc>
          <w:tcPr>
            <w:tcW w:w="2678" w:type="dxa"/>
            <w:gridSpan w:val="3"/>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90"/>
        </w:trPr>
        <w:tc>
          <w:tcPr>
            <w:tcW w:w="4049" w:type="dxa"/>
            <w:gridSpan w:val="5"/>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收　　入</w:t>
            </w:r>
          </w:p>
        </w:tc>
        <w:tc>
          <w:tcPr>
            <w:tcW w:w="6451" w:type="dxa"/>
            <w:gridSpan w:val="9"/>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支　　出</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行次</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一般公共预算财政拨款</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政府性基金预算财政拨款</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　　次</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w:t>
            </w:r>
            <w:r>
              <w:rPr>
                <w:rFonts w:ascii="宋体" w:hAnsi="宋体" w:cs="宋体"/>
                <w:b/>
                <w:color w:val="000000"/>
                <w:kern w:val="0"/>
                <w:sz w:val="16"/>
                <w:szCs w:val="16"/>
              </w:rPr>
              <w:t xml:space="preserve">    </w:t>
            </w:r>
            <w:r>
              <w:rPr>
                <w:rFonts w:ascii="宋体" w:hAnsi="宋体" w:cs="宋体" w:hint="eastAsia"/>
                <w:b/>
                <w:color w:val="000000"/>
                <w:kern w:val="0"/>
                <w:sz w:val="16"/>
                <w:szCs w:val="16"/>
              </w:rPr>
              <w:t>次</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一、一般公共预算财政拨款</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b/>
                <w:color w:val="000000"/>
                <w:sz w:val="18"/>
                <w:szCs w:val="18"/>
              </w:rPr>
              <w:t>405.62</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一、一般公共服务支出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294</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294</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二、政府性基金预算财政拨款</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二、外交支出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三、国防支出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四、公共安全支出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五、教育支出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六、科学技术支出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七、文化体育与传媒支出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八、社会保障和就业支出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sz w:val="18"/>
                <w:szCs w:val="18"/>
              </w:rPr>
              <w:t>111.62</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sz w:val="18"/>
                <w:szCs w:val="18"/>
              </w:rPr>
              <w:t>111.62</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九、医疗卫生与计划生育支出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十、节能环保支出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十一、城乡社区支出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十二、农林水支出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十三、交通运输支出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十四、资源勘探信息等支出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十五、商业服务业等支出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十六、金融支出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十七、援助其他地区支出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十八、国土海洋气象等支出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十九、住房保障支出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二十、粮油物资储备支出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二十一、其他支出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二十二、债务还本支出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二十三、债务付息支出</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color w:val="000000"/>
                <w:sz w:val="18"/>
                <w:szCs w:val="18"/>
              </w:rPr>
            </w:pP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本年收入合计</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sz w:val="18"/>
                <w:szCs w:val="18"/>
              </w:rPr>
              <w:t>405.62</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sz w:val="18"/>
                <w:szCs w:val="18"/>
              </w:rPr>
              <w:t>405.62</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sz w:val="18"/>
                <w:szCs w:val="18"/>
              </w:rPr>
              <w:t>405.62</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b/>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年初财政拨款结转和结余</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 xml:space="preserve">　年末财政拨款结转和结余</w:t>
            </w: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一般公共预算财政拨款</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 xml:space="preserve">　政府性基金预算财政拨款</w:t>
            </w: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right"/>
              <w:rPr>
                <w:rFonts w:ascii="宋体" w:cs="宋体"/>
                <w:color w:val="000000"/>
                <w:sz w:val="18"/>
                <w:szCs w:val="18"/>
              </w:rPr>
            </w:pPr>
          </w:p>
        </w:tc>
      </w:tr>
      <w:tr w:rsidR="005C5A0D" w:rsidRPr="00A40CD1">
        <w:trPr>
          <w:trHeight w:val="90"/>
        </w:trPr>
        <w:tc>
          <w:tcPr>
            <w:tcW w:w="2160"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08"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8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21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p>
        </w:tc>
        <w:tc>
          <w:tcPr>
            <w:tcW w:w="1309"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p>
        </w:tc>
      </w:tr>
      <w:tr w:rsidR="005C5A0D" w:rsidRPr="00A40CD1">
        <w:trPr>
          <w:trHeight w:val="90"/>
        </w:trPr>
        <w:tc>
          <w:tcPr>
            <w:tcW w:w="2160" w:type="dxa"/>
            <w:tcBorders>
              <w:top w:val="single" w:sz="4" w:space="0" w:color="000000"/>
              <w:left w:val="single" w:sz="12"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08"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81"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sz w:val="18"/>
                <w:szCs w:val="18"/>
              </w:rPr>
              <w:t>405.62</w:t>
            </w:r>
          </w:p>
        </w:tc>
        <w:tc>
          <w:tcPr>
            <w:tcW w:w="2100" w:type="dxa"/>
            <w:gridSpan w:val="3"/>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总计</w:t>
            </w:r>
          </w:p>
        </w:tc>
        <w:tc>
          <w:tcPr>
            <w:tcW w:w="423"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10" w:type="dxa"/>
            <w:gridSpan w:val="3"/>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sz w:val="18"/>
                <w:szCs w:val="18"/>
              </w:rPr>
              <w:t>405.62</w:t>
            </w:r>
          </w:p>
        </w:tc>
        <w:tc>
          <w:tcPr>
            <w:tcW w:w="1309"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sz w:val="18"/>
                <w:szCs w:val="18"/>
              </w:rPr>
              <w:t>405.62</w:t>
            </w:r>
          </w:p>
        </w:tc>
        <w:tc>
          <w:tcPr>
            <w:tcW w:w="1309" w:type="dxa"/>
            <w:tcBorders>
              <w:top w:val="single" w:sz="4" w:space="0" w:color="000000"/>
              <w:left w:val="single" w:sz="4" w:space="0" w:color="000000"/>
              <w:bottom w:val="single" w:sz="12" w:space="0" w:color="000000"/>
              <w:right w:val="single" w:sz="12" w:space="0" w:color="000000"/>
            </w:tcBorders>
            <w:vAlign w:val="center"/>
          </w:tcPr>
          <w:p w:rsidR="005C5A0D" w:rsidRDefault="005C5A0D">
            <w:pPr>
              <w:widowControl/>
              <w:jc w:val="right"/>
              <w:textAlignment w:val="center"/>
              <w:rPr>
                <w:rFonts w:ascii="宋体" w:cs="宋体"/>
                <w:b/>
                <w:color w:val="000000"/>
                <w:sz w:val="18"/>
                <w:szCs w:val="18"/>
              </w:rPr>
            </w:pPr>
            <w:r>
              <w:rPr>
                <w:rFonts w:ascii="宋体" w:cs="宋体"/>
                <w:b/>
                <w:color w:val="000000"/>
                <w:kern w:val="0"/>
                <w:sz w:val="18"/>
                <w:szCs w:val="18"/>
              </w:rPr>
              <w:t>0.00</w:t>
            </w:r>
          </w:p>
        </w:tc>
      </w:tr>
      <w:tr w:rsidR="005C5A0D" w:rsidRPr="00A40CD1">
        <w:trPr>
          <w:trHeight w:val="90"/>
        </w:trPr>
        <w:tc>
          <w:tcPr>
            <w:tcW w:w="10500" w:type="dxa"/>
            <w:gridSpan w:val="14"/>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注：本表反映部门本年度一般公共预算财政拨款和政府性基金预算财政拨款的总收支和年末结转结余情况。</w:t>
            </w:r>
            <w:r>
              <w:rPr>
                <w:rFonts w:ascii="宋体" w:hAnsi="宋体" w:cs="宋体"/>
                <w:color w:val="000000"/>
                <w:kern w:val="0"/>
                <w:sz w:val="16"/>
                <w:szCs w:val="16"/>
              </w:rPr>
              <w:t xml:space="preserve">             </w:t>
            </w:r>
          </w:p>
        </w:tc>
      </w:tr>
    </w:tbl>
    <w:p w:rsidR="005C5A0D" w:rsidRDefault="005C5A0D">
      <w:pPr>
        <w:spacing w:line="360" w:lineRule="auto"/>
        <w:jc w:val="center"/>
        <w:rPr>
          <w:rFonts w:ascii="隶书" w:eastAsia="隶书" w:hAnsi="隶书" w:cs="隶书"/>
          <w:sz w:val="52"/>
          <w:szCs w:val="52"/>
        </w:rPr>
      </w:pPr>
      <w:r>
        <w:rPr>
          <w:rFonts w:ascii="隶书" w:eastAsia="隶书" w:hAnsi="隶书" w:cs="隶书"/>
          <w:sz w:val="52"/>
          <w:szCs w:val="52"/>
        </w:rPr>
        <w:br w:type="page"/>
      </w:r>
    </w:p>
    <w:tbl>
      <w:tblPr>
        <w:tblW w:w="10440" w:type="dxa"/>
        <w:tblInd w:w="-902" w:type="dxa"/>
        <w:tblLayout w:type="fixed"/>
        <w:tblCellMar>
          <w:top w:w="15" w:type="dxa"/>
          <w:left w:w="15" w:type="dxa"/>
          <w:bottom w:w="15" w:type="dxa"/>
          <w:right w:w="15" w:type="dxa"/>
        </w:tblCellMar>
        <w:tblLook w:val="00A0"/>
      </w:tblPr>
      <w:tblGrid>
        <w:gridCol w:w="1216"/>
        <w:gridCol w:w="675"/>
        <w:gridCol w:w="1800"/>
        <w:gridCol w:w="2249"/>
        <w:gridCol w:w="76"/>
        <w:gridCol w:w="1575"/>
        <w:gridCol w:w="598"/>
        <w:gridCol w:w="2251"/>
      </w:tblGrid>
      <w:tr w:rsidR="005C5A0D" w:rsidRPr="00A40CD1">
        <w:trPr>
          <w:trHeight w:val="375"/>
        </w:trPr>
        <w:tc>
          <w:tcPr>
            <w:tcW w:w="10440" w:type="dxa"/>
            <w:gridSpan w:val="8"/>
            <w:vAlign w:val="bottom"/>
          </w:tcPr>
          <w:p w:rsidR="005C5A0D" w:rsidRDefault="005C5A0D">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一般公共预算财政拨款支出决算表</w:t>
            </w:r>
          </w:p>
        </w:tc>
      </w:tr>
      <w:tr w:rsidR="005C5A0D" w:rsidRPr="00A40CD1">
        <w:trPr>
          <w:trHeight w:val="285"/>
        </w:trPr>
        <w:tc>
          <w:tcPr>
            <w:tcW w:w="1891" w:type="dxa"/>
            <w:gridSpan w:val="2"/>
            <w:vAlign w:val="center"/>
          </w:tcPr>
          <w:p w:rsidR="005C5A0D" w:rsidRDefault="005C5A0D">
            <w:pPr>
              <w:rPr>
                <w:rFonts w:ascii="宋体" w:cs="宋体"/>
                <w:color w:val="000000"/>
                <w:sz w:val="16"/>
                <w:szCs w:val="16"/>
              </w:rPr>
            </w:pPr>
          </w:p>
        </w:tc>
        <w:tc>
          <w:tcPr>
            <w:tcW w:w="1800" w:type="dxa"/>
            <w:vAlign w:val="center"/>
          </w:tcPr>
          <w:p w:rsidR="005C5A0D" w:rsidRDefault="005C5A0D">
            <w:pPr>
              <w:rPr>
                <w:rFonts w:ascii="宋体" w:cs="宋体"/>
                <w:color w:val="000000"/>
                <w:sz w:val="16"/>
                <w:szCs w:val="16"/>
              </w:rPr>
            </w:pPr>
          </w:p>
        </w:tc>
        <w:tc>
          <w:tcPr>
            <w:tcW w:w="2325" w:type="dxa"/>
            <w:gridSpan w:val="2"/>
            <w:vAlign w:val="center"/>
          </w:tcPr>
          <w:p w:rsidR="005C5A0D" w:rsidRDefault="005C5A0D">
            <w:pPr>
              <w:rPr>
                <w:rFonts w:ascii="宋体" w:cs="宋体"/>
                <w:color w:val="000000"/>
                <w:sz w:val="16"/>
                <w:szCs w:val="16"/>
              </w:rPr>
            </w:pPr>
          </w:p>
        </w:tc>
        <w:tc>
          <w:tcPr>
            <w:tcW w:w="1575" w:type="dxa"/>
            <w:vAlign w:val="center"/>
          </w:tcPr>
          <w:p w:rsidR="005C5A0D" w:rsidRDefault="005C5A0D">
            <w:pPr>
              <w:rPr>
                <w:rFonts w:ascii="宋体" w:cs="宋体"/>
                <w:color w:val="000000"/>
                <w:sz w:val="16"/>
                <w:szCs w:val="16"/>
              </w:rPr>
            </w:pPr>
          </w:p>
        </w:tc>
        <w:tc>
          <w:tcPr>
            <w:tcW w:w="2849" w:type="dxa"/>
            <w:gridSpan w:val="2"/>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05</w:t>
            </w:r>
            <w:r>
              <w:rPr>
                <w:rFonts w:ascii="宋体" w:hAnsi="宋体" w:cs="宋体" w:hint="eastAsia"/>
                <w:color w:val="000000"/>
                <w:kern w:val="0"/>
                <w:sz w:val="16"/>
                <w:szCs w:val="16"/>
              </w:rPr>
              <w:t>表</w:t>
            </w:r>
          </w:p>
        </w:tc>
      </w:tr>
      <w:tr w:rsidR="005C5A0D" w:rsidRPr="00A40CD1">
        <w:trPr>
          <w:trHeight w:val="270"/>
        </w:trPr>
        <w:tc>
          <w:tcPr>
            <w:tcW w:w="1891" w:type="dxa"/>
            <w:gridSpan w:val="2"/>
            <w:vAlign w:val="center"/>
          </w:tcPr>
          <w:p w:rsidR="005C5A0D" w:rsidRDefault="005C5A0D">
            <w:pPr>
              <w:rPr>
                <w:rFonts w:ascii="宋体" w:cs="宋体"/>
                <w:color w:val="000000"/>
                <w:sz w:val="16"/>
                <w:szCs w:val="16"/>
              </w:rPr>
            </w:pPr>
          </w:p>
        </w:tc>
        <w:tc>
          <w:tcPr>
            <w:tcW w:w="1800" w:type="dxa"/>
            <w:vAlign w:val="center"/>
          </w:tcPr>
          <w:p w:rsidR="005C5A0D" w:rsidRDefault="005C5A0D">
            <w:pPr>
              <w:rPr>
                <w:rFonts w:ascii="宋体" w:cs="宋体"/>
                <w:color w:val="000000"/>
                <w:sz w:val="16"/>
                <w:szCs w:val="16"/>
              </w:rPr>
            </w:pPr>
          </w:p>
        </w:tc>
        <w:tc>
          <w:tcPr>
            <w:tcW w:w="2325" w:type="dxa"/>
            <w:gridSpan w:val="2"/>
            <w:vAlign w:val="center"/>
          </w:tcPr>
          <w:p w:rsidR="005C5A0D" w:rsidRDefault="005C5A0D">
            <w:pPr>
              <w:rPr>
                <w:rFonts w:ascii="宋体" w:cs="宋体"/>
                <w:color w:val="000000"/>
                <w:sz w:val="16"/>
                <w:szCs w:val="16"/>
              </w:rPr>
            </w:pPr>
          </w:p>
        </w:tc>
        <w:tc>
          <w:tcPr>
            <w:tcW w:w="1575" w:type="dxa"/>
            <w:vAlign w:val="center"/>
          </w:tcPr>
          <w:p w:rsidR="005C5A0D" w:rsidRDefault="005C5A0D">
            <w:pPr>
              <w:rPr>
                <w:rFonts w:ascii="宋体" w:cs="宋体"/>
                <w:color w:val="000000"/>
                <w:sz w:val="16"/>
                <w:szCs w:val="16"/>
              </w:rPr>
            </w:pPr>
          </w:p>
        </w:tc>
        <w:tc>
          <w:tcPr>
            <w:tcW w:w="2849" w:type="dxa"/>
            <w:gridSpan w:val="2"/>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300"/>
        </w:trPr>
        <w:tc>
          <w:tcPr>
            <w:tcW w:w="3691" w:type="dxa"/>
            <w:gridSpan w:val="3"/>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w:t>
            </w:r>
          </w:p>
        </w:tc>
        <w:tc>
          <w:tcPr>
            <w:tcW w:w="2249" w:type="dxa"/>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本年支出合计</w:t>
            </w:r>
          </w:p>
        </w:tc>
        <w:tc>
          <w:tcPr>
            <w:tcW w:w="2249" w:type="dxa"/>
            <w:gridSpan w:val="3"/>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2251" w:type="dxa"/>
            <w:vMerge w:val="restart"/>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r>
      <w:tr w:rsidR="005C5A0D" w:rsidRPr="00A40CD1">
        <w:trPr>
          <w:trHeight w:val="6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2249" w:type="dxa"/>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2249" w:type="dxa"/>
            <w:gridSpan w:val="3"/>
            <w:vMerge/>
            <w:tcBorders>
              <w:top w:val="single" w:sz="12"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2251" w:type="dxa"/>
            <w:vMerge/>
            <w:tcBorders>
              <w:top w:val="single" w:sz="12"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6"/>
                <w:szCs w:val="16"/>
              </w:rPr>
            </w:pPr>
          </w:p>
        </w:tc>
      </w:tr>
      <w:tr w:rsidR="005C5A0D" w:rsidRPr="00A40CD1">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rsidR="005C5A0D" w:rsidRPr="00A40CD1">
        <w:trPr>
          <w:trHeight w:val="300"/>
        </w:trPr>
        <w:tc>
          <w:tcPr>
            <w:tcW w:w="3691" w:type="dxa"/>
            <w:gridSpan w:val="3"/>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8"/>
                <w:szCs w:val="18"/>
              </w:rPr>
            </w:pPr>
            <w:r>
              <w:rPr>
                <w:rFonts w:ascii="宋体" w:hAnsi="宋体" w:cs="宋体"/>
                <w:b/>
                <w:color w:val="000000"/>
                <w:sz w:val="18"/>
                <w:szCs w:val="18"/>
              </w:rPr>
              <w:t>405.62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8"/>
                <w:szCs w:val="18"/>
              </w:rPr>
            </w:pPr>
            <w:r>
              <w:rPr>
                <w:rFonts w:ascii="宋体" w:hAnsi="宋体" w:cs="宋体"/>
                <w:b/>
                <w:color w:val="000000"/>
                <w:sz w:val="18"/>
                <w:szCs w:val="18"/>
              </w:rPr>
              <w:t>405.62</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8"/>
                <w:szCs w:val="18"/>
              </w:rPr>
            </w:pPr>
            <w:r>
              <w:rPr>
                <w:rFonts w:ascii="宋体" w:cs="宋体"/>
                <w:b/>
                <w:color w:val="000000"/>
                <w:kern w:val="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b/>
                <w:color w:val="000000"/>
                <w:kern w:val="0"/>
                <w:sz w:val="16"/>
                <w:szCs w:val="16"/>
              </w:rPr>
              <w:t>201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一般公共服务支出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8"/>
                <w:szCs w:val="18"/>
              </w:rPr>
            </w:pPr>
            <w:r>
              <w:rPr>
                <w:rFonts w:ascii="宋体" w:hAnsi="宋体" w:cs="宋体"/>
                <w:b/>
                <w:color w:val="000000"/>
                <w:kern w:val="0"/>
                <w:sz w:val="18"/>
                <w:szCs w:val="18"/>
              </w:rPr>
              <w:t>294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8"/>
                <w:szCs w:val="18"/>
              </w:rPr>
            </w:pPr>
            <w:r>
              <w:rPr>
                <w:rFonts w:ascii="宋体" w:hAnsi="宋体" w:cs="宋体"/>
                <w:b/>
                <w:color w:val="000000"/>
                <w:kern w:val="0"/>
                <w:sz w:val="18"/>
                <w:szCs w:val="18"/>
              </w:rPr>
              <w:t>294</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8"/>
                <w:szCs w:val="18"/>
              </w:rPr>
            </w:pPr>
            <w:r>
              <w:rPr>
                <w:rFonts w:ascii="宋体" w:cs="宋体"/>
                <w:b/>
                <w:color w:val="000000"/>
                <w:kern w:val="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审计事务</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8"/>
                <w:szCs w:val="18"/>
              </w:rPr>
            </w:pPr>
            <w:r>
              <w:rPr>
                <w:rFonts w:ascii="宋体" w:hAnsi="宋体" w:cs="宋体"/>
                <w:b/>
                <w:color w:val="000000"/>
                <w:kern w:val="0"/>
                <w:sz w:val="18"/>
                <w:szCs w:val="18"/>
              </w:rPr>
              <w:t>294</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8"/>
                <w:szCs w:val="18"/>
              </w:rPr>
            </w:pPr>
            <w:r>
              <w:rPr>
                <w:rFonts w:ascii="宋体" w:hAnsi="宋体" w:cs="宋体"/>
                <w:b/>
                <w:color w:val="000000"/>
                <w:kern w:val="0"/>
                <w:sz w:val="18"/>
                <w:szCs w:val="18"/>
              </w:rPr>
              <w:t>294</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232"/>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2010804</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审计业务</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2010850</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事业运行</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266</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266</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社会保障和就业支出</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20805</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行政事业单位离退休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2080501</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归口管理的行政单位离退休</w:t>
            </w: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color w:val="000000"/>
                <w:sz w:val="18"/>
                <w:szCs w:val="18"/>
              </w:rPr>
            </w:pPr>
            <w:r>
              <w:rPr>
                <w:rFonts w:ascii="宋体" w:hAnsi="宋体" w:cs="宋体"/>
                <w:color w:val="000000"/>
                <w:sz w:val="18"/>
                <w:szCs w:val="18"/>
              </w:rPr>
              <w:t>111.62</w:t>
            </w: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color w:val="000000"/>
                <w:sz w:val="18"/>
                <w:szCs w:val="18"/>
              </w:rPr>
            </w:pPr>
            <w:r>
              <w:rPr>
                <w:rFonts w:ascii="宋体" w:cs="宋体"/>
                <w:color w:val="000000"/>
                <w:sz w:val="18"/>
                <w:szCs w:val="18"/>
              </w:rPr>
              <w:t>0.00</w:t>
            </w: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300"/>
        </w:trPr>
        <w:tc>
          <w:tcPr>
            <w:tcW w:w="1216" w:type="dxa"/>
            <w:tcBorders>
              <w:top w:val="single" w:sz="4" w:space="0" w:color="000000"/>
              <w:left w:val="single" w:sz="12" w:space="0" w:color="000000"/>
              <w:bottom w:val="single" w:sz="12"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475"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p>
        </w:tc>
        <w:tc>
          <w:tcPr>
            <w:tcW w:w="2249"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49" w:type="dxa"/>
            <w:gridSpan w:val="3"/>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right"/>
              <w:textAlignment w:val="center"/>
              <w:rPr>
                <w:rFonts w:ascii="宋体" w:cs="宋体"/>
                <w:color w:val="000000"/>
                <w:sz w:val="16"/>
                <w:szCs w:val="16"/>
              </w:rPr>
            </w:pPr>
          </w:p>
        </w:tc>
        <w:tc>
          <w:tcPr>
            <w:tcW w:w="2251" w:type="dxa"/>
            <w:tcBorders>
              <w:top w:val="single" w:sz="4" w:space="0" w:color="000000"/>
              <w:left w:val="single" w:sz="4" w:space="0" w:color="000000"/>
              <w:bottom w:val="single" w:sz="12"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p>
        </w:tc>
      </w:tr>
      <w:tr w:rsidR="005C5A0D" w:rsidRPr="00A40CD1">
        <w:trPr>
          <w:trHeight w:val="600"/>
        </w:trPr>
        <w:tc>
          <w:tcPr>
            <w:tcW w:w="10440" w:type="dxa"/>
            <w:gridSpan w:val="8"/>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rsidR="005C5A0D" w:rsidRDefault="005C5A0D">
      <w:pPr>
        <w:spacing w:line="360" w:lineRule="auto"/>
        <w:jc w:val="center"/>
        <w:rPr>
          <w:rFonts w:ascii="隶书" w:eastAsia="隶书" w:hAnsi="隶书" w:cs="隶书"/>
          <w:sz w:val="52"/>
          <w:szCs w:val="52"/>
        </w:rPr>
        <w:sectPr w:rsidR="005C5A0D">
          <w:pgSz w:w="11906" w:h="16838"/>
          <w:pgMar w:top="1440" w:right="1531" w:bottom="1440" w:left="1587" w:header="850" w:footer="992" w:gutter="0"/>
          <w:pgNumType w:fmt="numberInDash"/>
          <w:cols w:space="0"/>
          <w:docGrid w:type="lines" w:linePitch="317"/>
        </w:sectPr>
      </w:pPr>
    </w:p>
    <w:tbl>
      <w:tblPr>
        <w:tblW w:w="10320" w:type="dxa"/>
        <w:tblInd w:w="-896" w:type="dxa"/>
        <w:tblLayout w:type="fixed"/>
        <w:tblCellMar>
          <w:top w:w="15" w:type="dxa"/>
          <w:left w:w="15" w:type="dxa"/>
          <w:bottom w:w="15" w:type="dxa"/>
          <w:right w:w="15" w:type="dxa"/>
        </w:tblCellMar>
        <w:tblLook w:val="00A0"/>
      </w:tblPr>
      <w:tblGrid>
        <w:gridCol w:w="704"/>
        <w:gridCol w:w="920"/>
        <w:gridCol w:w="1766"/>
        <w:gridCol w:w="1594"/>
        <w:gridCol w:w="743"/>
        <w:gridCol w:w="114"/>
        <w:gridCol w:w="1651"/>
        <w:gridCol w:w="1144"/>
        <w:gridCol w:w="1684"/>
      </w:tblGrid>
      <w:tr w:rsidR="005C5A0D" w:rsidRPr="00A40CD1">
        <w:trPr>
          <w:trHeight w:val="673"/>
        </w:trPr>
        <w:tc>
          <w:tcPr>
            <w:tcW w:w="10320" w:type="dxa"/>
            <w:gridSpan w:val="9"/>
            <w:vAlign w:val="bottom"/>
          </w:tcPr>
          <w:p w:rsidR="005C5A0D" w:rsidRDefault="005C5A0D">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一般公共预算财政拨款基本支出决算表</w:t>
            </w:r>
          </w:p>
        </w:tc>
      </w:tr>
      <w:tr w:rsidR="005C5A0D" w:rsidRPr="00A40CD1">
        <w:trPr>
          <w:trHeight w:val="367"/>
        </w:trPr>
        <w:tc>
          <w:tcPr>
            <w:tcW w:w="1624" w:type="dxa"/>
            <w:gridSpan w:val="2"/>
            <w:vAlign w:val="center"/>
          </w:tcPr>
          <w:p w:rsidR="005C5A0D" w:rsidRDefault="005C5A0D">
            <w:pPr>
              <w:rPr>
                <w:rFonts w:ascii="宋体" w:cs="宋体"/>
                <w:color w:val="000000"/>
                <w:sz w:val="16"/>
                <w:szCs w:val="16"/>
              </w:rPr>
            </w:pPr>
          </w:p>
        </w:tc>
        <w:tc>
          <w:tcPr>
            <w:tcW w:w="1766" w:type="dxa"/>
            <w:vAlign w:val="center"/>
          </w:tcPr>
          <w:p w:rsidR="005C5A0D" w:rsidRDefault="005C5A0D">
            <w:pPr>
              <w:rPr>
                <w:rFonts w:ascii="宋体" w:cs="宋体"/>
                <w:color w:val="000000"/>
                <w:sz w:val="16"/>
                <w:szCs w:val="16"/>
              </w:rPr>
            </w:pPr>
          </w:p>
        </w:tc>
        <w:tc>
          <w:tcPr>
            <w:tcW w:w="1594" w:type="dxa"/>
            <w:vAlign w:val="center"/>
          </w:tcPr>
          <w:p w:rsidR="005C5A0D" w:rsidRDefault="005C5A0D">
            <w:pPr>
              <w:rPr>
                <w:rFonts w:ascii="宋体" w:cs="宋体"/>
                <w:color w:val="000000"/>
                <w:sz w:val="16"/>
                <w:szCs w:val="16"/>
              </w:rPr>
            </w:pPr>
          </w:p>
        </w:tc>
        <w:tc>
          <w:tcPr>
            <w:tcW w:w="743" w:type="dxa"/>
            <w:vAlign w:val="center"/>
          </w:tcPr>
          <w:p w:rsidR="005C5A0D" w:rsidRDefault="005C5A0D">
            <w:pPr>
              <w:rPr>
                <w:rFonts w:ascii="宋体" w:cs="宋体"/>
                <w:color w:val="000000"/>
                <w:sz w:val="16"/>
                <w:szCs w:val="16"/>
              </w:rPr>
            </w:pPr>
          </w:p>
        </w:tc>
        <w:tc>
          <w:tcPr>
            <w:tcW w:w="1765" w:type="dxa"/>
            <w:gridSpan w:val="2"/>
            <w:vAlign w:val="center"/>
          </w:tcPr>
          <w:p w:rsidR="005C5A0D" w:rsidRDefault="005C5A0D">
            <w:pPr>
              <w:rPr>
                <w:rFonts w:ascii="宋体" w:cs="宋体"/>
                <w:color w:val="000000"/>
                <w:sz w:val="16"/>
                <w:szCs w:val="16"/>
              </w:rPr>
            </w:pPr>
          </w:p>
        </w:tc>
        <w:tc>
          <w:tcPr>
            <w:tcW w:w="2828" w:type="dxa"/>
            <w:gridSpan w:val="2"/>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06</w:t>
            </w:r>
            <w:r>
              <w:rPr>
                <w:rFonts w:ascii="宋体" w:hAnsi="宋体" w:cs="宋体" w:hint="eastAsia"/>
                <w:color w:val="000000"/>
                <w:kern w:val="0"/>
                <w:sz w:val="16"/>
                <w:szCs w:val="16"/>
              </w:rPr>
              <w:t>表</w:t>
            </w:r>
          </w:p>
        </w:tc>
      </w:tr>
      <w:tr w:rsidR="005C5A0D" w:rsidRPr="00A40CD1">
        <w:trPr>
          <w:trHeight w:val="367"/>
        </w:trPr>
        <w:tc>
          <w:tcPr>
            <w:tcW w:w="1624" w:type="dxa"/>
            <w:gridSpan w:val="2"/>
            <w:vAlign w:val="center"/>
          </w:tcPr>
          <w:p w:rsidR="005C5A0D" w:rsidRDefault="005C5A0D">
            <w:pPr>
              <w:rPr>
                <w:rFonts w:ascii="宋体" w:cs="宋体"/>
                <w:color w:val="000000"/>
                <w:sz w:val="16"/>
                <w:szCs w:val="16"/>
              </w:rPr>
            </w:pPr>
          </w:p>
        </w:tc>
        <w:tc>
          <w:tcPr>
            <w:tcW w:w="1766" w:type="dxa"/>
            <w:vAlign w:val="center"/>
          </w:tcPr>
          <w:p w:rsidR="005C5A0D" w:rsidRDefault="005C5A0D">
            <w:pPr>
              <w:rPr>
                <w:rFonts w:ascii="宋体" w:cs="宋体"/>
                <w:color w:val="000000"/>
                <w:sz w:val="16"/>
                <w:szCs w:val="16"/>
              </w:rPr>
            </w:pPr>
          </w:p>
        </w:tc>
        <w:tc>
          <w:tcPr>
            <w:tcW w:w="1594" w:type="dxa"/>
            <w:vAlign w:val="center"/>
          </w:tcPr>
          <w:p w:rsidR="005C5A0D" w:rsidRDefault="005C5A0D">
            <w:pPr>
              <w:rPr>
                <w:rFonts w:ascii="宋体" w:cs="宋体"/>
                <w:color w:val="000000"/>
                <w:sz w:val="16"/>
                <w:szCs w:val="16"/>
              </w:rPr>
            </w:pPr>
          </w:p>
        </w:tc>
        <w:tc>
          <w:tcPr>
            <w:tcW w:w="743" w:type="dxa"/>
            <w:vAlign w:val="center"/>
          </w:tcPr>
          <w:p w:rsidR="005C5A0D" w:rsidRDefault="005C5A0D">
            <w:pPr>
              <w:rPr>
                <w:rFonts w:ascii="宋体" w:cs="宋体"/>
                <w:color w:val="000000"/>
                <w:sz w:val="16"/>
                <w:szCs w:val="16"/>
              </w:rPr>
            </w:pPr>
          </w:p>
        </w:tc>
        <w:tc>
          <w:tcPr>
            <w:tcW w:w="1765" w:type="dxa"/>
            <w:gridSpan w:val="2"/>
            <w:vAlign w:val="center"/>
          </w:tcPr>
          <w:p w:rsidR="005C5A0D" w:rsidRDefault="005C5A0D">
            <w:pPr>
              <w:rPr>
                <w:rFonts w:ascii="宋体" w:cs="宋体"/>
                <w:color w:val="000000"/>
                <w:sz w:val="16"/>
                <w:szCs w:val="16"/>
              </w:rPr>
            </w:pPr>
          </w:p>
        </w:tc>
        <w:tc>
          <w:tcPr>
            <w:tcW w:w="2828" w:type="dxa"/>
            <w:gridSpan w:val="2"/>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425"/>
        </w:trPr>
        <w:tc>
          <w:tcPr>
            <w:tcW w:w="4984" w:type="dxa"/>
            <w:gridSpan w:val="4"/>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人员经费</w:t>
            </w:r>
          </w:p>
        </w:tc>
        <w:tc>
          <w:tcPr>
            <w:tcW w:w="5336" w:type="dxa"/>
            <w:gridSpan w:val="5"/>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公用经费</w:t>
            </w:r>
          </w:p>
        </w:tc>
      </w:tr>
      <w:tr w:rsidR="005C5A0D" w:rsidRPr="00A40CD1">
        <w:trPr>
          <w:trHeight w:val="693"/>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kern w:val="0"/>
                <w:sz w:val="16"/>
                <w:szCs w:val="16"/>
              </w:rPr>
            </w:pPr>
            <w:r>
              <w:rPr>
                <w:rFonts w:ascii="宋体" w:hAnsi="宋体" w:cs="宋体" w:hint="eastAsia"/>
                <w:b/>
                <w:color w:val="000000"/>
                <w:kern w:val="0"/>
                <w:sz w:val="16"/>
                <w:szCs w:val="16"/>
              </w:rPr>
              <w:t>经济分类</w:t>
            </w:r>
          </w:p>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科目编码</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金额</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工资福利支出</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kern w:val="0"/>
                <w:sz w:val="18"/>
                <w:szCs w:val="18"/>
              </w:rPr>
              <w:t>137.64</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商品和服务支出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b/>
                <w:color w:val="000000"/>
                <w:sz w:val="16"/>
                <w:szCs w:val="16"/>
              </w:rPr>
            </w:pPr>
            <w:r>
              <w:rPr>
                <w:rFonts w:ascii="宋体" w:hAnsi="宋体" w:cs="宋体"/>
                <w:color w:val="000000"/>
                <w:kern w:val="0"/>
                <w:sz w:val="22"/>
                <w:szCs w:val="22"/>
              </w:rPr>
              <w:t>156.36</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76.9</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51.30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60.74</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0.72</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0.66</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6.3</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1.92</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0.29</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对个人和家庭的补助</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b/>
                <w:color w:val="000000"/>
                <w:sz w:val="18"/>
                <w:szCs w:val="18"/>
              </w:rPr>
            </w:pPr>
            <w:r>
              <w:rPr>
                <w:rFonts w:ascii="宋体" w:hAnsi="宋体" w:cs="宋体"/>
                <w:b/>
                <w:color w:val="000000"/>
                <w:kern w:val="0"/>
                <w:sz w:val="18"/>
                <w:szCs w:val="18"/>
              </w:rPr>
              <w:t>111.62</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32.68</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26.31</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w:t>
            </w:r>
            <w:r>
              <w:rPr>
                <w:rFonts w:ascii="宋体" w:hAnsi="宋体" w:cs="宋体"/>
                <w:color w:val="000000"/>
                <w:kern w:val="0"/>
                <w:sz w:val="16"/>
                <w:szCs w:val="16"/>
              </w:rPr>
              <w:t>(</w:t>
            </w:r>
            <w:r>
              <w:rPr>
                <w:rFonts w:ascii="宋体" w:hAnsi="宋体" w:cs="宋体" w:hint="eastAsia"/>
                <w:color w:val="000000"/>
                <w:kern w:val="0"/>
                <w:sz w:val="16"/>
                <w:szCs w:val="16"/>
              </w:rPr>
              <w:t>境</w:t>
            </w:r>
            <w:r>
              <w:rPr>
                <w:rFonts w:ascii="宋体" w:hAnsi="宋体" w:cs="宋体"/>
                <w:color w:val="000000"/>
                <w:kern w:val="0"/>
                <w:sz w:val="16"/>
                <w:szCs w:val="16"/>
              </w:rPr>
              <w:t>)</w:t>
            </w:r>
            <w:r>
              <w:rPr>
                <w:rFonts w:ascii="宋体" w:hAnsi="宋体" w:cs="宋体" w:hint="eastAsia"/>
                <w:color w:val="000000"/>
                <w:kern w:val="0"/>
                <w:sz w:val="16"/>
                <w:szCs w:val="16"/>
              </w:rPr>
              <w:t>费用</w:t>
            </w:r>
            <w:r>
              <w:rPr>
                <w:rFonts w:ascii="宋体" w:hAnsi="宋体" w:cs="宋体"/>
                <w:color w:val="000000"/>
                <w:kern w:val="0"/>
                <w:sz w:val="16"/>
                <w:szCs w:val="16"/>
              </w:rPr>
              <w:t xml:space="preserve"> </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85.31</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w:t>
            </w:r>
            <w:r>
              <w:rPr>
                <w:rFonts w:ascii="宋体" w:hAnsi="宋体" w:cs="宋体"/>
                <w:color w:val="000000"/>
                <w:kern w:val="0"/>
                <w:sz w:val="16"/>
                <w:szCs w:val="16"/>
              </w:rPr>
              <w:t>(</w:t>
            </w:r>
            <w:r>
              <w:rPr>
                <w:rFonts w:ascii="宋体" w:hAnsi="宋体" w:cs="宋体" w:hint="eastAsia"/>
                <w:color w:val="000000"/>
                <w:kern w:val="0"/>
                <w:sz w:val="16"/>
                <w:szCs w:val="16"/>
              </w:rPr>
              <w:t>护</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6.33</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w:t>
            </w:r>
            <w:r>
              <w:rPr>
                <w:rFonts w:ascii="宋体" w:hAnsi="宋体" w:cs="宋体"/>
                <w:color w:val="000000"/>
                <w:kern w:val="0"/>
                <w:sz w:val="16"/>
                <w:szCs w:val="16"/>
              </w:rPr>
              <w:t>(</w:t>
            </w:r>
            <w:r>
              <w:rPr>
                <w:rFonts w:ascii="宋体" w:hAnsi="宋体" w:cs="宋体" w:hint="eastAsia"/>
                <w:color w:val="000000"/>
                <w:kern w:val="0"/>
                <w:sz w:val="16"/>
                <w:szCs w:val="16"/>
              </w:rPr>
              <w:t>役</w:t>
            </w:r>
            <w:r>
              <w:rPr>
                <w:rFonts w:ascii="宋体" w:hAnsi="宋体" w:cs="宋体"/>
                <w:color w:val="000000"/>
                <w:kern w:val="0"/>
                <w:sz w:val="16"/>
                <w:szCs w:val="16"/>
              </w:rPr>
              <w:t>)</w:t>
            </w:r>
            <w:r>
              <w:rPr>
                <w:rFonts w:ascii="宋体" w:hAnsi="宋体" w:cs="宋体" w:hint="eastAsia"/>
                <w:color w:val="000000"/>
                <w:kern w:val="0"/>
                <w:sz w:val="16"/>
                <w:szCs w:val="16"/>
              </w:rPr>
              <w:t>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2.77</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0.44</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生产补贴</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0.85</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9</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提租补贴</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购房补贴</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采暖补贴</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物业服务补贴</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0.95</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cs="宋体"/>
                <w:color w:val="000000"/>
                <w:kern w:val="0"/>
                <w:sz w:val="22"/>
                <w:szCs w:val="22"/>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6"/>
                <w:szCs w:val="16"/>
              </w:rPr>
            </w:pPr>
            <w:r>
              <w:rPr>
                <w:rFonts w:ascii="宋体" w:hAnsi="宋体" w:cs="宋体"/>
                <w:color w:val="000000"/>
                <w:kern w:val="0"/>
                <w:sz w:val="22"/>
                <w:szCs w:val="22"/>
              </w:rPr>
              <w:t>42.15</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b/>
                <w:color w:val="000000"/>
                <w:kern w:val="0"/>
                <w:sz w:val="16"/>
                <w:szCs w:val="16"/>
              </w:rPr>
              <w:t>310</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b/>
                <w:color w:val="000000"/>
                <w:kern w:val="0"/>
                <w:sz w:val="16"/>
                <w:szCs w:val="16"/>
              </w:rPr>
              <w:t>其他资本性支出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b/>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b/>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b/>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color w:val="000000"/>
                <w:kern w:val="0"/>
                <w:sz w:val="16"/>
                <w:szCs w:val="16"/>
              </w:rPr>
              <w:t>31011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b/>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b/>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产权参股</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304</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对企事业单位的补贴</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30401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企业政策性补贴</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30402</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事业单位补贴</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30403</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财政贴息</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30499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其他对企事业单位的补贴</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307</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债务利息支出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30701</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国内债务付息</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30707</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国外债务付息</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399</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其他支出</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cs="宋体"/>
                <w:color w:val="000000"/>
                <w:kern w:val="0"/>
                <w:sz w:val="18"/>
                <w:szCs w:val="18"/>
              </w:rPr>
              <w:t>0.00</w:t>
            </w:r>
          </w:p>
        </w:tc>
      </w:tr>
      <w:tr w:rsidR="005C5A0D" w:rsidRPr="00A40CD1">
        <w:trPr>
          <w:trHeight w:val="387"/>
        </w:trPr>
        <w:tc>
          <w:tcPr>
            <w:tcW w:w="704" w:type="dxa"/>
            <w:tcBorders>
              <w:top w:val="single" w:sz="4" w:space="0" w:color="000000"/>
              <w:left w:val="single" w:sz="12"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2686"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jc w:val="left"/>
              <w:rPr>
                <w:rFonts w:ascii="宋体" w:cs="宋体"/>
                <w:color w:val="000000"/>
                <w:sz w:val="16"/>
                <w:szCs w:val="16"/>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C5A0D" w:rsidRDefault="005C5A0D">
            <w:pPr>
              <w:jc w:val="right"/>
              <w:rPr>
                <w:rFonts w:ascii="宋体" w:cs="宋体"/>
                <w:color w:val="000000"/>
                <w:sz w:val="18"/>
                <w:szCs w:val="18"/>
              </w:rPr>
            </w:pP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color w:val="000000"/>
                <w:sz w:val="16"/>
                <w:szCs w:val="16"/>
              </w:rPr>
              <w:t>39906</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sz w:val="16"/>
                <w:szCs w:val="16"/>
              </w:rPr>
              <w:t>赠与</w:t>
            </w:r>
          </w:p>
        </w:tc>
        <w:tc>
          <w:tcPr>
            <w:tcW w:w="1684"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right"/>
              <w:textAlignment w:val="center"/>
              <w:rPr>
                <w:rFonts w:ascii="宋体" w:cs="宋体"/>
                <w:color w:val="000000"/>
                <w:kern w:val="0"/>
                <w:sz w:val="18"/>
                <w:szCs w:val="18"/>
              </w:rPr>
            </w:pPr>
            <w:r>
              <w:rPr>
                <w:rFonts w:ascii="宋体" w:cs="宋体"/>
                <w:color w:val="000000"/>
                <w:kern w:val="0"/>
                <w:sz w:val="18"/>
                <w:szCs w:val="18"/>
              </w:rPr>
              <w:t>0.00</w:t>
            </w:r>
          </w:p>
        </w:tc>
      </w:tr>
      <w:tr w:rsidR="005C5A0D" w:rsidRPr="00A40CD1">
        <w:trPr>
          <w:trHeight w:val="431"/>
        </w:trPr>
        <w:tc>
          <w:tcPr>
            <w:tcW w:w="3390" w:type="dxa"/>
            <w:gridSpan w:val="3"/>
            <w:tcBorders>
              <w:top w:val="single" w:sz="4" w:space="0" w:color="000000"/>
              <w:left w:val="single" w:sz="12" w:space="0" w:color="000000"/>
              <w:bottom w:val="single" w:sz="12" w:space="0" w:color="000000"/>
              <w:right w:val="single" w:sz="4" w:space="0" w:color="000000"/>
            </w:tcBorders>
            <w:vAlign w:val="center"/>
          </w:tcPr>
          <w:p w:rsidR="005C5A0D" w:rsidRDefault="005C5A0D">
            <w:pPr>
              <w:jc w:val="center"/>
              <w:rPr>
                <w:rFonts w:ascii="宋体" w:cs="宋体"/>
                <w:color w:val="000000"/>
                <w:sz w:val="16"/>
                <w:szCs w:val="16"/>
              </w:rPr>
            </w:pPr>
            <w:r>
              <w:rPr>
                <w:rFonts w:ascii="宋体" w:hAnsi="宋体" w:cs="宋体" w:hint="eastAsia"/>
                <w:b/>
                <w:bCs/>
                <w:color w:val="000000"/>
                <w:sz w:val="16"/>
                <w:szCs w:val="16"/>
              </w:rPr>
              <w:t>人员经费合计</w:t>
            </w:r>
          </w:p>
        </w:tc>
        <w:tc>
          <w:tcPr>
            <w:tcW w:w="1594" w:type="dxa"/>
            <w:tcBorders>
              <w:top w:val="single" w:sz="4" w:space="0" w:color="000000"/>
              <w:left w:val="single" w:sz="4" w:space="0" w:color="000000"/>
              <w:bottom w:val="single" w:sz="12" w:space="0" w:color="000000"/>
              <w:right w:val="single" w:sz="4" w:space="0" w:color="000000"/>
            </w:tcBorders>
            <w:vAlign w:val="center"/>
          </w:tcPr>
          <w:p w:rsidR="005C5A0D" w:rsidRDefault="005C5A0D">
            <w:pPr>
              <w:jc w:val="right"/>
              <w:rPr>
                <w:rFonts w:ascii="宋体" w:cs="宋体"/>
                <w:color w:val="000000"/>
                <w:sz w:val="18"/>
                <w:szCs w:val="18"/>
              </w:rPr>
            </w:pPr>
            <w:r>
              <w:rPr>
                <w:rFonts w:ascii="宋体" w:hAnsi="宋体" w:cs="宋体"/>
                <w:color w:val="000000"/>
                <w:sz w:val="18"/>
                <w:szCs w:val="18"/>
              </w:rPr>
              <w:t>249.26</w:t>
            </w:r>
          </w:p>
        </w:tc>
        <w:tc>
          <w:tcPr>
            <w:tcW w:w="3652" w:type="dxa"/>
            <w:gridSpan w:val="4"/>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hint="eastAsia"/>
                <w:b/>
                <w:bCs/>
                <w:color w:val="000000"/>
                <w:sz w:val="16"/>
                <w:szCs w:val="16"/>
              </w:rPr>
              <w:t>公用经费合计</w:t>
            </w:r>
          </w:p>
        </w:tc>
        <w:tc>
          <w:tcPr>
            <w:tcW w:w="1684" w:type="dxa"/>
            <w:tcBorders>
              <w:top w:val="single" w:sz="4" w:space="0" w:color="000000"/>
              <w:left w:val="single" w:sz="4" w:space="0" w:color="000000"/>
              <w:bottom w:val="single" w:sz="12" w:space="0" w:color="000000"/>
              <w:right w:val="single" w:sz="12" w:space="0" w:color="000000"/>
            </w:tcBorders>
            <w:vAlign w:val="center"/>
          </w:tcPr>
          <w:p w:rsidR="005C5A0D" w:rsidRDefault="005C5A0D">
            <w:pPr>
              <w:widowControl/>
              <w:jc w:val="right"/>
              <w:textAlignment w:val="center"/>
              <w:rPr>
                <w:rFonts w:ascii="宋体" w:cs="宋体"/>
                <w:color w:val="000000"/>
                <w:sz w:val="18"/>
                <w:szCs w:val="18"/>
              </w:rPr>
            </w:pPr>
            <w:r>
              <w:rPr>
                <w:rFonts w:ascii="宋体" w:hAnsi="宋体" w:cs="宋体"/>
                <w:color w:val="000000"/>
                <w:kern w:val="0"/>
                <w:sz w:val="18"/>
                <w:szCs w:val="18"/>
              </w:rPr>
              <w:t>156.36</w:t>
            </w:r>
          </w:p>
        </w:tc>
      </w:tr>
      <w:tr w:rsidR="005C5A0D" w:rsidRPr="00A40CD1">
        <w:trPr>
          <w:trHeight w:val="580"/>
        </w:trPr>
        <w:tc>
          <w:tcPr>
            <w:tcW w:w="10320" w:type="dxa"/>
            <w:gridSpan w:val="9"/>
            <w:vAlign w:val="center"/>
          </w:tcPr>
          <w:p w:rsidR="005C5A0D" w:rsidRDefault="005C5A0D">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p>
        </w:tc>
      </w:tr>
      <w:tr w:rsidR="005C5A0D" w:rsidRPr="00A40CD1">
        <w:trPr>
          <w:trHeight w:val="521"/>
        </w:trPr>
        <w:tc>
          <w:tcPr>
            <w:tcW w:w="10320" w:type="dxa"/>
            <w:gridSpan w:val="9"/>
            <w:vAlign w:val="center"/>
          </w:tcPr>
          <w:p w:rsidR="005C5A0D" w:rsidRDefault="005C5A0D">
            <w:pPr>
              <w:widowControl/>
              <w:jc w:val="left"/>
              <w:textAlignment w:val="center"/>
              <w:rPr>
                <w:rFonts w:ascii="宋体" w:cs="宋体"/>
                <w:color w:val="000000"/>
                <w:kern w:val="0"/>
                <w:sz w:val="16"/>
                <w:szCs w:val="16"/>
              </w:rPr>
            </w:pPr>
          </w:p>
        </w:tc>
      </w:tr>
    </w:tbl>
    <w:p w:rsidR="005C5A0D" w:rsidRDefault="005C5A0D">
      <w:pPr>
        <w:spacing w:line="360" w:lineRule="auto"/>
        <w:jc w:val="center"/>
        <w:rPr>
          <w:rFonts w:ascii="隶书" w:eastAsia="隶书" w:hAnsi="隶书" w:cs="隶书"/>
          <w:sz w:val="52"/>
          <w:szCs w:val="52"/>
        </w:rPr>
        <w:sectPr w:rsidR="005C5A0D">
          <w:pgSz w:w="11906" w:h="16838"/>
          <w:pgMar w:top="1440" w:right="1531" w:bottom="1440" w:left="1587" w:header="850" w:footer="992" w:gutter="0"/>
          <w:pgNumType w:fmt="numberInDash"/>
          <w:cols w:space="0"/>
          <w:docGrid w:type="lines" w:linePitch="317"/>
        </w:sectPr>
      </w:pPr>
    </w:p>
    <w:tbl>
      <w:tblPr>
        <w:tblW w:w="10602" w:type="dxa"/>
        <w:tblInd w:w="-911" w:type="dxa"/>
        <w:tblLayout w:type="fixed"/>
        <w:tblCellMar>
          <w:top w:w="15" w:type="dxa"/>
          <w:left w:w="15" w:type="dxa"/>
          <w:bottom w:w="15" w:type="dxa"/>
          <w:right w:w="15" w:type="dxa"/>
        </w:tblCellMar>
        <w:tblLook w:val="00A0"/>
      </w:tblPr>
      <w:tblGrid>
        <w:gridCol w:w="1062"/>
        <w:gridCol w:w="721"/>
        <w:gridCol w:w="62"/>
        <w:gridCol w:w="585"/>
        <w:gridCol w:w="115"/>
        <w:gridCol w:w="514"/>
        <w:gridCol w:w="336"/>
        <w:gridCol w:w="294"/>
        <w:gridCol w:w="629"/>
        <w:gridCol w:w="77"/>
        <w:gridCol w:w="1107"/>
        <w:gridCol w:w="317"/>
        <w:gridCol w:w="647"/>
        <w:gridCol w:w="630"/>
        <w:gridCol w:w="59"/>
        <w:gridCol w:w="571"/>
        <w:gridCol w:w="249"/>
        <w:gridCol w:w="381"/>
        <w:gridCol w:w="439"/>
        <w:gridCol w:w="820"/>
        <w:gridCol w:w="987"/>
      </w:tblGrid>
      <w:tr w:rsidR="005C5A0D" w:rsidRPr="00A40CD1">
        <w:trPr>
          <w:trHeight w:val="375"/>
        </w:trPr>
        <w:tc>
          <w:tcPr>
            <w:tcW w:w="10602" w:type="dxa"/>
            <w:gridSpan w:val="21"/>
            <w:vAlign w:val="bottom"/>
          </w:tcPr>
          <w:p w:rsidR="005C5A0D" w:rsidRDefault="005C5A0D">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一般公共预算财政拨款“三公”经费支出决算表</w:t>
            </w:r>
          </w:p>
        </w:tc>
      </w:tr>
      <w:tr w:rsidR="005C5A0D" w:rsidRPr="00A40CD1">
        <w:trPr>
          <w:trHeight w:val="285"/>
        </w:trPr>
        <w:tc>
          <w:tcPr>
            <w:tcW w:w="1783" w:type="dxa"/>
            <w:gridSpan w:val="2"/>
            <w:vAlign w:val="center"/>
          </w:tcPr>
          <w:p w:rsidR="005C5A0D" w:rsidRDefault="005C5A0D">
            <w:pPr>
              <w:rPr>
                <w:rFonts w:ascii="宋体" w:cs="宋体"/>
                <w:color w:val="000000"/>
                <w:sz w:val="16"/>
                <w:szCs w:val="16"/>
              </w:rPr>
            </w:pPr>
          </w:p>
        </w:tc>
        <w:tc>
          <w:tcPr>
            <w:tcW w:w="647" w:type="dxa"/>
            <w:gridSpan w:val="2"/>
            <w:vAlign w:val="center"/>
          </w:tcPr>
          <w:p w:rsidR="005C5A0D" w:rsidRDefault="005C5A0D">
            <w:pPr>
              <w:rPr>
                <w:rFonts w:ascii="宋体" w:cs="宋体"/>
                <w:color w:val="000000"/>
                <w:sz w:val="16"/>
                <w:szCs w:val="16"/>
              </w:rPr>
            </w:pPr>
          </w:p>
        </w:tc>
        <w:tc>
          <w:tcPr>
            <w:tcW w:w="629" w:type="dxa"/>
            <w:gridSpan w:val="2"/>
            <w:vAlign w:val="center"/>
          </w:tcPr>
          <w:p w:rsidR="005C5A0D" w:rsidRDefault="005C5A0D">
            <w:pPr>
              <w:rPr>
                <w:rFonts w:ascii="宋体" w:cs="宋体"/>
                <w:color w:val="000000"/>
                <w:sz w:val="16"/>
                <w:szCs w:val="16"/>
              </w:rPr>
            </w:pPr>
          </w:p>
        </w:tc>
        <w:tc>
          <w:tcPr>
            <w:tcW w:w="630" w:type="dxa"/>
            <w:gridSpan w:val="2"/>
            <w:vAlign w:val="center"/>
          </w:tcPr>
          <w:p w:rsidR="005C5A0D" w:rsidRDefault="005C5A0D">
            <w:pPr>
              <w:rPr>
                <w:rFonts w:ascii="宋体" w:cs="宋体"/>
                <w:color w:val="000000"/>
                <w:sz w:val="16"/>
                <w:szCs w:val="16"/>
              </w:rPr>
            </w:pPr>
          </w:p>
        </w:tc>
        <w:tc>
          <w:tcPr>
            <w:tcW w:w="629" w:type="dxa"/>
            <w:vAlign w:val="center"/>
          </w:tcPr>
          <w:p w:rsidR="005C5A0D" w:rsidRDefault="005C5A0D">
            <w:pPr>
              <w:rPr>
                <w:rFonts w:ascii="宋体" w:cs="宋体"/>
                <w:color w:val="000000"/>
                <w:sz w:val="16"/>
                <w:szCs w:val="16"/>
              </w:rPr>
            </w:pPr>
          </w:p>
        </w:tc>
        <w:tc>
          <w:tcPr>
            <w:tcW w:w="1184" w:type="dxa"/>
            <w:gridSpan w:val="2"/>
            <w:vAlign w:val="center"/>
          </w:tcPr>
          <w:p w:rsidR="005C5A0D" w:rsidRDefault="005C5A0D">
            <w:pPr>
              <w:rPr>
                <w:rFonts w:ascii="宋体" w:cs="宋体"/>
                <w:color w:val="000000"/>
                <w:sz w:val="16"/>
                <w:szCs w:val="16"/>
              </w:rPr>
            </w:pPr>
          </w:p>
        </w:tc>
        <w:tc>
          <w:tcPr>
            <w:tcW w:w="317" w:type="dxa"/>
            <w:vAlign w:val="center"/>
          </w:tcPr>
          <w:p w:rsidR="005C5A0D" w:rsidRDefault="005C5A0D">
            <w:pPr>
              <w:rPr>
                <w:rFonts w:ascii="宋体" w:cs="宋体"/>
                <w:color w:val="000000"/>
                <w:sz w:val="16"/>
                <w:szCs w:val="16"/>
              </w:rPr>
            </w:pPr>
          </w:p>
        </w:tc>
        <w:tc>
          <w:tcPr>
            <w:tcW w:w="647" w:type="dxa"/>
            <w:vAlign w:val="center"/>
          </w:tcPr>
          <w:p w:rsidR="005C5A0D" w:rsidRDefault="005C5A0D">
            <w:pPr>
              <w:rPr>
                <w:rFonts w:ascii="宋体" w:cs="宋体"/>
                <w:color w:val="000000"/>
                <w:sz w:val="16"/>
                <w:szCs w:val="16"/>
              </w:rPr>
            </w:pPr>
          </w:p>
        </w:tc>
        <w:tc>
          <w:tcPr>
            <w:tcW w:w="630" w:type="dxa"/>
            <w:vAlign w:val="center"/>
          </w:tcPr>
          <w:p w:rsidR="005C5A0D" w:rsidRDefault="005C5A0D">
            <w:pPr>
              <w:rPr>
                <w:rFonts w:ascii="宋体" w:cs="宋体"/>
                <w:color w:val="000000"/>
                <w:sz w:val="16"/>
                <w:szCs w:val="16"/>
              </w:rPr>
            </w:pPr>
          </w:p>
        </w:tc>
        <w:tc>
          <w:tcPr>
            <w:tcW w:w="630" w:type="dxa"/>
            <w:gridSpan w:val="2"/>
            <w:vAlign w:val="center"/>
          </w:tcPr>
          <w:p w:rsidR="005C5A0D" w:rsidRDefault="005C5A0D">
            <w:pPr>
              <w:rPr>
                <w:rFonts w:ascii="宋体" w:cs="宋体"/>
                <w:color w:val="000000"/>
                <w:sz w:val="16"/>
                <w:szCs w:val="16"/>
              </w:rPr>
            </w:pPr>
          </w:p>
        </w:tc>
        <w:tc>
          <w:tcPr>
            <w:tcW w:w="630" w:type="dxa"/>
            <w:gridSpan w:val="2"/>
            <w:vAlign w:val="center"/>
          </w:tcPr>
          <w:p w:rsidR="005C5A0D" w:rsidRDefault="005C5A0D">
            <w:pPr>
              <w:rPr>
                <w:rFonts w:ascii="宋体" w:cs="宋体"/>
                <w:color w:val="000000"/>
                <w:sz w:val="16"/>
                <w:szCs w:val="16"/>
              </w:rPr>
            </w:pPr>
          </w:p>
        </w:tc>
        <w:tc>
          <w:tcPr>
            <w:tcW w:w="2246" w:type="dxa"/>
            <w:gridSpan w:val="3"/>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07</w:t>
            </w:r>
            <w:r>
              <w:rPr>
                <w:rFonts w:ascii="宋体" w:hAnsi="宋体" w:cs="宋体" w:hint="eastAsia"/>
                <w:color w:val="000000"/>
                <w:kern w:val="0"/>
                <w:sz w:val="16"/>
                <w:szCs w:val="16"/>
              </w:rPr>
              <w:t>表</w:t>
            </w:r>
          </w:p>
        </w:tc>
      </w:tr>
      <w:tr w:rsidR="005C5A0D" w:rsidRPr="00A40CD1">
        <w:trPr>
          <w:trHeight w:val="270"/>
        </w:trPr>
        <w:tc>
          <w:tcPr>
            <w:tcW w:w="1783" w:type="dxa"/>
            <w:gridSpan w:val="2"/>
            <w:vAlign w:val="center"/>
          </w:tcPr>
          <w:p w:rsidR="005C5A0D" w:rsidRDefault="005C5A0D">
            <w:pPr>
              <w:rPr>
                <w:rFonts w:ascii="宋体" w:cs="宋体"/>
                <w:color w:val="000000"/>
                <w:sz w:val="16"/>
                <w:szCs w:val="16"/>
              </w:rPr>
            </w:pPr>
          </w:p>
        </w:tc>
        <w:tc>
          <w:tcPr>
            <w:tcW w:w="647" w:type="dxa"/>
            <w:gridSpan w:val="2"/>
            <w:vAlign w:val="center"/>
          </w:tcPr>
          <w:p w:rsidR="005C5A0D" w:rsidRDefault="005C5A0D">
            <w:pPr>
              <w:rPr>
                <w:rFonts w:ascii="宋体" w:cs="宋体"/>
                <w:color w:val="000000"/>
                <w:sz w:val="16"/>
                <w:szCs w:val="16"/>
              </w:rPr>
            </w:pPr>
          </w:p>
        </w:tc>
        <w:tc>
          <w:tcPr>
            <w:tcW w:w="629" w:type="dxa"/>
            <w:gridSpan w:val="2"/>
            <w:vAlign w:val="center"/>
          </w:tcPr>
          <w:p w:rsidR="005C5A0D" w:rsidRDefault="005C5A0D">
            <w:pPr>
              <w:rPr>
                <w:rFonts w:ascii="宋体" w:cs="宋体"/>
                <w:color w:val="000000"/>
                <w:sz w:val="16"/>
                <w:szCs w:val="16"/>
              </w:rPr>
            </w:pPr>
          </w:p>
        </w:tc>
        <w:tc>
          <w:tcPr>
            <w:tcW w:w="630" w:type="dxa"/>
            <w:gridSpan w:val="2"/>
            <w:vAlign w:val="center"/>
          </w:tcPr>
          <w:p w:rsidR="005C5A0D" w:rsidRDefault="005C5A0D">
            <w:pPr>
              <w:rPr>
                <w:rFonts w:ascii="宋体" w:cs="宋体"/>
                <w:color w:val="000000"/>
                <w:sz w:val="16"/>
                <w:szCs w:val="16"/>
              </w:rPr>
            </w:pPr>
          </w:p>
        </w:tc>
        <w:tc>
          <w:tcPr>
            <w:tcW w:w="629" w:type="dxa"/>
            <w:vAlign w:val="center"/>
          </w:tcPr>
          <w:p w:rsidR="005C5A0D" w:rsidRDefault="005C5A0D">
            <w:pPr>
              <w:rPr>
                <w:rFonts w:ascii="宋体" w:cs="宋体"/>
                <w:color w:val="000000"/>
                <w:sz w:val="16"/>
                <w:szCs w:val="16"/>
              </w:rPr>
            </w:pPr>
          </w:p>
        </w:tc>
        <w:tc>
          <w:tcPr>
            <w:tcW w:w="1184" w:type="dxa"/>
            <w:gridSpan w:val="2"/>
            <w:vAlign w:val="center"/>
          </w:tcPr>
          <w:p w:rsidR="005C5A0D" w:rsidRDefault="005C5A0D">
            <w:pPr>
              <w:rPr>
                <w:rFonts w:ascii="宋体" w:cs="宋体"/>
                <w:color w:val="000000"/>
                <w:sz w:val="16"/>
                <w:szCs w:val="16"/>
              </w:rPr>
            </w:pPr>
          </w:p>
        </w:tc>
        <w:tc>
          <w:tcPr>
            <w:tcW w:w="317" w:type="dxa"/>
            <w:vAlign w:val="center"/>
          </w:tcPr>
          <w:p w:rsidR="005C5A0D" w:rsidRDefault="005C5A0D">
            <w:pPr>
              <w:rPr>
                <w:rFonts w:ascii="宋体" w:cs="宋体"/>
                <w:color w:val="000000"/>
                <w:sz w:val="16"/>
                <w:szCs w:val="16"/>
              </w:rPr>
            </w:pPr>
          </w:p>
        </w:tc>
        <w:tc>
          <w:tcPr>
            <w:tcW w:w="647" w:type="dxa"/>
            <w:vAlign w:val="center"/>
          </w:tcPr>
          <w:p w:rsidR="005C5A0D" w:rsidRDefault="005C5A0D">
            <w:pPr>
              <w:rPr>
                <w:rFonts w:ascii="宋体" w:cs="宋体"/>
                <w:color w:val="000000"/>
                <w:sz w:val="16"/>
                <w:szCs w:val="16"/>
              </w:rPr>
            </w:pPr>
          </w:p>
        </w:tc>
        <w:tc>
          <w:tcPr>
            <w:tcW w:w="630" w:type="dxa"/>
            <w:vAlign w:val="center"/>
          </w:tcPr>
          <w:p w:rsidR="005C5A0D" w:rsidRDefault="005C5A0D">
            <w:pPr>
              <w:rPr>
                <w:rFonts w:ascii="宋体" w:cs="宋体"/>
                <w:color w:val="000000"/>
                <w:sz w:val="16"/>
                <w:szCs w:val="16"/>
              </w:rPr>
            </w:pPr>
          </w:p>
        </w:tc>
        <w:tc>
          <w:tcPr>
            <w:tcW w:w="630" w:type="dxa"/>
            <w:gridSpan w:val="2"/>
            <w:vAlign w:val="center"/>
          </w:tcPr>
          <w:p w:rsidR="005C5A0D" w:rsidRDefault="005C5A0D">
            <w:pPr>
              <w:rPr>
                <w:rFonts w:ascii="宋体" w:cs="宋体"/>
                <w:color w:val="000000"/>
                <w:sz w:val="16"/>
                <w:szCs w:val="16"/>
              </w:rPr>
            </w:pPr>
          </w:p>
        </w:tc>
        <w:tc>
          <w:tcPr>
            <w:tcW w:w="630" w:type="dxa"/>
            <w:gridSpan w:val="2"/>
            <w:vAlign w:val="center"/>
          </w:tcPr>
          <w:p w:rsidR="005C5A0D" w:rsidRDefault="005C5A0D">
            <w:pPr>
              <w:rPr>
                <w:rFonts w:ascii="宋体" w:cs="宋体"/>
                <w:color w:val="000000"/>
                <w:sz w:val="16"/>
                <w:szCs w:val="16"/>
              </w:rPr>
            </w:pPr>
          </w:p>
        </w:tc>
        <w:tc>
          <w:tcPr>
            <w:tcW w:w="2246" w:type="dxa"/>
            <w:gridSpan w:val="3"/>
            <w:vAlign w:val="center"/>
          </w:tcPr>
          <w:p w:rsidR="005C5A0D" w:rsidRDefault="005C5A0D">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trPr>
          <w:trHeight w:val="300"/>
        </w:trPr>
        <w:tc>
          <w:tcPr>
            <w:tcW w:w="5502" w:type="dxa"/>
            <w:gridSpan w:val="11"/>
            <w:tcBorders>
              <w:top w:val="single" w:sz="12"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年度预算数</w:t>
            </w:r>
          </w:p>
        </w:tc>
        <w:tc>
          <w:tcPr>
            <w:tcW w:w="5100" w:type="dxa"/>
            <w:gridSpan w:val="10"/>
            <w:tcBorders>
              <w:top w:val="single" w:sz="12"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ascii="宋体" w:hAnsi="宋体" w:cs="宋体" w:hint="eastAsia"/>
                <w:b/>
                <w:color w:val="000000"/>
                <w:kern w:val="0"/>
                <w:sz w:val="16"/>
                <w:szCs w:val="16"/>
              </w:rPr>
              <w:t>年度决算数</w:t>
            </w:r>
          </w:p>
        </w:tc>
      </w:tr>
      <w:tr w:rsidR="005C5A0D" w:rsidRPr="00A40CD1">
        <w:trPr>
          <w:trHeight w:val="600"/>
        </w:trPr>
        <w:tc>
          <w:tcPr>
            <w:tcW w:w="1062" w:type="dxa"/>
            <w:vMerge w:val="restart"/>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78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550" w:type="dxa"/>
            <w:gridSpan w:val="7"/>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1107" w:type="dxa"/>
            <w:vMerge w:val="restart"/>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c>
          <w:tcPr>
            <w:tcW w:w="9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6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因公出国（境）费</w:t>
            </w:r>
          </w:p>
        </w:tc>
        <w:tc>
          <w:tcPr>
            <w:tcW w:w="2460" w:type="dxa"/>
            <w:gridSpan w:val="5"/>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公务用车购置及运行费</w:t>
            </w:r>
          </w:p>
        </w:tc>
        <w:tc>
          <w:tcPr>
            <w:tcW w:w="987" w:type="dxa"/>
            <w:vMerge w:val="restart"/>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公务接待费</w:t>
            </w:r>
          </w:p>
        </w:tc>
      </w:tr>
      <w:tr w:rsidR="005C5A0D" w:rsidRPr="00A40CD1">
        <w:trPr>
          <w:trHeight w:val="600"/>
        </w:trPr>
        <w:tc>
          <w:tcPr>
            <w:tcW w:w="1062" w:type="dxa"/>
            <w:vMerge/>
            <w:tcBorders>
              <w:top w:val="single" w:sz="4" w:space="0" w:color="000000"/>
              <w:left w:val="single" w:sz="12"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783" w:type="dxa"/>
            <w:gridSpan w:val="2"/>
            <w:vMerge/>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1107" w:type="dxa"/>
            <w:vMerge/>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964" w:type="dxa"/>
            <w:gridSpan w:val="2"/>
            <w:vMerge/>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689" w:type="dxa"/>
            <w:gridSpan w:val="2"/>
            <w:vMerge/>
            <w:tcBorders>
              <w:top w:val="single" w:sz="4" w:space="0" w:color="000000"/>
              <w:left w:val="single" w:sz="4" w:space="0" w:color="000000"/>
              <w:bottom w:val="single" w:sz="4" w:space="0" w:color="000000"/>
              <w:right w:val="single" w:sz="4" w:space="0" w:color="000000"/>
            </w:tcBorders>
            <w:vAlign w:val="center"/>
          </w:tcPr>
          <w:p w:rsidR="005C5A0D" w:rsidRDefault="005C5A0D">
            <w:pPr>
              <w:jc w:val="center"/>
              <w:rPr>
                <w:rFonts w:ascii="宋体" w:cs="宋体"/>
                <w:b/>
                <w:color w:val="000000"/>
                <w:sz w:val="16"/>
                <w:szCs w:val="16"/>
              </w:rPr>
            </w:pP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购置费</w:t>
            </w:r>
          </w:p>
        </w:tc>
        <w:tc>
          <w:tcPr>
            <w:tcW w:w="820"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公务用车</w:t>
            </w:r>
            <w:r>
              <w:rPr>
                <w:rFonts w:ascii="宋体" w:cs="宋体"/>
                <w:b/>
                <w:color w:val="000000"/>
                <w:kern w:val="0"/>
                <w:sz w:val="16"/>
                <w:szCs w:val="16"/>
              </w:rPr>
              <w:br/>
            </w:r>
            <w:r>
              <w:rPr>
                <w:rFonts w:ascii="宋体" w:hAnsi="宋体" w:cs="宋体" w:hint="eastAsia"/>
                <w:b/>
                <w:color w:val="000000"/>
                <w:kern w:val="0"/>
                <w:sz w:val="16"/>
                <w:szCs w:val="16"/>
              </w:rPr>
              <w:t>运行费</w:t>
            </w:r>
          </w:p>
        </w:tc>
        <w:tc>
          <w:tcPr>
            <w:tcW w:w="987" w:type="dxa"/>
            <w:vMerge/>
            <w:tcBorders>
              <w:top w:val="single" w:sz="4" w:space="0" w:color="000000"/>
              <w:left w:val="single" w:sz="4" w:space="0" w:color="000000"/>
              <w:bottom w:val="single" w:sz="4" w:space="0" w:color="000000"/>
              <w:right w:val="single" w:sz="12" w:space="0" w:color="000000"/>
            </w:tcBorders>
            <w:vAlign w:val="center"/>
          </w:tcPr>
          <w:p w:rsidR="005C5A0D" w:rsidRDefault="005C5A0D">
            <w:pPr>
              <w:jc w:val="center"/>
              <w:rPr>
                <w:rFonts w:ascii="宋体" w:cs="宋体"/>
                <w:b/>
                <w:color w:val="000000"/>
                <w:sz w:val="16"/>
                <w:szCs w:val="16"/>
              </w:rPr>
            </w:pPr>
          </w:p>
        </w:tc>
      </w:tr>
      <w:tr w:rsidR="005C5A0D" w:rsidRPr="00A40CD1">
        <w:trPr>
          <w:trHeight w:val="300"/>
        </w:trPr>
        <w:tc>
          <w:tcPr>
            <w:tcW w:w="1062" w:type="dxa"/>
            <w:tcBorders>
              <w:top w:val="single" w:sz="4" w:space="0" w:color="000000"/>
              <w:left w:val="single" w:sz="12"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783"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107"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689"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sz="4" w:space="0" w:color="000000"/>
              <w:left w:val="single" w:sz="4" w:space="0" w:color="000000"/>
              <w:bottom w:val="single" w:sz="4"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987" w:type="dxa"/>
            <w:tcBorders>
              <w:top w:val="single" w:sz="4" w:space="0" w:color="000000"/>
              <w:left w:val="single" w:sz="4" w:space="0" w:color="000000"/>
              <w:bottom w:val="single" w:sz="4" w:space="0" w:color="000000"/>
              <w:right w:val="single" w:sz="12"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rsidR="005C5A0D" w:rsidRPr="00A40CD1">
        <w:trPr>
          <w:trHeight w:val="600"/>
        </w:trPr>
        <w:tc>
          <w:tcPr>
            <w:tcW w:w="1062" w:type="dxa"/>
            <w:tcBorders>
              <w:top w:val="single" w:sz="4" w:space="0" w:color="000000"/>
              <w:left w:val="single" w:sz="12"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color w:val="000000"/>
                <w:kern w:val="0"/>
                <w:sz w:val="22"/>
                <w:szCs w:val="22"/>
              </w:rPr>
              <w:t>2</w:t>
            </w:r>
          </w:p>
        </w:tc>
        <w:tc>
          <w:tcPr>
            <w:tcW w:w="783"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700"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850"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1000" w:type="dxa"/>
            <w:gridSpan w:val="3"/>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1107"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22"/>
                <w:szCs w:val="22"/>
              </w:rPr>
              <w:t>2</w:t>
            </w:r>
          </w:p>
        </w:tc>
        <w:tc>
          <w:tcPr>
            <w:tcW w:w="964"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b/>
                <w:color w:val="000000"/>
                <w:sz w:val="16"/>
                <w:szCs w:val="16"/>
              </w:rPr>
            </w:pPr>
            <w:r>
              <w:rPr>
                <w:rFonts w:ascii="宋体" w:hAnsi="宋体" w:cs="宋体"/>
                <w:color w:val="000000"/>
                <w:kern w:val="0"/>
                <w:sz w:val="22"/>
                <w:szCs w:val="22"/>
              </w:rPr>
              <w:t>0.44</w:t>
            </w:r>
          </w:p>
        </w:tc>
        <w:tc>
          <w:tcPr>
            <w:tcW w:w="689"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820"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820" w:type="dxa"/>
            <w:tcBorders>
              <w:top w:val="single" w:sz="4" w:space="0" w:color="000000"/>
              <w:left w:val="single" w:sz="4" w:space="0" w:color="000000"/>
              <w:bottom w:val="single" w:sz="12" w:space="0" w:color="000000"/>
              <w:right w:val="single" w:sz="4" w:space="0" w:color="000000"/>
            </w:tcBorders>
            <w:vAlign w:val="center"/>
          </w:tcPr>
          <w:p w:rsidR="005C5A0D" w:rsidRDefault="005C5A0D">
            <w:pPr>
              <w:widowControl/>
              <w:jc w:val="center"/>
              <w:textAlignment w:val="center"/>
              <w:rPr>
                <w:rFonts w:ascii="宋体" w:cs="宋体"/>
                <w:color w:val="000000"/>
                <w:sz w:val="16"/>
                <w:szCs w:val="16"/>
              </w:rPr>
            </w:pPr>
            <w:r>
              <w:rPr>
                <w:rFonts w:ascii="宋体" w:cs="宋体"/>
                <w:color w:val="000000"/>
                <w:kern w:val="0"/>
                <w:sz w:val="22"/>
                <w:szCs w:val="22"/>
              </w:rPr>
              <w:t>0.00</w:t>
            </w:r>
          </w:p>
        </w:tc>
        <w:tc>
          <w:tcPr>
            <w:tcW w:w="987" w:type="dxa"/>
            <w:tcBorders>
              <w:top w:val="single" w:sz="4" w:space="0" w:color="000000"/>
              <w:left w:val="single" w:sz="4" w:space="0" w:color="000000"/>
              <w:bottom w:val="single" w:sz="12" w:space="0" w:color="000000"/>
              <w:right w:val="single" w:sz="12" w:space="0" w:color="000000"/>
            </w:tcBorders>
            <w:vAlign w:val="center"/>
          </w:tcPr>
          <w:p w:rsidR="005C5A0D" w:rsidRDefault="005C5A0D">
            <w:pPr>
              <w:widowControl/>
              <w:jc w:val="center"/>
              <w:textAlignment w:val="center"/>
              <w:rPr>
                <w:rFonts w:ascii="宋体" w:cs="宋体"/>
                <w:color w:val="000000"/>
                <w:sz w:val="16"/>
                <w:szCs w:val="16"/>
              </w:rPr>
            </w:pPr>
            <w:r>
              <w:rPr>
                <w:rFonts w:ascii="宋体" w:hAnsi="宋体" w:cs="宋体"/>
                <w:color w:val="000000"/>
                <w:kern w:val="0"/>
                <w:sz w:val="22"/>
                <w:szCs w:val="22"/>
              </w:rPr>
              <w:t>0.44</w:t>
            </w:r>
          </w:p>
        </w:tc>
      </w:tr>
      <w:tr w:rsidR="005C5A0D" w:rsidRPr="00A40CD1">
        <w:trPr>
          <w:trHeight w:val="600"/>
        </w:trPr>
        <w:tc>
          <w:tcPr>
            <w:tcW w:w="10602" w:type="dxa"/>
            <w:gridSpan w:val="21"/>
            <w:vAlign w:val="center"/>
          </w:tcPr>
          <w:p w:rsidR="005C5A0D" w:rsidRDefault="005C5A0D">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注：本表反映部门本年度“三公”经费支出预决算情况。其中，</w:t>
            </w:r>
            <w:r>
              <w:rPr>
                <w:rFonts w:ascii="宋体" w:hAnsi="宋体" w:cs="宋体"/>
                <w:color w:val="000000"/>
                <w:kern w:val="0"/>
                <w:sz w:val="16"/>
                <w:szCs w:val="16"/>
              </w:rPr>
              <w:t>2016</w:t>
            </w:r>
            <w:r>
              <w:rPr>
                <w:rFonts w:ascii="宋体" w:hAnsi="宋体" w:cs="宋体" w:hint="eastAsia"/>
                <w:color w:val="000000"/>
                <w:kern w:val="0"/>
                <w:sz w:val="16"/>
                <w:szCs w:val="16"/>
              </w:rPr>
              <w:t>年度预算数为“三公”经费年初预算数，决算数是包括当年一般公共预算财政拨款和以前年度结转资金安排的实际支出。</w:t>
            </w:r>
          </w:p>
          <w:tbl>
            <w:tblPr>
              <w:tblW w:w="10500" w:type="dxa"/>
              <w:tblLayout w:type="fixed"/>
              <w:tblCellMar>
                <w:top w:w="15" w:type="dxa"/>
                <w:left w:w="15" w:type="dxa"/>
                <w:bottom w:w="15" w:type="dxa"/>
                <w:right w:w="15" w:type="dxa"/>
              </w:tblCellMar>
              <w:tblLook w:val="00A0"/>
            </w:tblPr>
            <w:tblGrid>
              <w:gridCol w:w="705"/>
              <w:gridCol w:w="886"/>
              <w:gridCol w:w="1436"/>
              <w:gridCol w:w="1166"/>
              <w:gridCol w:w="65"/>
              <w:gridCol w:w="1232"/>
              <w:gridCol w:w="751"/>
              <w:gridCol w:w="499"/>
              <w:gridCol w:w="500"/>
              <w:gridCol w:w="750"/>
              <w:gridCol w:w="1250"/>
              <w:gridCol w:w="1260"/>
            </w:tblGrid>
            <w:tr w:rsidR="005C5A0D" w:rsidRPr="00A40CD1" w:rsidTr="00B119D6">
              <w:trPr>
                <w:trHeight w:val="375"/>
              </w:trPr>
              <w:tc>
                <w:tcPr>
                  <w:tcW w:w="10500" w:type="dxa"/>
                  <w:gridSpan w:val="12"/>
                  <w:vAlign w:val="bottom"/>
                </w:tcPr>
                <w:p w:rsidR="005C5A0D" w:rsidRDefault="005C5A0D" w:rsidP="00B119D6">
                  <w:pPr>
                    <w:widowControl/>
                    <w:jc w:val="center"/>
                    <w:textAlignment w:val="bottom"/>
                    <w:rPr>
                      <w:rFonts w:ascii="黑体" w:eastAsia="黑体" w:hAnsi="宋体" w:cs="黑体"/>
                      <w:color w:val="000000"/>
                      <w:sz w:val="28"/>
                      <w:szCs w:val="28"/>
                    </w:rPr>
                  </w:pPr>
                  <w:r>
                    <w:rPr>
                      <w:rFonts w:ascii="黑体" w:eastAsia="黑体" w:hAnsi="宋体" w:cs="黑体" w:hint="eastAsia"/>
                      <w:color w:val="000000"/>
                      <w:kern w:val="0"/>
                      <w:sz w:val="28"/>
                      <w:szCs w:val="28"/>
                    </w:rPr>
                    <w:t>政府性基金预算财政拨款收入支出决算表</w:t>
                  </w:r>
                </w:p>
              </w:tc>
            </w:tr>
            <w:tr w:rsidR="005C5A0D" w:rsidRPr="00A40CD1" w:rsidTr="00B119D6">
              <w:trPr>
                <w:trHeight w:val="285"/>
              </w:trPr>
              <w:tc>
                <w:tcPr>
                  <w:tcW w:w="1591" w:type="dxa"/>
                  <w:gridSpan w:val="2"/>
                  <w:vAlign w:val="center"/>
                </w:tcPr>
                <w:p w:rsidR="005C5A0D" w:rsidRDefault="005C5A0D" w:rsidP="00B119D6">
                  <w:pPr>
                    <w:rPr>
                      <w:rFonts w:ascii="宋体" w:cs="宋体"/>
                      <w:color w:val="000000"/>
                      <w:sz w:val="16"/>
                      <w:szCs w:val="16"/>
                    </w:rPr>
                  </w:pPr>
                </w:p>
              </w:tc>
              <w:tc>
                <w:tcPr>
                  <w:tcW w:w="1436" w:type="dxa"/>
                  <w:vAlign w:val="center"/>
                </w:tcPr>
                <w:p w:rsidR="005C5A0D" w:rsidRDefault="005C5A0D" w:rsidP="00B119D6">
                  <w:pPr>
                    <w:rPr>
                      <w:rFonts w:ascii="宋体" w:cs="宋体"/>
                      <w:color w:val="000000"/>
                      <w:sz w:val="16"/>
                      <w:szCs w:val="16"/>
                    </w:rPr>
                  </w:pPr>
                </w:p>
              </w:tc>
              <w:tc>
                <w:tcPr>
                  <w:tcW w:w="1166" w:type="dxa"/>
                  <w:vAlign w:val="center"/>
                </w:tcPr>
                <w:p w:rsidR="005C5A0D" w:rsidRDefault="005C5A0D" w:rsidP="00B119D6">
                  <w:pPr>
                    <w:rPr>
                      <w:rFonts w:ascii="宋体" w:cs="宋体"/>
                      <w:color w:val="000000"/>
                      <w:sz w:val="16"/>
                      <w:szCs w:val="16"/>
                    </w:rPr>
                  </w:pPr>
                </w:p>
              </w:tc>
              <w:tc>
                <w:tcPr>
                  <w:tcW w:w="1297" w:type="dxa"/>
                  <w:gridSpan w:val="2"/>
                  <w:vAlign w:val="center"/>
                </w:tcPr>
                <w:p w:rsidR="005C5A0D" w:rsidRDefault="005C5A0D" w:rsidP="00B119D6">
                  <w:pPr>
                    <w:rPr>
                      <w:rFonts w:ascii="宋体" w:cs="宋体"/>
                      <w:color w:val="000000"/>
                      <w:sz w:val="16"/>
                      <w:szCs w:val="16"/>
                    </w:rPr>
                  </w:pPr>
                </w:p>
              </w:tc>
              <w:tc>
                <w:tcPr>
                  <w:tcW w:w="751" w:type="dxa"/>
                  <w:vAlign w:val="center"/>
                </w:tcPr>
                <w:p w:rsidR="005C5A0D" w:rsidRDefault="005C5A0D" w:rsidP="00B119D6">
                  <w:pPr>
                    <w:rPr>
                      <w:rFonts w:ascii="宋体" w:cs="宋体"/>
                      <w:color w:val="000000"/>
                      <w:sz w:val="16"/>
                      <w:szCs w:val="16"/>
                    </w:rPr>
                  </w:pPr>
                </w:p>
              </w:tc>
              <w:tc>
                <w:tcPr>
                  <w:tcW w:w="999" w:type="dxa"/>
                  <w:gridSpan w:val="2"/>
                  <w:vAlign w:val="center"/>
                </w:tcPr>
                <w:p w:rsidR="005C5A0D" w:rsidRDefault="005C5A0D" w:rsidP="00B119D6">
                  <w:pPr>
                    <w:rPr>
                      <w:rFonts w:ascii="宋体" w:cs="宋体"/>
                      <w:color w:val="000000"/>
                      <w:sz w:val="16"/>
                      <w:szCs w:val="16"/>
                    </w:rPr>
                  </w:pPr>
                </w:p>
              </w:tc>
              <w:tc>
                <w:tcPr>
                  <w:tcW w:w="2000" w:type="dxa"/>
                  <w:gridSpan w:val="2"/>
                  <w:vAlign w:val="center"/>
                </w:tcPr>
                <w:p w:rsidR="005C5A0D" w:rsidRDefault="005C5A0D" w:rsidP="00B119D6">
                  <w:pPr>
                    <w:rPr>
                      <w:rFonts w:ascii="宋体" w:cs="宋体"/>
                      <w:color w:val="000000"/>
                      <w:sz w:val="16"/>
                      <w:szCs w:val="16"/>
                    </w:rPr>
                  </w:pPr>
                </w:p>
              </w:tc>
              <w:tc>
                <w:tcPr>
                  <w:tcW w:w="1260" w:type="dxa"/>
                  <w:vAlign w:val="center"/>
                </w:tcPr>
                <w:p w:rsidR="005C5A0D" w:rsidRDefault="005C5A0D" w:rsidP="00B119D6">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5C5A0D" w:rsidRPr="00A40CD1" w:rsidTr="00B119D6">
              <w:trPr>
                <w:trHeight w:val="270"/>
              </w:trPr>
              <w:tc>
                <w:tcPr>
                  <w:tcW w:w="1591" w:type="dxa"/>
                  <w:gridSpan w:val="2"/>
                  <w:vAlign w:val="center"/>
                </w:tcPr>
                <w:p w:rsidR="005C5A0D" w:rsidRDefault="005C5A0D" w:rsidP="00B119D6">
                  <w:pPr>
                    <w:rPr>
                      <w:rFonts w:ascii="宋体" w:cs="宋体"/>
                      <w:color w:val="000000"/>
                      <w:sz w:val="16"/>
                      <w:szCs w:val="16"/>
                    </w:rPr>
                  </w:pPr>
                </w:p>
              </w:tc>
              <w:tc>
                <w:tcPr>
                  <w:tcW w:w="1436" w:type="dxa"/>
                  <w:vAlign w:val="center"/>
                </w:tcPr>
                <w:p w:rsidR="005C5A0D" w:rsidRDefault="005C5A0D" w:rsidP="00B119D6">
                  <w:pPr>
                    <w:rPr>
                      <w:rFonts w:ascii="宋体" w:cs="宋体"/>
                      <w:color w:val="000000"/>
                      <w:sz w:val="16"/>
                      <w:szCs w:val="16"/>
                    </w:rPr>
                  </w:pPr>
                </w:p>
              </w:tc>
              <w:tc>
                <w:tcPr>
                  <w:tcW w:w="1166" w:type="dxa"/>
                  <w:vAlign w:val="center"/>
                </w:tcPr>
                <w:p w:rsidR="005C5A0D" w:rsidRDefault="005C5A0D" w:rsidP="00B119D6">
                  <w:pPr>
                    <w:rPr>
                      <w:rFonts w:ascii="宋体" w:cs="宋体"/>
                      <w:color w:val="000000"/>
                      <w:sz w:val="16"/>
                      <w:szCs w:val="16"/>
                    </w:rPr>
                  </w:pPr>
                </w:p>
              </w:tc>
              <w:tc>
                <w:tcPr>
                  <w:tcW w:w="1297" w:type="dxa"/>
                  <w:gridSpan w:val="2"/>
                  <w:vAlign w:val="center"/>
                </w:tcPr>
                <w:p w:rsidR="005C5A0D" w:rsidRDefault="005C5A0D" w:rsidP="00B119D6">
                  <w:pPr>
                    <w:rPr>
                      <w:rFonts w:ascii="宋体" w:cs="宋体"/>
                      <w:color w:val="000000"/>
                      <w:sz w:val="16"/>
                      <w:szCs w:val="16"/>
                    </w:rPr>
                  </w:pPr>
                </w:p>
              </w:tc>
              <w:tc>
                <w:tcPr>
                  <w:tcW w:w="751" w:type="dxa"/>
                  <w:vAlign w:val="center"/>
                </w:tcPr>
                <w:p w:rsidR="005C5A0D" w:rsidRDefault="005C5A0D" w:rsidP="00B119D6">
                  <w:pPr>
                    <w:rPr>
                      <w:rFonts w:ascii="宋体" w:cs="宋体"/>
                      <w:color w:val="000000"/>
                      <w:sz w:val="16"/>
                      <w:szCs w:val="16"/>
                    </w:rPr>
                  </w:pPr>
                </w:p>
              </w:tc>
              <w:tc>
                <w:tcPr>
                  <w:tcW w:w="999" w:type="dxa"/>
                  <w:gridSpan w:val="2"/>
                  <w:vAlign w:val="center"/>
                </w:tcPr>
                <w:p w:rsidR="005C5A0D" w:rsidRDefault="005C5A0D" w:rsidP="00B119D6">
                  <w:pPr>
                    <w:rPr>
                      <w:rFonts w:ascii="宋体" w:cs="宋体"/>
                      <w:color w:val="000000"/>
                      <w:sz w:val="16"/>
                      <w:szCs w:val="16"/>
                    </w:rPr>
                  </w:pPr>
                </w:p>
              </w:tc>
              <w:tc>
                <w:tcPr>
                  <w:tcW w:w="2000" w:type="dxa"/>
                  <w:gridSpan w:val="2"/>
                  <w:vAlign w:val="center"/>
                </w:tcPr>
                <w:p w:rsidR="005C5A0D" w:rsidRDefault="005C5A0D" w:rsidP="00B119D6">
                  <w:pPr>
                    <w:rPr>
                      <w:rFonts w:ascii="宋体" w:cs="宋体"/>
                      <w:color w:val="000000"/>
                      <w:sz w:val="16"/>
                      <w:szCs w:val="16"/>
                    </w:rPr>
                  </w:pPr>
                </w:p>
              </w:tc>
              <w:tc>
                <w:tcPr>
                  <w:tcW w:w="1260" w:type="dxa"/>
                  <w:vAlign w:val="center"/>
                </w:tcPr>
                <w:p w:rsidR="005C5A0D" w:rsidRDefault="005C5A0D" w:rsidP="00B119D6">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5C5A0D" w:rsidRPr="00A40CD1" w:rsidTr="00B119D6">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　　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5C5A0D" w:rsidRPr="00A40CD1" w:rsidTr="00B119D6">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5C5A0D" w:rsidRDefault="005C5A0D" w:rsidP="00B119D6">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5C5A0D" w:rsidRDefault="005C5A0D" w:rsidP="00B119D6">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5C5A0D" w:rsidRDefault="005C5A0D" w:rsidP="00B119D6">
                  <w:pPr>
                    <w:jc w:val="center"/>
                    <w:rPr>
                      <w:rFonts w:ascii="宋体" w:cs="宋体"/>
                      <w:b/>
                      <w:color w:val="000000"/>
                      <w:sz w:val="16"/>
                      <w:szCs w:val="16"/>
                    </w:rPr>
                  </w:pPr>
                </w:p>
              </w:tc>
            </w:tr>
            <w:tr w:rsidR="005C5A0D" w:rsidRPr="00A40CD1" w:rsidTr="00B119D6">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5C5A0D" w:rsidRPr="00A40CD1" w:rsidTr="00B119D6">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r>
                    <w:rPr>
                      <w:rFonts w:ascii="宋体" w:cs="宋体"/>
                      <w:b/>
                      <w:color w:val="000000"/>
                      <w:sz w:val="16"/>
                      <w:szCs w:val="16"/>
                    </w:rPr>
                    <w:t>0</w:t>
                  </w: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r>
                    <w:rPr>
                      <w:rFonts w:ascii="宋体" w:cs="宋体"/>
                      <w:b/>
                      <w:color w:val="000000"/>
                      <w:sz w:val="16"/>
                      <w:szCs w:val="16"/>
                    </w:rPr>
                    <w:t>0</w:t>
                  </w: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r>
                    <w:rPr>
                      <w:rFonts w:ascii="宋体" w:cs="宋体"/>
                      <w:b/>
                      <w:color w:val="000000"/>
                      <w:sz w:val="16"/>
                      <w:szCs w:val="16"/>
                    </w:rPr>
                    <w:t>0</w:t>
                  </w: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b/>
                      <w:color w:val="000000"/>
                      <w:sz w:val="16"/>
                      <w:szCs w:val="16"/>
                    </w:rPr>
                  </w:pPr>
                  <w:r>
                    <w:rPr>
                      <w:rFonts w:ascii="宋体" w:cs="宋体"/>
                      <w:b/>
                      <w:color w:val="000000"/>
                      <w:sz w:val="16"/>
                      <w:szCs w:val="16"/>
                    </w:rPr>
                    <w:t>0</w:t>
                  </w: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b/>
                      <w:color w:val="000000"/>
                      <w:sz w:val="16"/>
                      <w:szCs w:val="16"/>
                    </w:rPr>
                  </w:pPr>
                </w:p>
              </w:tc>
            </w:tr>
            <w:tr w:rsidR="005C5A0D" w:rsidRPr="00A40CD1" w:rsidTr="00B119D6">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b/>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b/>
                      <w:color w:val="00000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r>
            <w:tr w:rsidR="005C5A0D" w:rsidRPr="00A40CD1" w:rsidTr="00B119D6">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5C5A0D" w:rsidRDefault="005C5A0D" w:rsidP="00B119D6">
                  <w:pPr>
                    <w:widowControl/>
                    <w:jc w:val="right"/>
                    <w:textAlignment w:val="center"/>
                    <w:rPr>
                      <w:rFonts w:ascii="宋体" w:cs="宋体"/>
                      <w:color w:val="000000"/>
                      <w:kern w:val="0"/>
                      <w:sz w:val="16"/>
                      <w:szCs w:val="16"/>
                    </w:rPr>
                  </w:pPr>
                </w:p>
              </w:tc>
            </w:tr>
            <w:tr w:rsidR="005C5A0D" w:rsidRPr="00A40CD1" w:rsidTr="00B119D6">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rsidP="00B119D6">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5C5A0D" w:rsidRDefault="005C5A0D" w:rsidP="00B119D6">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5C5A0D" w:rsidRDefault="005C5A0D" w:rsidP="00B119D6">
                  <w:pPr>
                    <w:widowControl/>
                    <w:jc w:val="right"/>
                    <w:textAlignment w:val="center"/>
                    <w:rPr>
                      <w:rFonts w:ascii="宋体" w:cs="宋体"/>
                      <w:color w:val="000000"/>
                      <w:sz w:val="16"/>
                      <w:szCs w:val="16"/>
                    </w:rPr>
                  </w:pPr>
                </w:p>
              </w:tc>
            </w:tr>
            <w:tr w:rsidR="005C5A0D" w:rsidRPr="00A40CD1" w:rsidTr="00B119D6">
              <w:trPr>
                <w:trHeight w:val="285"/>
              </w:trPr>
              <w:tc>
                <w:tcPr>
                  <w:tcW w:w="10500" w:type="dxa"/>
                  <w:gridSpan w:val="12"/>
                  <w:vAlign w:val="center"/>
                </w:tcPr>
                <w:p w:rsidR="005C5A0D" w:rsidRDefault="005C5A0D" w:rsidP="00B119D6">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5C5A0D" w:rsidRPr="00A40CD1" w:rsidTr="00B119D6">
              <w:trPr>
                <w:trHeight w:val="285"/>
              </w:trPr>
              <w:tc>
                <w:tcPr>
                  <w:tcW w:w="10500" w:type="dxa"/>
                  <w:gridSpan w:val="12"/>
                  <w:vAlign w:val="center"/>
                </w:tcPr>
                <w:p w:rsidR="005C5A0D" w:rsidRDefault="005C5A0D" w:rsidP="005C5A0D">
                  <w:pPr>
                    <w:widowControl/>
                    <w:ind w:firstLineChars="100" w:firstLine="31680"/>
                    <w:jc w:val="left"/>
                    <w:textAlignment w:val="center"/>
                    <w:rPr>
                      <w:rFonts w:ascii="宋体" w:cs="宋体"/>
                      <w:b/>
                      <w:color w:val="FF0000"/>
                      <w:sz w:val="20"/>
                      <w:szCs w:val="20"/>
                    </w:rPr>
                  </w:pPr>
                  <w:r>
                    <w:rPr>
                      <w:rFonts w:ascii="宋体" w:hAnsi="宋体" w:cs="宋体" w:hint="eastAsia"/>
                      <w:b/>
                      <w:color w:val="FF0000"/>
                      <w:kern w:val="0"/>
                      <w:sz w:val="20"/>
                      <w:szCs w:val="20"/>
                    </w:rPr>
                    <w:t>说明：审计局没有政府性基金收入，也没有使用政府性基金安排的支出，故本表无数据。</w:t>
                  </w:r>
                </w:p>
              </w:tc>
            </w:tr>
          </w:tbl>
          <w:p w:rsidR="005C5A0D" w:rsidRPr="00606E3E" w:rsidRDefault="005C5A0D">
            <w:pPr>
              <w:widowControl/>
              <w:jc w:val="left"/>
              <w:textAlignment w:val="center"/>
              <w:rPr>
                <w:rFonts w:ascii="宋体" w:cs="宋体"/>
                <w:color w:val="000000"/>
                <w:sz w:val="16"/>
                <w:szCs w:val="16"/>
              </w:rPr>
            </w:pPr>
          </w:p>
        </w:tc>
      </w:tr>
    </w:tbl>
    <w:p w:rsidR="005C5A0D" w:rsidRDefault="005C5A0D">
      <w:pPr>
        <w:spacing w:line="360" w:lineRule="auto"/>
        <w:rPr>
          <w:rFonts w:ascii="隶书" w:eastAsia="隶书" w:hAnsi="隶书" w:cs="隶书"/>
          <w:sz w:val="52"/>
          <w:szCs w:val="52"/>
        </w:rPr>
        <w:sectPr w:rsidR="005C5A0D">
          <w:pgSz w:w="11906" w:h="16838"/>
          <w:pgMar w:top="1440" w:right="1531" w:bottom="1440" w:left="1587" w:header="850" w:footer="992" w:gutter="0"/>
          <w:pgNumType w:fmt="numberInDash"/>
          <w:cols w:space="0"/>
          <w:docGrid w:type="lines" w:linePitch="317"/>
        </w:sect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center"/>
        <w:outlineLvl w:val="0"/>
        <w:rPr>
          <w:rFonts w:ascii="隶书" w:eastAsia="隶书" w:hAnsi="隶书" w:cs="隶书"/>
          <w:sz w:val="48"/>
          <w:szCs w:val="48"/>
        </w:rPr>
      </w:pPr>
      <w:r>
        <w:rPr>
          <w:rFonts w:ascii="隶书" w:eastAsia="隶书" w:hAnsi="隶书" w:cs="隶书" w:hint="eastAsia"/>
          <w:sz w:val="48"/>
          <w:szCs w:val="48"/>
        </w:rPr>
        <w:t>第三部分</w:t>
      </w:r>
    </w:p>
    <w:p w:rsidR="005C5A0D" w:rsidRDefault="005C5A0D">
      <w:pPr>
        <w:jc w:val="center"/>
        <w:rPr>
          <w:rFonts w:ascii="隶书" w:eastAsia="隶书" w:hAnsi="隶书" w:cs="隶书"/>
          <w:sz w:val="48"/>
          <w:szCs w:val="48"/>
        </w:rPr>
      </w:pPr>
      <w:r>
        <w:rPr>
          <w:rFonts w:ascii="隶书" w:eastAsia="隶书" w:hAnsi="隶书" w:cs="隶书" w:hint="eastAsia"/>
          <w:sz w:val="48"/>
          <w:szCs w:val="48"/>
        </w:rPr>
        <w:t>台前县审计局</w:t>
      </w:r>
    </w:p>
    <w:p w:rsidR="005C5A0D" w:rsidRDefault="005C5A0D">
      <w:pPr>
        <w:jc w:val="center"/>
        <w:rPr>
          <w:rFonts w:ascii="隶书" w:eastAsia="隶书" w:hAnsi="隶书" w:cs="隶书"/>
          <w:sz w:val="48"/>
          <w:szCs w:val="48"/>
        </w:rPr>
        <w:sectPr w:rsidR="005C5A0D">
          <w:pgSz w:w="11906" w:h="16838"/>
          <w:pgMar w:top="1440" w:right="1531" w:bottom="1440" w:left="1587" w:header="850" w:footer="992" w:gutter="0"/>
          <w:pgNumType w:fmt="numberInDash"/>
          <w:cols w:space="0"/>
          <w:docGrid w:type="lines" w:linePitch="317"/>
        </w:sectPr>
      </w:pPr>
      <w:r>
        <w:rPr>
          <w:rFonts w:ascii="隶书" w:eastAsia="隶书" w:hAnsi="隶书" w:cs="隶书"/>
          <w:sz w:val="48"/>
          <w:szCs w:val="48"/>
        </w:rPr>
        <w:t>2016</w:t>
      </w:r>
      <w:r>
        <w:rPr>
          <w:rFonts w:ascii="隶书" w:eastAsia="隶书" w:hAnsi="隶书" w:cs="隶书" w:hint="eastAsia"/>
          <w:sz w:val="48"/>
          <w:szCs w:val="48"/>
        </w:rPr>
        <w:t>年度部门决算情况说明</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关于收入支出决算总体情况说明</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年度收入总计</w:t>
      </w:r>
      <w:r>
        <w:rPr>
          <w:rFonts w:ascii="仿宋_GB2312" w:eastAsia="仿宋_GB2312" w:hAnsi="宋体" w:cs="Courier New"/>
          <w:sz w:val="32"/>
          <w:szCs w:val="32"/>
        </w:rPr>
        <w:t>405.62</w:t>
      </w:r>
      <w:r>
        <w:rPr>
          <w:rFonts w:ascii="仿宋_GB2312" w:eastAsia="仿宋_GB2312" w:hAnsi="宋体" w:cs="Courier New" w:hint="eastAsia"/>
          <w:sz w:val="32"/>
          <w:szCs w:val="32"/>
        </w:rPr>
        <w:t>万元，支出总计</w:t>
      </w:r>
      <w:r>
        <w:rPr>
          <w:rFonts w:ascii="仿宋_GB2312" w:eastAsia="仿宋_GB2312" w:hAnsi="宋体" w:cs="Courier New"/>
          <w:sz w:val="32"/>
          <w:szCs w:val="32"/>
        </w:rPr>
        <w:t>405.62</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w:t>
      </w:r>
      <w:r>
        <w:rPr>
          <w:rFonts w:ascii="仿宋_GB2312" w:eastAsia="仿宋_GB2312" w:hAnsi="仿宋_GB2312" w:cs="仿宋_GB2312" w:hint="eastAsia"/>
          <w:sz w:val="32"/>
          <w:szCs w:val="32"/>
        </w:rPr>
        <w:t>收、支</w:t>
      </w:r>
      <w:r>
        <w:rPr>
          <w:rFonts w:ascii="仿宋_GB2312" w:eastAsia="仿宋_GB2312" w:hAnsi="宋体" w:cs="Courier New" w:hint="eastAsia"/>
          <w:sz w:val="32"/>
          <w:szCs w:val="32"/>
        </w:rPr>
        <w:t>总计均增加</w:t>
      </w:r>
      <w:r>
        <w:rPr>
          <w:rFonts w:ascii="仿宋_GB2312" w:eastAsia="仿宋_GB2312" w:hAnsi="宋体" w:cs="Courier New"/>
          <w:sz w:val="32"/>
          <w:szCs w:val="32"/>
        </w:rPr>
        <w:t>33.62</w:t>
      </w:r>
      <w:r>
        <w:rPr>
          <w:rFonts w:ascii="仿宋_GB2312" w:eastAsia="仿宋_GB2312" w:hAnsi="宋体" w:cs="Courier New" w:hint="eastAsia"/>
          <w:sz w:val="32"/>
          <w:szCs w:val="32"/>
        </w:rPr>
        <w:t>万元，增长</w:t>
      </w:r>
      <w:r>
        <w:rPr>
          <w:rFonts w:ascii="仿宋_GB2312" w:eastAsia="仿宋_GB2312" w:hAnsi="宋体" w:cs="Courier New"/>
          <w:sz w:val="32"/>
          <w:szCs w:val="32"/>
        </w:rPr>
        <w:t>9.04%</w:t>
      </w:r>
      <w:r>
        <w:rPr>
          <w:rFonts w:ascii="仿宋_GB2312" w:eastAsia="仿宋_GB2312" w:hAnsi="宋体" w:cs="Courier New" w:hint="eastAsia"/>
          <w:sz w:val="32"/>
          <w:szCs w:val="32"/>
        </w:rPr>
        <w:t>。主要原因人员工资调整及会商系统维护费增加。</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关于收入决算情况说明</w:t>
      </w:r>
    </w:p>
    <w:p w:rsidR="005C5A0D" w:rsidRDefault="005C5A0D" w:rsidP="007B6C91">
      <w:pPr>
        <w:adjustRightInd w:val="0"/>
        <w:snapToGrid w:val="0"/>
        <w:spacing w:line="360" w:lineRule="auto"/>
        <w:ind w:firstLineChars="200" w:firstLine="31680"/>
        <w:rPr>
          <w:rFonts w:ascii="仿宋_GB2312" w:eastAsia="仿宋_GB2312" w:hAnsi="Times New Roman"/>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w:t>
      </w:r>
      <w:r>
        <w:rPr>
          <w:rFonts w:ascii="仿宋_GB2312" w:eastAsia="仿宋_GB2312" w:hAnsi="Times New Roman" w:hint="eastAsia"/>
          <w:sz w:val="32"/>
          <w:szCs w:val="32"/>
        </w:rPr>
        <w:t>收入合计</w:t>
      </w:r>
      <w:r>
        <w:rPr>
          <w:rFonts w:ascii="仿宋_GB2312" w:eastAsia="仿宋_GB2312" w:hAnsi="宋体" w:cs="Courier New"/>
          <w:sz w:val="32"/>
          <w:szCs w:val="32"/>
        </w:rPr>
        <w:t>405.62</w:t>
      </w:r>
      <w:r>
        <w:rPr>
          <w:rFonts w:ascii="仿宋_GB2312" w:eastAsia="仿宋_GB2312" w:hAnsi="Times New Roman" w:hint="eastAsia"/>
          <w:sz w:val="32"/>
          <w:szCs w:val="32"/>
        </w:rPr>
        <w:t>万元，其中：财政拨款收入</w:t>
      </w:r>
      <w:r>
        <w:rPr>
          <w:rFonts w:ascii="仿宋_GB2312" w:eastAsia="仿宋_GB2312" w:hAnsi="宋体" w:cs="Courier New"/>
          <w:sz w:val="32"/>
          <w:szCs w:val="32"/>
        </w:rPr>
        <w:t>405.62</w:t>
      </w:r>
      <w:r>
        <w:rPr>
          <w:rFonts w:ascii="仿宋_GB2312" w:eastAsia="仿宋_GB2312" w:hAnsi="Times New Roman" w:hint="eastAsia"/>
          <w:sz w:val="32"/>
          <w:szCs w:val="32"/>
        </w:rPr>
        <w:t>万元，占</w:t>
      </w:r>
      <w:r>
        <w:rPr>
          <w:rFonts w:ascii="仿宋_GB2312" w:eastAsia="仿宋_GB2312" w:hAnsi="Times New Roman"/>
          <w:sz w:val="32"/>
          <w:szCs w:val="32"/>
        </w:rPr>
        <w:t>100%</w:t>
      </w:r>
      <w:r>
        <w:rPr>
          <w:rFonts w:ascii="仿宋_GB2312" w:eastAsia="仿宋_GB2312" w:hAnsi="Times New Roman" w:hint="eastAsia"/>
          <w:sz w:val="32"/>
          <w:szCs w:val="32"/>
        </w:rPr>
        <w:t>。</w:t>
      </w:r>
      <w:r>
        <w:rPr>
          <w:rFonts w:ascii="仿宋_GB2312" w:eastAsia="仿宋_GB2312" w:hAnsi="Times New Roman"/>
          <w:sz w:val="32"/>
          <w:szCs w:val="32"/>
        </w:rPr>
        <w:t xml:space="preserve"> </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关于支出决算情况说明</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年度支出合计</w:t>
      </w:r>
      <w:r>
        <w:rPr>
          <w:rFonts w:ascii="仿宋_GB2312" w:eastAsia="仿宋_GB2312" w:hAnsi="宋体" w:cs="Courier New"/>
          <w:sz w:val="32"/>
          <w:szCs w:val="32"/>
        </w:rPr>
        <w:t>405.62</w:t>
      </w:r>
      <w:r>
        <w:rPr>
          <w:rFonts w:ascii="仿宋_GB2312" w:eastAsia="仿宋_GB2312" w:hAnsi="宋体" w:cs="Courier New" w:hint="eastAsia"/>
          <w:sz w:val="32"/>
          <w:szCs w:val="32"/>
        </w:rPr>
        <w:t>万元，其中：基本支出</w:t>
      </w:r>
      <w:r>
        <w:rPr>
          <w:rFonts w:ascii="仿宋_GB2312" w:eastAsia="仿宋_GB2312" w:hAnsi="宋体" w:cs="Courier New"/>
          <w:sz w:val="32"/>
          <w:szCs w:val="32"/>
        </w:rPr>
        <w:t>405.62</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w:t>
      </w:r>
    </w:p>
    <w:p w:rsidR="005C5A0D" w:rsidRDefault="005C5A0D" w:rsidP="007B6C91">
      <w:pPr>
        <w:adjustRightInd w:val="0"/>
        <w:snapToGrid w:val="0"/>
        <w:spacing w:line="360" w:lineRule="auto"/>
        <w:ind w:firstLineChars="200" w:firstLine="31680"/>
        <w:rPr>
          <w:rFonts w:ascii="黑体" w:eastAsia="黑体" w:hAnsi="黑体"/>
          <w:sz w:val="32"/>
          <w:szCs w:val="32"/>
        </w:rPr>
      </w:pPr>
      <w:r w:rsidRPr="00671AD4">
        <w:rPr>
          <w:rFonts w:ascii="仿宋_GB2312" w:eastAsia="仿宋_GB2312" w:hAnsi="宋体" w:cs="Courier New" w:hint="eastAsia"/>
          <w:b/>
          <w:sz w:val="32"/>
          <w:szCs w:val="32"/>
        </w:rPr>
        <w:t>四、</w:t>
      </w:r>
      <w:r>
        <w:rPr>
          <w:rFonts w:ascii="黑体" w:eastAsia="黑体" w:hAnsi="黑体" w:hint="eastAsia"/>
          <w:sz w:val="32"/>
          <w:szCs w:val="32"/>
        </w:rPr>
        <w:t>关于财政拨款收入支出决算总体情况说明</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年财政拨款收支总决算</w:t>
      </w:r>
      <w:r>
        <w:rPr>
          <w:rFonts w:ascii="仿宋_GB2312" w:eastAsia="仿宋_GB2312" w:hAnsi="宋体" w:cs="Courier New"/>
          <w:sz w:val="32"/>
          <w:szCs w:val="32"/>
        </w:rPr>
        <w:t>405.62</w:t>
      </w:r>
      <w:r>
        <w:rPr>
          <w:rFonts w:ascii="仿宋_GB2312" w:eastAsia="仿宋_GB2312" w:hAnsi="宋体" w:cs="Courier New" w:hint="eastAsia"/>
          <w:sz w:val="32"/>
          <w:szCs w:val="32"/>
        </w:rPr>
        <w:t>万元。与</w:t>
      </w:r>
      <w:r>
        <w:rPr>
          <w:rFonts w:ascii="仿宋_GB2312" w:eastAsia="仿宋_GB2312" w:hAnsi="宋体" w:cs="Courier New"/>
          <w:sz w:val="32"/>
          <w:szCs w:val="32"/>
        </w:rPr>
        <w:t>2015</w:t>
      </w:r>
      <w:r>
        <w:rPr>
          <w:rFonts w:ascii="仿宋_GB2312" w:eastAsia="仿宋_GB2312" w:hAnsi="宋体" w:cs="Courier New" w:hint="eastAsia"/>
          <w:sz w:val="32"/>
          <w:szCs w:val="32"/>
        </w:rPr>
        <w:t>年相比，财政拨款</w:t>
      </w:r>
      <w:r>
        <w:rPr>
          <w:rFonts w:ascii="仿宋_GB2312" w:eastAsia="仿宋_GB2312" w:hAnsi="仿宋_GB2312" w:cs="仿宋_GB2312" w:hint="eastAsia"/>
          <w:sz w:val="32"/>
          <w:szCs w:val="32"/>
        </w:rPr>
        <w:t>收、支</w:t>
      </w:r>
      <w:r>
        <w:rPr>
          <w:rFonts w:ascii="仿宋_GB2312" w:eastAsia="仿宋_GB2312" w:hAnsi="宋体" w:cs="Courier New" w:hint="eastAsia"/>
          <w:sz w:val="32"/>
          <w:szCs w:val="32"/>
        </w:rPr>
        <w:t>总计均增加</w:t>
      </w:r>
      <w:r>
        <w:rPr>
          <w:rFonts w:ascii="仿宋_GB2312" w:eastAsia="仿宋_GB2312" w:hAnsi="宋体" w:cs="Courier New"/>
          <w:sz w:val="32"/>
          <w:szCs w:val="32"/>
        </w:rPr>
        <w:t>33.62</w:t>
      </w:r>
      <w:r>
        <w:rPr>
          <w:rFonts w:ascii="仿宋_GB2312" w:eastAsia="仿宋_GB2312" w:hAnsi="宋体" w:cs="Courier New" w:hint="eastAsia"/>
          <w:sz w:val="32"/>
          <w:szCs w:val="32"/>
        </w:rPr>
        <w:t>万元，增长</w:t>
      </w:r>
      <w:r>
        <w:rPr>
          <w:rFonts w:ascii="仿宋_GB2312" w:eastAsia="仿宋_GB2312" w:hAnsi="宋体" w:cs="Courier New"/>
          <w:sz w:val="32"/>
          <w:szCs w:val="32"/>
        </w:rPr>
        <w:t>9.04%</w:t>
      </w:r>
      <w:r>
        <w:rPr>
          <w:rFonts w:ascii="仿宋_GB2312" w:eastAsia="仿宋_GB2312" w:hAnsi="宋体" w:cs="Courier New" w:hint="eastAsia"/>
          <w:sz w:val="32"/>
          <w:szCs w:val="32"/>
        </w:rPr>
        <w:t>。主要原因人员工资调整及会商系统维护费增加。</w:t>
      </w:r>
    </w:p>
    <w:p w:rsidR="005C5A0D" w:rsidRPr="00671AD4" w:rsidRDefault="005C5A0D" w:rsidP="00671AD4">
      <w:pPr>
        <w:pStyle w:val="ListParagraph"/>
        <w:numPr>
          <w:ilvl w:val="0"/>
          <w:numId w:val="12"/>
        </w:numPr>
        <w:adjustRightInd w:val="0"/>
        <w:snapToGrid w:val="0"/>
        <w:spacing w:line="360" w:lineRule="auto"/>
        <w:ind w:firstLineChars="0"/>
        <w:outlineLvl w:val="1"/>
        <w:rPr>
          <w:rFonts w:ascii="黑体" w:eastAsia="黑体" w:hAnsi="黑体"/>
          <w:sz w:val="32"/>
          <w:szCs w:val="32"/>
        </w:rPr>
      </w:pPr>
      <w:r w:rsidRPr="00671AD4">
        <w:rPr>
          <w:rFonts w:ascii="黑体" w:eastAsia="黑体" w:hAnsi="黑体" w:hint="eastAsia"/>
          <w:sz w:val="32"/>
          <w:szCs w:val="32"/>
        </w:rPr>
        <w:t>关于一般公共预算财政拨款支出决算情况说明</w:t>
      </w:r>
    </w:p>
    <w:p w:rsidR="005C5A0D" w:rsidRDefault="005C5A0D" w:rsidP="007B6C91">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财政拨款支出决算总体情况。</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年一般公共预算财政拨款支出</w:t>
      </w:r>
      <w:r>
        <w:rPr>
          <w:rFonts w:ascii="仿宋_GB2312" w:eastAsia="仿宋_GB2312" w:hAnsi="宋体" w:cs="Courier New"/>
          <w:sz w:val="32"/>
          <w:szCs w:val="32"/>
        </w:rPr>
        <w:t>405.62</w:t>
      </w:r>
      <w:r>
        <w:rPr>
          <w:rFonts w:ascii="仿宋_GB2312" w:eastAsia="仿宋_GB2312" w:hAnsi="宋体" w:cs="Courier New" w:hint="eastAsia"/>
          <w:sz w:val="32"/>
          <w:szCs w:val="32"/>
        </w:rPr>
        <w:t>万元，占支出合计的</w:t>
      </w:r>
      <w:r>
        <w:rPr>
          <w:rFonts w:ascii="仿宋_GB2312" w:eastAsia="仿宋_GB2312" w:hAnsi="宋体" w:cs="Courier New"/>
          <w:sz w:val="32"/>
          <w:szCs w:val="32"/>
        </w:rPr>
        <w:t>100%</w:t>
      </w:r>
      <w:r>
        <w:rPr>
          <w:rFonts w:ascii="仿宋_GB2312" w:eastAsia="仿宋_GB2312" w:hAnsi="宋体" w:cs="Courier New" w:hint="eastAsia"/>
          <w:sz w:val="32"/>
          <w:szCs w:val="32"/>
        </w:rPr>
        <w:t>。与</w:t>
      </w:r>
      <w:r>
        <w:rPr>
          <w:rFonts w:ascii="仿宋_GB2312" w:eastAsia="仿宋_GB2312" w:hAnsi="宋体" w:cs="Courier New"/>
          <w:sz w:val="32"/>
          <w:szCs w:val="32"/>
        </w:rPr>
        <w:t>2015</w:t>
      </w:r>
      <w:r>
        <w:rPr>
          <w:rFonts w:ascii="仿宋_GB2312" w:eastAsia="仿宋_GB2312" w:hAnsi="宋体" w:cs="Courier New" w:hint="eastAsia"/>
          <w:sz w:val="32"/>
          <w:szCs w:val="32"/>
        </w:rPr>
        <w:t>年相比，一般公共预算财政拨款支出增加</w:t>
      </w:r>
      <w:r>
        <w:rPr>
          <w:rFonts w:ascii="仿宋_GB2312" w:eastAsia="仿宋_GB2312" w:hAnsi="宋体" w:cs="Courier New"/>
          <w:sz w:val="32"/>
          <w:szCs w:val="32"/>
        </w:rPr>
        <w:t>33.62</w:t>
      </w:r>
      <w:r>
        <w:rPr>
          <w:rFonts w:ascii="仿宋_GB2312" w:eastAsia="仿宋_GB2312" w:hAnsi="宋体" w:cs="Courier New" w:hint="eastAsia"/>
          <w:sz w:val="32"/>
          <w:szCs w:val="32"/>
        </w:rPr>
        <w:t>万元，增长</w:t>
      </w:r>
      <w:r>
        <w:rPr>
          <w:rFonts w:ascii="仿宋_GB2312" w:eastAsia="仿宋_GB2312" w:hAnsi="宋体" w:cs="Courier New"/>
          <w:sz w:val="32"/>
          <w:szCs w:val="32"/>
        </w:rPr>
        <w:t>9.04%</w:t>
      </w:r>
      <w:r>
        <w:rPr>
          <w:rFonts w:ascii="仿宋_GB2312" w:eastAsia="仿宋_GB2312" w:hAnsi="宋体" w:cs="Courier New" w:hint="eastAsia"/>
          <w:sz w:val="32"/>
          <w:szCs w:val="32"/>
        </w:rPr>
        <w:t>。主要原因人员工资调整及会商系统维护费增加。</w:t>
      </w:r>
    </w:p>
    <w:p w:rsidR="005C5A0D" w:rsidRDefault="005C5A0D" w:rsidP="007B6C91">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财政拨款支出决算结构情况。</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w:t>
      </w:r>
      <w:r>
        <w:rPr>
          <w:rFonts w:ascii="仿宋_GB2312" w:eastAsia="仿宋_GB2312" w:hAnsi="宋体" w:cs="Courier New"/>
          <w:sz w:val="32"/>
          <w:szCs w:val="32"/>
        </w:rPr>
        <w:t>405.62</w:t>
      </w:r>
      <w:r>
        <w:rPr>
          <w:rFonts w:ascii="仿宋_GB2312" w:eastAsia="仿宋_GB2312" w:hAnsi="宋体" w:cs="Courier New" w:hint="eastAsia"/>
          <w:sz w:val="32"/>
          <w:szCs w:val="32"/>
        </w:rPr>
        <w:t>万元，主要用于以下方面：</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一般公共服务支出（类）支出</w:t>
      </w:r>
      <w:r>
        <w:rPr>
          <w:rFonts w:ascii="仿宋_GB2312" w:eastAsia="仿宋_GB2312" w:hAnsi="宋体" w:cs="Courier New"/>
          <w:sz w:val="32"/>
          <w:szCs w:val="32"/>
        </w:rPr>
        <w:t>294</w:t>
      </w:r>
      <w:r>
        <w:rPr>
          <w:rFonts w:ascii="仿宋_GB2312" w:eastAsia="仿宋_GB2312" w:hAnsi="宋体" w:cs="Courier New" w:hint="eastAsia"/>
          <w:sz w:val="32"/>
          <w:szCs w:val="32"/>
        </w:rPr>
        <w:t>万元占</w:t>
      </w:r>
      <w:r>
        <w:rPr>
          <w:rFonts w:ascii="仿宋_GB2312" w:eastAsia="仿宋_GB2312" w:hAnsi="宋体" w:cs="Courier New"/>
          <w:sz w:val="32"/>
          <w:szCs w:val="32"/>
        </w:rPr>
        <w:t>72.4%</w:t>
      </w:r>
      <w:r>
        <w:rPr>
          <w:rFonts w:ascii="仿宋_GB2312" w:eastAsia="仿宋_GB2312" w:hAnsi="宋体" w:cs="Courier New" w:hint="eastAsia"/>
          <w:sz w:val="32"/>
          <w:szCs w:val="32"/>
        </w:rPr>
        <w:t>。</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社会保障和就业支出（类）支出</w:t>
      </w:r>
      <w:r>
        <w:rPr>
          <w:rFonts w:ascii="仿宋_GB2312" w:eastAsia="仿宋_GB2312" w:hAnsi="宋体" w:cs="Courier New"/>
          <w:sz w:val="32"/>
          <w:szCs w:val="32"/>
        </w:rPr>
        <w:t>111.62</w:t>
      </w:r>
      <w:r>
        <w:rPr>
          <w:rFonts w:ascii="仿宋_GB2312" w:eastAsia="仿宋_GB2312" w:hAnsi="宋体" w:cs="Courier New" w:hint="eastAsia"/>
          <w:sz w:val="32"/>
          <w:szCs w:val="32"/>
        </w:rPr>
        <w:t>万元占</w:t>
      </w:r>
      <w:r>
        <w:rPr>
          <w:rFonts w:ascii="仿宋_GB2312" w:eastAsia="仿宋_GB2312" w:hAnsi="宋体" w:cs="Courier New"/>
          <w:sz w:val="32"/>
          <w:szCs w:val="32"/>
        </w:rPr>
        <w:t>27.6%</w:t>
      </w:r>
      <w:r>
        <w:rPr>
          <w:rFonts w:ascii="仿宋_GB2312" w:eastAsia="仿宋_GB2312" w:hAnsi="宋体" w:cs="Courier New" w:hint="eastAsia"/>
          <w:sz w:val="32"/>
          <w:szCs w:val="32"/>
        </w:rPr>
        <w:t>；</w:t>
      </w:r>
    </w:p>
    <w:p w:rsidR="005C5A0D" w:rsidRDefault="005C5A0D" w:rsidP="007B6C91">
      <w:pPr>
        <w:numPr>
          <w:ilvl w:val="0"/>
          <w:numId w:val="6"/>
        </w:numPr>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财政拨款支出决算具体情况。</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年度一般公共预算财政拨款支出年初预算为</w:t>
      </w:r>
      <w:r>
        <w:rPr>
          <w:rFonts w:ascii="仿宋_GB2312" w:eastAsia="仿宋_GB2312"/>
          <w:sz w:val="32"/>
          <w:szCs w:val="32"/>
        </w:rPr>
        <w:t>303.87</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405.62</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133.48%</w:t>
      </w:r>
      <w:r>
        <w:rPr>
          <w:rFonts w:ascii="仿宋_GB2312" w:eastAsia="仿宋_GB2312" w:hAnsi="宋体" w:cs="Courier New" w:hint="eastAsia"/>
          <w:sz w:val="32"/>
          <w:szCs w:val="32"/>
        </w:rPr>
        <w:t>。决算数大于预算数的主要原因：一是</w:t>
      </w:r>
      <w:r>
        <w:rPr>
          <w:rFonts w:ascii="仿宋_GB2312" w:eastAsia="仿宋_GB2312" w:hAnsi="仿宋_GB2312" w:cs="仿宋_GB2312" w:hint="eastAsia"/>
          <w:sz w:val="32"/>
          <w:szCs w:val="32"/>
        </w:rPr>
        <w:t>人员增加</w:t>
      </w:r>
      <w:r>
        <w:rPr>
          <w:rFonts w:ascii="仿宋_GB2312" w:eastAsia="仿宋_GB2312" w:hAnsi="宋体" w:cs="Courier New" w:hint="eastAsia"/>
          <w:sz w:val="32"/>
          <w:szCs w:val="32"/>
        </w:rPr>
        <w:t>。主要原因人员工资调整及会商系统维护费增加。</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一般公共服务支出（类）审计事物（款）审计业务（项）支出</w:t>
      </w:r>
      <w:r>
        <w:rPr>
          <w:rFonts w:ascii="仿宋_GB2312" w:eastAsia="仿宋_GB2312" w:hAnsi="宋体" w:cs="Courier New"/>
          <w:sz w:val="32"/>
          <w:szCs w:val="32"/>
        </w:rPr>
        <w:t>28</w:t>
      </w:r>
      <w:r>
        <w:rPr>
          <w:rFonts w:ascii="仿宋_GB2312" w:eastAsia="仿宋_GB2312" w:hAnsi="宋体" w:cs="Courier New" w:hint="eastAsia"/>
          <w:sz w:val="32"/>
          <w:szCs w:val="32"/>
        </w:rPr>
        <w:t>万元。</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一般公共服务支出（类）审计事物（款）事业运行（项）</w:t>
      </w:r>
    </w:p>
    <w:p w:rsidR="005C5A0D" w:rsidRPr="00FE0178" w:rsidRDefault="005C5A0D" w:rsidP="00FE0178">
      <w:pPr>
        <w:adjustRightInd w:val="0"/>
        <w:snapToGrid w:val="0"/>
        <w:spacing w:line="360" w:lineRule="auto"/>
        <w:rPr>
          <w:rFonts w:ascii="仿宋_GB2312" w:eastAsia="仿宋_GB2312" w:hAnsi="宋体" w:cs="Courier New"/>
          <w:sz w:val="32"/>
          <w:szCs w:val="32"/>
        </w:rPr>
      </w:pPr>
      <w:r>
        <w:rPr>
          <w:rFonts w:ascii="仿宋_GB2312" w:eastAsia="仿宋_GB2312" w:hAnsi="宋体" w:cs="Courier New" w:hint="eastAsia"/>
          <w:sz w:val="32"/>
          <w:szCs w:val="32"/>
        </w:rPr>
        <w:t>支出</w:t>
      </w:r>
      <w:r>
        <w:rPr>
          <w:rFonts w:ascii="仿宋_GB2312" w:eastAsia="仿宋_GB2312" w:hAnsi="宋体" w:cs="Courier New"/>
          <w:sz w:val="32"/>
          <w:szCs w:val="32"/>
        </w:rPr>
        <w:t>266</w:t>
      </w:r>
      <w:r>
        <w:rPr>
          <w:rFonts w:ascii="仿宋_GB2312" w:eastAsia="仿宋_GB2312" w:hAnsi="宋体" w:cs="Courier New" w:hint="eastAsia"/>
          <w:sz w:val="32"/>
          <w:szCs w:val="32"/>
        </w:rPr>
        <w:t>万元。</w:t>
      </w:r>
    </w:p>
    <w:p w:rsidR="005C5A0D" w:rsidRDefault="005C5A0D" w:rsidP="007B6C91">
      <w:pPr>
        <w:adjustRightInd w:val="0"/>
        <w:snapToGrid w:val="0"/>
        <w:spacing w:line="360" w:lineRule="auto"/>
        <w:ind w:firstLineChars="200" w:firstLine="31680"/>
        <w:rPr>
          <w:rFonts w:ascii="黑体" w:eastAsia="黑体" w:hAnsi="黑体"/>
          <w:sz w:val="32"/>
          <w:szCs w:val="32"/>
        </w:rPr>
      </w:pPr>
      <w:r>
        <w:rPr>
          <w:rFonts w:ascii="黑体" w:eastAsia="黑体" w:hAnsi="黑体" w:hint="eastAsia"/>
          <w:sz w:val="32"/>
          <w:szCs w:val="32"/>
        </w:rPr>
        <w:t>关于一般公共预算财政拨款基本支出决算情况说明</w:t>
      </w:r>
    </w:p>
    <w:p w:rsidR="005C5A0D" w:rsidRDefault="005C5A0D" w:rsidP="007B6C91">
      <w:pPr>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年一般公共预算财政拨款基本支出</w:t>
      </w:r>
      <w:r>
        <w:rPr>
          <w:rFonts w:ascii="仿宋_GB2312" w:eastAsia="仿宋_GB2312" w:hAnsi="宋体" w:cs="Courier New"/>
          <w:sz w:val="32"/>
          <w:szCs w:val="32"/>
        </w:rPr>
        <w:t>405.62</w:t>
      </w:r>
      <w:r>
        <w:rPr>
          <w:rFonts w:ascii="仿宋_GB2312" w:eastAsia="仿宋_GB2312" w:hAnsi="宋体" w:cs="Courier New" w:hint="eastAsia"/>
          <w:sz w:val="32"/>
          <w:szCs w:val="32"/>
        </w:rPr>
        <w:t>万元，其中：</w:t>
      </w:r>
      <w:r>
        <w:rPr>
          <w:rFonts w:ascii="仿宋_GB2312" w:eastAsia="仿宋_GB2312" w:hAnsi="Times New Roman" w:cs="仿宋_GB2312" w:hint="eastAsia"/>
          <w:bCs/>
          <w:spacing w:val="-1"/>
          <w:kern w:val="0"/>
          <w:sz w:val="32"/>
          <w:szCs w:val="32"/>
        </w:rPr>
        <w:t>人员经费</w:t>
      </w:r>
      <w:r>
        <w:rPr>
          <w:rFonts w:ascii="仿宋_GB2312" w:eastAsia="仿宋_GB2312" w:hAnsi="Times New Roman" w:cs="仿宋_GB2312"/>
          <w:bCs/>
          <w:spacing w:val="-1"/>
          <w:kern w:val="0"/>
          <w:sz w:val="32"/>
          <w:szCs w:val="32"/>
        </w:rPr>
        <w:t>249.26</w:t>
      </w:r>
      <w:r>
        <w:rPr>
          <w:rFonts w:ascii="仿宋_GB2312" w:eastAsia="仿宋_GB2312" w:hAnsi="Times New Roman" w:cs="仿宋_GB2312" w:hint="eastAsia"/>
          <w:bCs/>
          <w:spacing w:val="-1"/>
          <w:kern w:val="0"/>
          <w:sz w:val="32"/>
          <w:szCs w:val="32"/>
        </w:rPr>
        <w:t>万元</w:t>
      </w:r>
      <w:r>
        <w:rPr>
          <w:rFonts w:ascii="仿宋_GB2312" w:eastAsia="仿宋_GB2312" w:hAnsi="宋体" w:cs="Courier New" w:hint="eastAsia"/>
          <w:bCs/>
          <w:sz w:val="32"/>
          <w:szCs w:val="32"/>
        </w:rPr>
        <w:t>，</w:t>
      </w:r>
      <w:r>
        <w:rPr>
          <w:rFonts w:ascii="仿宋_GB2312" w:eastAsia="仿宋_GB2312" w:hAnsi="宋体" w:cs="Courier New" w:hint="eastAsia"/>
          <w:sz w:val="32"/>
          <w:szCs w:val="32"/>
        </w:rPr>
        <w:t>主要包括：基本工资、津贴补贴、伙食补助费、绩效工资。</w:t>
      </w:r>
      <w:r>
        <w:rPr>
          <w:rFonts w:ascii="仿宋_GB2312" w:eastAsia="仿宋_GB2312" w:hAnsi="Times New Roman" w:cs="仿宋_GB2312" w:hint="eastAsia"/>
          <w:b/>
          <w:spacing w:val="-1"/>
          <w:kern w:val="0"/>
          <w:sz w:val="32"/>
          <w:szCs w:val="32"/>
        </w:rPr>
        <w:t>公用经费</w:t>
      </w:r>
      <w:r>
        <w:rPr>
          <w:rFonts w:ascii="仿宋_GB2312" w:eastAsia="仿宋_GB2312" w:hAnsi="Times New Roman" w:cs="仿宋_GB2312"/>
          <w:spacing w:val="-2"/>
          <w:kern w:val="0"/>
          <w:sz w:val="32"/>
          <w:szCs w:val="32"/>
        </w:rPr>
        <w:t>156.36</w:t>
      </w:r>
      <w:r>
        <w:rPr>
          <w:rFonts w:ascii="仿宋_GB2312" w:eastAsia="仿宋_GB2312" w:hAnsi="Times New Roman" w:cs="仿宋_GB2312" w:hint="eastAsia"/>
          <w:spacing w:val="-2"/>
          <w:kern w:val="0"/>
          <w:sz w:val="32"/>
          <w:szCs w:val="32"/>
        </w:rPr>
        <w:t>万元</w:t>
      </w:r>
      <w:r>
        <w:rPr>
          <w:rFonts w:ascii="仿宋_GB2312" w:eastAsia="仿宋_GB2312" w:hAnsi="宋体" w:cs="Courier New" w:hint="eastAsia"/>
          <w:sz w:val="32"/>
          <w:szCs w:val="32"/>
        </w:rPr>
        <w:t>，主要包括：办公费、印刷费、电费、邮电费、差旅费、维修费、会议费、培训费、公务接待费等。</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关于一般公共预算财政拨款“三公”经费支出决算情况说明</w:t>
      </w:r>
    </w:p>
    <w:p w:rsidR="005C5A0D" w:rsidRDefault="005C5A0D" w:rsidP="007B6C91">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“三公”经费财政拨款支出决算总体情况说明。</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年度“三公”经费财政拨款支出预算为</w:t>
      </w:r>
      <w:r>
        <w:rPr>
          <w:rFonts w:ascii="仿宋_GB2312" w:eastAsia="仿宋_GB2312" w:hAnsi="宋体" w:cs="Courier New"/>
          <w:sz w:val="32"/>
          <w:szCs w:val="32"/>
        </w:rPr>
        <w:t>2</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0.44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22%</w:t>
      </w:r>
      <w:r>
        <w:rPr>
          <w:rFonts w:ascii="仿宋_GB2312" w:eastAsia="仿宋_GB2312" w:hAnsi="宋体" w:cs="Courier New" w:hint="eastAsia"/>
          <w:sz w:val="32"/>
          <w:szCs w:val="32"/>
        </w:rPr>
        <w:t>，其中：因公出国（境）费支出决算为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0%</w:t>
      </w:r>
      <w:r>
        <w:rPr>
          <w:rFonts w:ascii="仿宋_GB2312" w:eastAsia="仿宋_GB2312" w:hAnsi="宋体" w:cs="Courier New" w:hint="eastAsia"/>
          <w:sz w:val="32"/>
          <w:szCs w:val="32"/>
        </w:rPr>
        <w:t>；公务接待费支出决算为</w:t>
      </w:r>
      <w:r>
        <w:rPr>
          <w:rFonts w:ascii="仿宋_GB2312" w:eastAsia="仿宋_GB2312" w:hAnsi="宋体" w:cs="Courier New"/>
          <w:sz w:val="32"/>
          <w:szCs w:val="32"/>
        </w:rPr>
        <w:t>0.44</w:t>
      </w:r>
      <w:r>
        <w:rPr>
          <w:rFonts w:ascii="仿宋_GB2312" w:eastAsia="仿宋_GB2312" w:hAnsi="宋体" w:cs="Courier New" w:hint="eastAsia"/>
          <w:sz w:val="32"/>
          <w:szCs w:val="32"/>
        </w:rPr>
        <w:t>万元，完成预算的</w:t>
      </w:r>
      <w:r>
        <w:rPr>
          <w:rFonts w:ascii="仿宋_GB2312" w:eastAsia="仿宋_GB2312" w:hAnsi="宋体" w:cs="Courier New"/>
          <w:sz w:val="32"/>
          <w:szCs w:val="32"/>
        </w:rPr>
        <w:t>22%</w:t>
      </w:r>
      <w:r>
        <w:rPr>
          <w:rFonts w:ascii="仿宋_GB2312" w:eastAsia="仿宋_GB2312" w:hAnsi="宋体" w:cs="Courier New" w:hint="eastAsia"/>
          <w:sz w:val="32"/>
          <w:szCs w:val="32"/>
        </w:rPr>
        <w:t>。</w:t>
      </w: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年度“三公”经费支出决算数小于预算数的主要原因是公车取消，无支出。</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年度“三公”经费财政拨款支出决算数比</w:t>
      </w:r>
      <w:r>
        <w:rPr>
          <w:rFonts w:ascii="仿宋_GB2312" w:eastAsia="仿宋_GB2312" w:hAnsi="宋体" w:cs="Courier New"/>
          <w:sz w:val="32"/>
          <w:szCs w:val="32"/>
        </w:rPr>
        <w:t>2015</w:t>
      </w:r>
      <w:r>
        <w:rPr>
          <w:rFonts w:ascii="仿宋_GB2312" w:eastAsia="仿宋_GB2312" w:hAnsi="宋体" w:cs="Courier New" w:hint="eastAsia"/>
          <w:sz w:val="32"/>
          <w:szCs w:val="32"/>
        </w:rPr>
        <w:t>年减少</w:t>
      </w:r>
      <w:r>
        <w:rPr>
          <w:rFonts w:ascii="仿宋_GB2312" w:eastAsia="仿宋_GB2312" w:hAnsi="宋体" w:cs="Courier New"/>
          <w:sz w:val="32"/>
          <w:szCs w:val="32"/>
        </w:rPr>
        <w:t>5.96</w:t>
      </w:r>
      <w:r>
        <w:rPr>
          <w:rFonts w:ascii="仿宋_GB2312" w:eastAsia="仿宋_GB2312" w:hAnsi="宋体" w:cs="Courier New" w:hint="eastAsia"/>
          <w:sz w:val="32"/>
          <w:szCs w:val="32"/>
        </w:rPr>
        <w:t>万元，下降</w:t>
      </w:r>
      <w:r>
        <w:rPr>
          <w:rFonts w:ascii="仿宋_GB2312" w:eastAsia="仿宋_GB2312" w:hAnsi="宋体" w:cs="Courier New"/>
          <w:sz w:val="32"/>
          <w:szCs w:val="32"/>
        </w:rPr>
        <w:t>93.13%</w:t>
      </w:r>
      <w:r>
        <w:rPr>
          <w:rFonts w:ascii="仿宋_GB2312" w:eastAsia="仿宋_GB2312" w:hAnsi="宋体" w:cs="Courier New" w:hint="eastAsia"/>
          <w:sz w:val="32"/>
          <w:szCs w:val="32"/>
        </w:rPr>
        <w:t>，其中：因公出国（境）费支出决算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万元，增长</w:t>
      </w:r>
      <w:r>
        <w:rPr>
          <w:rFonts w:ascii="仿宋_GB2312" w:eastAsia="仿宋_GB2312" w:hAnsi="宋体" w:cs="Courier New"/>
          <w:sz w:val="32"/>
          <w:szCs w:val="32"/>
        </w:rPr>
        <w:t>0%</w:t>
      </w:r>
      <w:r>
        <w:rPr>
          <w:rFonts w:ascii="仿宋_GB2312" w:eastAsia="仿宋_GB2312" w:hAnsi="宋体" w:cs="Courier New" w:hint="eastAsia"/>
          <w:sz w:val="32"/>
          <w:szCs w:val="32"/>
        </w:rPr>
        <w:t>；公务用车购置及运行费支出决算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万元，增长</w:t>
      </w:r>
      <w:r>
        <w:rPr>
          <w:rFonts w:ascii="仿宋_GB2312" w:eastAsia="仿宋_GB2312" w:hAnsi="宋体" w:cs="Courier New"/>
          <w:sz w:val="32"/>
          <w:szCs w:val="32"/>
        </w:rPr>
        <w:t>0%</w:t>
      </w:r>
      <w:r>
        <w:rPr>
          <w:rFonts w:ascii="仿宋_GB2312" w:eastAsia="仿宋_GB2312" w:hAnsi="宋体" w:cs="Courier New" w:hint="eastAsia"/>
          <w:sz w:val="32"/>
          <w:szCs w:val="32"/>
        </w:rPr>
        <w:t>；公务接待费支出决算减少</w:t>
      </w:r>
      <w:r>
        <w:rPr>
          <w:rFonts w:ascii="仿宋_GB2312" w:eastAsia="仿宋_GB2312" w:hAnsi="宋体" w:cs="Courier New"/>
          <w:sz w:val="32"/>
          <w:szCs w:val="32"/>
        </w:rPr>
        <w:t>5.96</w:t>
      </w:r>
      <w:r>
        <w:rPr>
          <w:rFonts w:ascii="仿宋_GB2312" w:eastAsia="仿宋_GB2312" w:hAnsi="宋体" w:cs="Courier New" w:hint="eastAsia"/>
          <w:sz w:val="32"/>
          <w:szCs w:val="32"/>
        </w:rPr>
        <w:t>万元，下降</w:t>
      </w:r>
      <w:r>
        <w:rPr>
          <w:rFonts w:ascii="仿宋_GB2312" w:eastAsia="仿宋_GB2312" w:hAnsi="宋体" w:cs="Courier New"/>
          <w:sz w:val="32"/>
          <w:szCs w:val="32"/>
        </w:rPr>
        <w:t>93.13%</w:t>
      </w:r>
      <w:r>
        <w:rPr>
          <w:rFonts w:ascii="仿宋_GB2312" w:eastAsia="仿宋_GB2312" w:hAnsi="宋体" w:cs="Courier New" w:hint="eastAsia"/>
          <w:sz w:val="32"/>
          <w:szCs w:val="32"/>
        </w:rPr>
        <w:t>。公务接待费支出减少的主要原因是严格遵守中央八项规定。</w:t>
      </w:r>
    </w:p>
    <w:p w:rsidR="005C5A0D" w:rsidRDefault="005C5A0D" w:rsidP="007B6C91">
      <w:pPr>
        <w:numPr>
          <w:ilvl w:val="0"/>
          <w:numId w:val="8"/>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“三公”经费财政拨款支出决算具体情况说明。</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年度“三公”经费财政拨款支出决算中，因公出国（境）费支出决算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万元，公务用车购置及运行费支出决算</w:t>
      </w:r>
      <w:r>
        <w:rPr>
          <w:rFonts w:ascii="仿宋_GB2312" w:eastAsia="仿宋_GB2312" w:hAnsi="宋体" w:cs="Courier New"/>
          <w:sz w:val="32"/>
          <w:szCs w:val="32"/>
        </w:rPr>
        <w:t>0</w:t>
      </w:r>
      <w:r>
        <w:rPr>
          <w:rFonts w:ascii="仿宋_GB2312" w:eastAsia="仿宋_GB2312" w:hAnsi="宋体" w:cs="Courier New" w:hint="eastAsia"/>
          <w:sz w:val="32"/>
          <w:szCs w:val="32"/>
        </w:rPr>
        <w:t>万元，公务接待费支出决算</w:t>
      </w:r>
      <w:r>
        <w:rPr>
          <w:rFonts w:ascii="仿宋_GB2312" w:eastAsia="仿宋_GB2312" w:hAnsi="宋体" w:cs="Courier New"/>
          <w:sz w:val="32"/>
          <w:szCs w:val="32"/>
        </w:rPr>
        <w:t>0.44</w:t>
      </w:r>
      <w:r>
        <w:rPr>
          <w:rFonts w:ascii="仿宋_GB2312" w:eastAsia="仿宋_GB2312" w:hAnsi="宋体" w:cs="Courier New" w:hint="eastAsia"/>
          <w:sz w:val="32"/>
          <w:szCs w:val="32"/>
        </w:rPr>
        <w:t>万元，占</w:t>
      </w:r>
      <w:r>
        <w:rPr>
          <w:rFonts w:ascii="仿宋_GB2312" w:eastAsia="仿宋_GB2312" w:hAnsi="宋体" w:cs="Courier New"/>
          <w:sz w:val="32"/>
          <w:szCs w:val="32"/>
        </w:rPr>
        <w:t>100%</w:t>
      </w:r>
      <w:r>
        <w:rPr>
          <w:rFonts w:ascii="仿宋_GB2312" w:eastAsia="仿宋_GB2312" w:hAnsi="宋体" w:cs="Courier New" w:hint="eastAsia"/>
          <w:sz w:val="32"/>
          <w:szCs w:val="32"/>
        </w:rPr>
        <w:t>。具体情况如下：</w:t>
      </w:r>
    </w:p>
    <w:p w:rsidR="005C5A0D" w:rsidRPr="00606E3E" w:rsidRDefault="005C5A0D" w:rsidP="000604CA">
      <w:pPr>
        <w:numPr>
          <w:ilvl w:val="0"/>
          <w:numId w:val="9"/>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sidRPr="000604CA">
        <w:rPr>
          <w:rFonts w:ascii="仿宋_GB2312" w:eastAsia="仿宋_GB2312" w:hAnsi="宋体" w:hint="eastAsia"/>
          <w:b/>
          <w:bCs/>
          <w:sz w:val="32"/>
          <w:szCs w:val="32"/>
        </w:rPr>
        <w:t>因公出国（境）费</w:t>
      </w:r>
      <w:r w:rsidRPr="000604CA">
        <w:rPr>
          <w:rFonts w:ascii="仿宋_GB2312" w:eastAsia="仿宋_GB2312" w:hAnsi="宋体" w:cs="Courier New" w:hint="eastAsia"/>
          <w:sz w:val="32"/>
          <w:szCs w:val="32"/>
        </w:rPr>
        <w:t>支出</w:t>
      </w:r>
      <w:r w:rsidRPr="000604CA">
        <w:rPr>
          <w:rFonts w:ascii="仿宋_GB2312" w:eastAsia="仿宋_GB2312" w:hAnsi="宋体" w:cs="Courier New"/>
          <w:sz w:val="32"/>
          <w:szCs w:val="32"/>
        </w:rPr>
        <w:t>0</w:t>
      </w:r>
      <w:r w:rsidRPr="000604CA">
        <w:rPr>
          <w:rFonts w:ascii="仿宋_GB2312" w:eastAsia="仿宋_GB2312" w:hAnsi="宋体" w:cs="Courier New" w:hint="eastAsia"/>
          <w:sz w:val="32"/>
          <w:szCs w:val="32"/>
        </w:rPr>
        <w:t>万元。因公出国（境）费团组</w:t>
      </w:r>
      <w:r w:rsidRPr="000604CA">
        <w:rPr>
          <w:rFonts w:ascii="仿宋_GB2312" w:eastAsia="仿宋_GB2312" w:hAnsi="宋体" w:cs="Courier New"/>
          <w:sz w:val="32"/>
          <w:szCs w:val="32"/>
        </w:rPr>
        <w:t>0</w:t>
      </w:r>
      <w:r w:rsidRPr="000604CA">
        <w:rPr>
          <w:rFonts w:ascii="仿宋_GB2312" w:eastAsia="仿宋_GB2312" w:hAnsi="宋体" w:cs="Courier New" w:hint="eastAsia"/>
          <w:sz w:val="32"/>
          <w:szCs w:val="32"/>
        </w:rPr>
        <w:t>个、因公出国（境）费</w:t>
      </w:r>
      <w:r w:rsidRPr="000604CA">
        <w:rPr>
          <w:rFonts w:ascii="仿宋_GB2312" w:eastAsia="仿宋_GB2312" w:hAnsi="宋体" w:cs="Courier New"/>
          <w:sz w:val="32"/>
          <w:szCs w:val="32"/>
        </w:rPr>
        <w:t>0</w:t>
      </w:r>
      <w:r w:rsidRPr="000604CA">
        <w:rPr>
          <w:rFonts w:ascii="仿宋_GB2312" w:eastAsia="仿宋_GB2312" w:hAnsi="宋体" w:cs="Courier New" w:hint="eastAsia"/>
          <w:sz w:val="32"/>
          <w:szCs w:val="32"/>
        </w:rPr>
        <w:t>人次。</w:t>
      </w:r>
    </w:p>
    <w:p w:rsidR="005C5A0D" w:rsidRPr="000604CA" w:rsidRDefault="005C5A0D" w:rsidP="000604CA">
      <w:pPr>
        <w:numPr>
          <w:ilvl w:val="0"/>
          <w:numId w:val="9"/>
        </w:num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hint="eastAsia"/>
          <w:b/>
          <w:bCs/>
          <w:sz w:val="32"/>
          <w:szCs w:val="32"/>
        </w:rPr>
        <w:t>公务用车购置及运行费</w:t>
      </w:r>
      <w:r>
        <w:rPr>
          <w:rFonts w:ascii="仿宋_GB2312" w:eastAsia="仿宋_GB2312" w:hAnsi="宋体" w:cs="Courier New" w:hint="eastAsia"/>
          <w:sz w:val="32"/>
          <w:szCs w:val="32"/>
        </w:rPr>
        <w:t>支出</w:t>
      </w:r>
      <w:r>
        <w:rPr>
          <w:rFonts w:ascii="仿宋_GB2312" w:eastAsia="仿宋_GB2312" w:hAnsi="宋体" w:cs="Courier New"/>
          <w:sz w:val="32"/>
          <w:szCs w:val="32"/>
        </w:rPr>
        <w:t>0</w:t>
      </w:r>
      <w:r>
        <w:rPr>
          <w:rFonts w:ascii="仿宋_GB2312" w:eastAsia="仿宋_GB2312" w:hAnsi="宋体" w:cs="Courier New" w:hint="eastAsia"/>
          <w:sz w:val="32"/>
          <w:szCs w:val="32"/>
        </w:rPr>
        <w:t>万元。</w:t>
      </w:r>
      <w:r w:rsidRPr="00606E3E">
        <w:rPr>
          <w:rFonts w:ascii="仿宋_GB2312" w:eastAsia="仿宋_GB2312" w:hAnsi="宋体" w:hint="eastAsia"/>
          <w:b/>
          <w:bCs/>
          <w:sz w:val="32"/>
          <w:szCs w:val="32"/>
        </w:rPr>
        <w:t>公务用车运行</w:t>
      </w:r>
      <w:r w:rsidRPr="00606E3E">
        <w:rPr>
          <w:rFonts w:ascii="仿宋_GB2312" w:eastAsia="仿宋_GB2312" w:hAnsi="宋体" w:cs="Courier New" w:hint="eastAsia"/>
          <w:sz w:val="32"/>
          <w:szCs w:val="32"/>
        </w:rPr>
        <w:t>支出</w:t>
      </w:r>
      <w:r w:rsidRPr="00606E3E">
        <w:rPr>
          <w:rFonts w:ascii="仿宋_GB2312" w:eastAsia="仿宋_GB2312" w:hAnsi="宋体" w:cs="Courier New"/>
          <w:sz w:val="32"/>
          <w:szCs w:val="32"/>
        </w:rPr>
        <w:t>0</w:t>
      </w:r>
      <w:r w:rsidRPr="00606E3E">
        <w:rPr>
          <w:rFonts w:ascii="仿宋_GB2312" w:eastAsia="仿宋_GB2312" w:hAnsi="宋体" w:cs="Courier New" w:hint="eastAsia"/>
          <w:sz w:val="32"/>
          <w:szCs w:val="32"/>
        </w:rPr>
        <w:t>万元。</w:t>
      </w:r>
      <w:r>
        <w:rPr>
          <w:rFonts w:ascii="仿宋_GB2312" w:eastAsia="仿宋_GB2312" w:hAnsi="宋体" w:cs="Courier New" w:hint="eastAsia"/>
          <w:sz w:val="32"/>
          <w:szCs w:val="32"/>
        </w:rPr>
        <w:t>公务用车购置</w:t>
      </w:r>
      <w:r>
        <w:rPr>
          <w:rFonts w:ascii="仿宋_GB2312" w:eastAsia="仿宋_GB2312" w:hAnsi="宋体" w:cs="Courier New"/>
          <w:sz w:val="32"/>
          <w:szCs w:val="32"/>
        </w:rPr>
        <w:t>0</w:t>
      </w:r>
      <w:r>
        <w:rPr>
          <w:rFonts w:ascii="仿宋_GB2312" w:eastAsia="仿宋_GB2312" w:hAnsi="宋体" w:cs="Courier New" w:hint="eastAsia"/>
          <w:sz w:val="32"/>
          <w:szCs w:val="32"/>
        </w:rPr>
        <w:t>万元。公务用车保有量为</w:t>
      </w:r>
      <w:r>
        <w:rPr>
          <w:rFonts w:ascii="仿宋_GB2312" w:eastAsia="仿宋_GB2312" w:hAnsi="宋体" w:cs="Courier New"/>
          <w:sz w:val="32"/>
          <w:szCs w:val="32"/>
        </w:rPr>
        <w:t>0</w:t>
      </w:r>
      <w:r>
        <w:rPr>
          <w:rFonts w:ascii="仿宋_GB2312" w:eastAsia="仿宋_GB2312" w:hAnsi="宋体" w:cs="Courier New" w:hint="eastAsia"/>
          <w:sz w:val="32"/>
          <w:szCs w:val="32"/>
        </w:rPr>
        <w:t>辆。</w:t>
      </w:r>
    </w:p>
    <w:p w:rsidR="005C5A0D" w:rsidRDefault="005C5A0D" w:rsidP="007B6C91">
      <w:pPr>
        <w:numPr>
          <w:ilvl w:val="0"/>
          <w:numId w:val="9"/>
        </w:numPr>
        <w:kinsoku w:val="0"/>
        <w:overflowPunct w:val="0"/>
        <w:autoSpaceDE w:val="0"/>
        <w:autoSpaceDN w:val="0"/>
        <w:adjustRightInd w:val="0"/>
        <w:snapToGrid w:val="0"/>
        <w:spacing w:line="360" w:lineRule="auto"/>
        <w:ind w:firstLineChars="200" w:firstLine="31680"/>
        <w:rPr>
          <w:rFonts w:ascii="仿宋_GB2312" w:eastAsia="仿宋_GB2312" w:hAnsi="宋体" w:cs="Courier New"/>
          <w:b/>
          <w:bCs/>
          <w:sz w:val="32"/>
          <w:szCs w:val="32"/>
        </w:rPr>
      </w:pPr>
      <w:r w:rsidRPr="00606E3E">
        <w:rPr>
          <w:rFonts w:ascii="仿宋_GB2312" w:eastAsia="仿宋_GB2312" w:hAnsi="宋体" w:hint="eastAsia"/>
          <w:b/>
          <w:bCs/>
          <w:sz w:val="32"/>
          <w:szCs w:val="32"/>
        </w:rPr>
        <w:t>公务接待费支出</w:t>
      </w:r>
      <w:r w:rsidRPr="00606E3E">
        <w:rPr>
          <w:rFonts w:ascii="仿宋_GB2312" w:eastAsia="仿宋_GB2312" w:hAnsi="宋体" w:cs="Courier New"/>
          <w:b/>
          <w:bCs/>
          <w:sz w:val="32"/>
          <w:szCs w:val="32"/>
        </w:rPr>
        <w:t>0.44</w:t>
      </w:r>
      <w:r w:rsidRPr="00606E3E">
        <w:rPr>
          <w:rFonts w:ascii="仿宋_GB2312" w:eastAsia="仿宋_GB2312" w:hAnsi="宋体" w:cs="Courier New" w:hint="eastAsia"/>
          <w:b/>
          <w:bCs/>
          <w:sz w:val="32"/>
          <w:szCs w:val="32"/>
        </w:rPr>
        <w:t>万元。</w:t>
      </w:r>
      <w:r w:rsidRPr="00606E3E">
        <w:rPr>
          <w:rFonts w:ascii="仿宋_GB2312" w:eastAsia="仿宋_GB2312" w:hAnsi="宋体" w:cs="Courier New" w:hint="eastAsia"/>
          <w:sz w:val="32"/>
          <w:szCs w:val="32"/>
        </w:rPr>
        <w:t>主要用于</w:t>
      </w:r>
      <w:r>
        <w:rPr>
          <w:rFonts w:ascii="仿宋_GB2312" w:eastAsia="仿宋_GB2312" w:hAnsi="宋体" w:cs="Courier New" w:hint="eastAsia"/>
          <w:sz w:val="32"/>
          <w:szCs w:val="32"/>
        </w:rPr>
        <w:t>上级检查</w:t>
      </w:r>
      <w:r w:rsidRPr="00606E3E">
        <w:rPr>
          <w:rFonts w:ascii="仿宋_GB2312" w:eastAsia="仿宋_GB2312" w:hAnsi="宋体" w:cs="Courier New" w:hint="eastAsia"/>
          <w:sz w:val="32"/>
          <w:szCs w:val="32"/>
        </w:rPr>
        <w:t>。</w:t>
      </w:r>
      <w:r>
        <w:rPr>
          <w:rFonts w:ascii="仿宋_GB2312" w:eastAsia="仿宋_GB2312" w:hAnsi="宋体" w:cs="Courier New" w:hint="eastAsia"/>
          <w:sz w:val="32"/>
          <w:szCs w:val="32"/>
        </w:rPr>
        <w:t>接待批次</w:t>
      </w:r>
      <w:r>
        <w:rPr>
          <w:rFonts w:ascii="仿宋_GB2312" w:eastAsia="仿宋_GB2312" w:hAnsi="宋体" w:cs="Courier New"/>
          <w:sz w:val="32"/>
          <w:szCs w:val="32"/>
        </w:rPr>
        <w:t>19</w:t>
      </w:r>
      <w:r>
        <w:rPr>
          <w:rFonts w:ascii="仿宋_GB2312" w:eastAsia="仿宋_GB2312" w:hAnsi="宋体" w:cs="Courier New" w:hint="eastAsia"/>
          <w:sz w:val="32"/>
          <w:szCs w:val="32"/>
        </w:rPr>
        <w:t>批次，接待人数</w:t>
      </w:r>
      <w:r>
        <w:rPr>
          <w:rFonts w:ascii="仿宋_GB2312" w:eastAsia="仿宋_GB2312" w:hAnsi="宋体" w:cs="Courier New"/>
          <w:sz w:val="32"/>
          <w:szCs w:val="32"/>
        </w:rPr>
        <w:t>110</w:t>
      </w:r>
      <w:r>
        <w:rPr>
          <w:rFonts w:ascii="仿宋_GB2312" w:eastAsia="仿宋_GB2312" w:hAnsi="宋体" w:cs="Courier New" w:hint="eastAsia"/>
          <w:sz w:val="32"/>
          <w:szCs w:val="32"/>
        </w:rPr>
        <w:t>人</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关于预算绩效情况说明</w:t>
      </w:r>
    </w:p>
    <w:p w:rsidR="005C5A0D" w:rsidRDefault="005C5A0D" w:rsidP="007B6C91">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绩效管理工作开展情况。</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根据财政预算管理要求，审计局对</w:t>
      </w:r>
      <w:r>
        <w:rPr>
          <w:rFonts w:ascii="仿宋_GB2312" w:eastAsia="仿宋_GB2312" w:hAnsi="宋体" w:cs="Courier New"/>
          <w:sz w:val="32"/>
          <w:szCs w:val="32"/>
        </w:rPr>
        <w:t>2016</w:t>
      </w:r>
      <w:r>
        <w:rPr>
          <w:rFonts w:ascii="仿宋_GB2312" w:eastAsia="仿宋_GB2312" w:hAnsi="宋体" w:cs="Courier New" w:hint="eastAsia"/>
          <w:sz w:val="32"/>
          <w:szCs w:val="32"/>
        </w:rPr>
        <w:t>年度一般公共预算项目支出全面开展绩效自评。其中，一级项目</w:t>
      </w:r>
      <w:r>
        <w:rPr>
          <w:rFonts w:ascii="仿宋_GB2312" w:eastAsia="仿宋_GB2312" w:hAnsi="宋体" w:cs="Courier New"/>
          <w:sz w:val="32"/>
          <w:szCs w:val="32"/>
        </w:rPr>
        <w:t>0</w:t>
      </w:r>
      <w:r>
        <w:rPr>
          <w:rFonts w:ascii="仿宋_GB2312" w:eastAsia="仿宋_GB2312" w:hAnsi="宋体" w:cs="Courier New" w:hint="eastAsia"/>
          <w:sz w:val="32"/>
          <w:szCs w:val="32"/>
        </w:rPr>
        <w:t>个，二级项目</w:t>
      </w:r>
      <w:r>
        <w:rPr>
          <w:rFonts w:ascii="仿宋_GB2312" w:eastAsia="仿宋_GB2312" w:hAnsi="宋体" w:cs="Courier New"/>
          <w:sz w:val="32"/>
          <w:szCs w:val="32"/>
        </w:rPr>
        <w:t>0</w:t>
      </w:r>
      <w:r>
        <w:rPr>
          <w:rFonts w:ascii="仿宋_GB2312" w:eastAsia="仿宋_GB2312" w:hAnsi="宋体" w:cs="Courier New" w:hint="eastAsia"/>
          <w:sz w:val="32"/>
          <w:szCs w:val="32"/>
        </w:rPr>
        <w:t>个，共涉及预算资金</w:t>
      </w:r>
      <w:r>
        <w:rPr>
          <w:rFonts w:ascii="仿宋_GB2312" w:eastAsia="仿宋_GB2312" w:hAnsi="宋体" w:cs="Courier New"/>
          <w:sz w:val="32"/>
          <w:szCs w:val="32"/>
        </w:rPr>
        <w:t>0</w:t>
      </w:r>
      <w:r>
        <w:rPr>
          <w:rFonts w:ascii="仿宋_GB2312" w:eastAsia="仿宋_GB2312" w:hAnsi="宋体" w:cs="Courier New" w:hint="eastAsia"/>
          <w:sz w:val="32"/>
          <w:szCs w:val="32"/>
        </w:rPr>
        <w:t>万元，自评覆盖率达到</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5C5A0D" w:rsidRDefault="005C5A0D" w:rsidP="007B6C91">
      <w:pPr>
        <w:numPr>
          <w:ilvl w:val="0"/>
          <w:numId w:val="10"/>
        </w:numPr>
        <w:kinsoku w:val="0"/>
        <w:overflowPunct w:val="0"/>
        <w:autoSpaceDE w:val="0"/>
        <w:autoSpaceDN w:val="0"/>
        <w:adjustRightInd w:val="0"/>
        <w:snapToGrid w:val="0"/>
        <w:spacing w:line="360" w:lineRule="auto"/>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部门决算中项目绩效自评结果。</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sz w:val="32"/>
          <w:szCs w:val="32"/>
        </w:rPr>
        <w:t>审计局在</w:t>
      </w:r>
      <w:r>
        <w:rPr>
          <w:rFonts w:ascii="仿宋_GB2312" w:eastAsia="仿宋_GB2312" w:hAnsi="宋体" w:cs="Courier New"/>
          <w:sz w:val="32"/>
          <w:szCs w:val="32"/>
        </w:rPr>
        <w:t>2016</w:t>
      </w:r>
      <w:r>
        <w:rPr>
          <w:rFonts w:ascii="仿宋_GB2312" w:eastAsia="仿宋_GB2312" w:hAnsi="宋体" w:cs="Courier New" w:hint="eastAsia"/>
          <w:sz w:val="32"/>
          <w:szCs w:val="32"/>
        </w:rPr>
        <w:t>年度部门决算中增加“</w:t>
      </w:r>
      <w:r>
        <w:rPr>
          <w:rFonts w:ascii="仿宋_GB2312" w:eastAsia="仿宋_GB2312" w:hAnsi="宋体" w:cs="Courier New"/>
          <w:sz w:val="32"/>
          <w:szCs w:val="32"/>
        </w:rPr>
        <w:t>0</w:t>
      </w:r>
      <w:r>
        <w:rPr>
          <w:rFonts w:ascii="仿宋_GB2312" w:eastAsia="仿宋_GB2312" w:hAnsi="宋体" w:cs="Courier New" w:hint="eastAsia"/>
          <w:sz w:val="32"/>
          <w:szCs w:val="32"/>
        </w:rPr>
        <w:t>”项目绩效评价结果。根据</w:t>
      </w:r>
      <w:r>
        <w:rPr>
          <w:rFonts w:ascii="仿宋_GB2312" w:eastAsia="仿宋_GB2312" w:hAnsi="宋体" w:cs="Courier New"/>
          <w:sz w:val="32"/>
          <w:szCs w:val="32"/>
        </w:rPr>
        <w:t>2016</w:t>
      </w:r>
      <w:r>
        <w:rPr>
          <w:rFonts w:ascii="仿宋_GB2312" w:eastAsia="仿宋_GB2312" w:hAnsi="宋体" w:cs="Courier New" w:hint="eastAsia"/>
          <w:sz w:val="32"/>
          <w:szCs w:val="32"/>
        </w:rPr>
        <w:t>年年初设定的绩效目标，“</w:t>
      </w:r>
      <w:r>
        <w:rPr>
          <w:rFonts w:ascii="仿宋_GB2312" w:eastAsia="仿宋_GB2312" w:hAnsi="宋体" w:cs="Courier New"/>
          <w:sz w:val="32"/>
          <w:szCs w:val="32"/>
        </w:rPr>
        <w:t>0</w:t>
      </w:r>
      <w:r>
        <w:rPr>
          <w:rFonts w:ascii="仿宋_GB2312" w:eastAsia="仿宋_GB2312" w:hAnsi="宋体" w:cs="Courier New" w:hint="eastAsia"/>
          <w:sz w:val="32"/>
          <w:szCs w:val="32"/>
        </w:rPr>
        <w:t>”项目自评得分为</w:t>
      </w:r>
      <w:r>
        <w:rPr>
          <w:rFonts w:ascii="仿宋_GB2312" w:eastAsia="仿宋_GB2312" w:hAnsi="宋体" w:cs="Courier New"/>
          <w:sz w:val="32"/>
          <w:szCs w:val="32"/>
        </w:rPr>
        <w:t>0</w:t>
      </w:r>
      <w:r>
        <w:rPr>
          <w:rFonts w:ascii="仿宋_GB2312" w:eastAsia="仿宋_GB2312" w:hAnsi="宋体" w:cs="Courier New" w:hint="eastAsia"/>
          <w:sz w:val="32"/>
          <w:szCs w:val="32"/>
        </w:rPr>
        <w:t>分。</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关于政府性基金预算财政拨款支出决算情况说明</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年度政府性基金预算财政拨款支出年初预算为</w:t>
      </w:r>
      <w:r>
        <w:rPr>
          <w:rFonts w:ascii="仿宋_GB2312" w:eastAsia="仿宋_GB2312" w:hAnsi="宋体" w:cs="Courier New"/>
          <w:sz w:val="32"/>
          <w:szCs w:val="32"/>
        </w:rPr>
        <w:t>0</w:t>
      </w:r>
      <w:r>
        <w:rPr>
          <w:rFonts w:ascii="仿宋_GB2312" w:eastAsia="仿宋_GB2312" w:hAnsi="宋体" w:cs="Courier New" w:hint="eastAsia"/>
          <w:sz w:val="32"/>
          <w:szCs w:val="32"/>
        </w:rPr>
        <w:t>万元，支出决算为</w:t>
      </w:r>
      <w:r>
        <w:rPr>
          <w:rFonts w:ascii="仿宋_GB2312" w:eastAsia="仿宋_GB2312" w:hAnsi="宋体" w:cs="Courier New"/>
          <w:sz w:val="32"/>
          <w:szCs w:val="32"/>
        </w:rPr>
        <w:t>0</w:t>
      </w:r>
      <w:r>
        <w:rPr>
          <w:rFonts w:ascii="仿宋_GB2312" w:eastAsia="仿宋_GB2312" w:hAnsi="宋体" w:cs="Courier New" w:hint="eastAsia"/>
          <w:sz w:val="32"/>
          <w:szCs w:val="32"/>
        </w:rPr>
        <w:t>万元，完成年初预算的</w:t>
      </w:r>
      <w:r>
        <w:rPr>
          <w:rFonts w:ascii="仿宋_GB2312" w:eastAsia="仿宋_GB2312" w:hAnsi="宋体" w:cs="Courier New"/>
          <w:sz w:val="32"/>
          <w:szCs w:val="32"/>
        </w:rPr>
        <w:t>0%</w:t>
      </w:r>
      <w:r>
        <w:rPr>
          <w:rFonts w:ascii="仿宋_GB2312" w:eastAsia="仿宋_GB2312" w:hAnsi="宋体" w:cs="Courier New" w:hint="eastAsia"/>
          <w:sz w:val="32"/>
          <w:szCs w:val="32"/>
        </w:rPr>
        <w:t>。</w:t>
      </w:r>
    </w:p>
    <w:p w:rsidR="005C5A0D" w:rsidRDefault="005C5A0D" w:rsidP="007B6C91">
      <w:pPr>
        <w:numPr>
          <w:ilvl w:val="0"/>
          <w:numId w:val="5"/>
        </w:numPr>
        <w:adjustRightInd w:val="0"/>
        <w:snapToGrid w:val="0"/>
        <w:spacing w:line="360" w:lineRule="auto"/>
        <w:ind w:firstLineChars="200" w:firstLine="31680"/>
        <w:outlineLvl w:val="1"/>
        <w:rPr>
          <w:rFonts w:ascii="黑体" w:eastAsia="黑体" w:hAnsi="黑体"/>
          <w:sz w:val="32"/>
          <w:szCs w:val="32"/>
        </w:rPr>
      </w:pPr>
      <w:r>
        <w:rPr>
          <w:rFonts w:ascii="黑体" w:eastAsia="黑体" w:hAnsi="黑体" w:hint="eastAsia"/>
          <w:sz w:val="32"/>
          <w:szCs w:val="32"/>
        </w:rPr>
        <w:t>其他重要事项的情况说明</w:t>
      </w:r>
    </w:p>
    <w:p w:rsidR="005C5A0D" w:rsidRDefault="005C5A0D" w:rsidP="007B6C91">
      <w:pPr>
        <w:numPr>
          <w:ilvl w:val="0"/>
          <w:numId w:val="11"/>
        </w:numPr>
        <w:kinsoku w:val="0"/>
        <w:overflowPunct w:val="0"/>
        <w:autoSpaceDE w:val="0"/>
        <w:autoSpaceDN w:val="0"/>
        <w:adjustRightInd w:val="0"/>
        <w:snapToGrid w:val="0"/>
        <w:spacing w:line="360" w:lineRule="auto"/>
        <w:ind w:firstLineChars="200" w:firstLine="31680"/>
        <w:rPr>
          <w:rFonts w:ascii="楷体_GB2312" w:eastAsia="楷体_GB2312" w:hAnsi="Times New Roman" w:cs="黑体"/>
          <w:bCs/>
          <w:kern w:val="0"/>
          <w:sz w:val="32"/>
          <w:szCs w:val="32"/>
        </w:rPr>
      </w:pPr>
      <w:r>
        <w:rPr>
          <w:rFonts w:ascii="楷体_GB2312" w:eastAsia="楷体_GB2312" w:hAnsi="Times New Roman" w:cs="仿宋_GB2312" w:hint="eastAsia"/>
          <w:bCs/>
          <w:kern w:val="0"/>
          <w:sz w:val="32"/>
          <w:szCs w:val="32"/>
        </w:rPr>
        <w:t>机关运行经费支出情况。</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年度机关运行经费支出</w:t>
      </w:r>
      <w:r>
        <w:rPr>
          <w:rFonts w:ascii="仿宋_GB2312" w:eastAsia="仿宋_GB2312" w:hAnsi="宋体" w:cs="Courier New"/>
          <w:sz w:val="32"/>
          <w:szCs w:val="32"/>
        </w:rPr>
        <w:t>156</w:t>
      </w:r>
      <w:r>
        <w:rPr>
          <w:rFonts w:ascii="仿宋_GB2312" w:eastAsia="仿宋_GB2312" w:hAnsi="宋体" w:cs="Courier New" w:hint="eastAsia"/>
          <w:sz w:val="32"/>
          <w:szCs w:val="32"/>
        </w:rPr>
        <w:t>万元，比</w:t>
      </w:r>
      <w:r>
        <w:rPr>
          <w:rFonts w:ascii="仿宋_GB2312" w:eastAsia="仿宋_GB2312" w:hAnsi="宋体" w:cs="Courier New"/>
          <w:sz w:val="32"/>
          <w:szCs w:val="32"/>
        </w:rPr>
        <w:t>2015</w:t>
      </w:r>
      <w:r>
        <w:rPr>
          <w:rFonts w:ascii="仿宋_GB2312" w:eastAsia="仿宋_GB2312" w:hAnsi="宋体" w:cs="Courier New" w:hint="eastAsia"/>
          <w:sz w:val="32"/>
          <w:szCs w:val="32"/>
        </w:rPr>
        <w:t>年增加（</w:t>
      </w:r>
      <w:r>
        <w:rPr>
          <w:rFonts w:ascii="仿宋_GB2312" w:eastAsia="仿宋_GB2312" w:hAnsi="宋体" w:cs="Courier New"/>
          <w:sz w:val="32"/>
          <w:szCs w:val="32"/>
        </w:rPr>
        <w:t>61</w:t>
      </w:r>
      <w:r>
        <w:rPr>
          <w:rFonts w:ascii="仿宋_GB2312" w:eastAsia="仿宋_GB2312" w:hAnsi="宋体" w:cs="Courier New" w:hint="eastAsia"/>
          <w:sz w:val="32"/>
          <w:szCs w:val="32"/>
        </w:rPr>
        <w:t>万元，增长</w:t>
      </w:r>
      <w:r>
        <w:rPr>
          <w:rFonts w:ascii="仿宋_GB2312" w:eastAsia="仿宋_GB2312" w:hAnsi="宋体" w:cs="Courier New"/>
          <w:sz w:val="32"/>
          <w:szCs w:val="32"/>
        </w:rPr>
        <w:t>39%</w:t>
      </w:r>
      <w:r>
        <w:rPr>
          <w:rFonts w:ascii="仿宋_GB2312" w:eastAsia="仿宋_GB2312" w:hAnsi="宋体" w:cs="Courier New" w:hint="eastAsia"/>
          <w:sz w:val="32"/>
          <w:szCs w:val="32"/>
        </w:rPr>
        <w:t>。</w:t>
      </w:r>
    </w:p>
    <w:p w:rsidR="005C5A0D" w:rsidRDefault="005C5A0D" w:rsidP="007B6C91">
      <w:pPr>
        <w:numPr>
          <w:ilvl w:val="0"/>
          <w:numId w:val="11"/>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政府采购支出情况。</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年度政府采购支出总额</w:t>
      </w:r>
      <w:r>
        <w:rPr>
          <w:rFonts w:ascii="仿宋_GB2312" w:eastAsia="仿宋_GB2312" w:hAnsi="宋体" w:cs="Courier New"/>
          <w:sz w:val="32"/>
          <w:szCs w:val="32"/>
        </w:rPr>
        <w:t>0</w:t>
      </w:r>
      <w:r>
        <w:rPr>
          <w:rFonts w:ascii="仿宋_GB2312" w:eastAsia="仿宋_GB2312" w:hAnsi="宋体" w:cs="Courier New" w:hint="eastAsia"/>
          <w:sz w:val="32"/>
          <w:szCs w:val="32"/>
        </w:rPr>
        <w:t>万元。</w:t>
      </w:r>
    </w:p>
    <w:p w:rsidR="005C5A0D" w:rsidRDefault="005C5A0D" w:rsidP="007B6C91">
      <w:pPr>
        <w:numPr>
          <w:ilvl w:val="0"/>
          <w:numId w:val="11"/>
        </w:numPr>
        <w:kinsoku w:val="0"/>
        <w:overflowPunct w:val="0"/>
        <w:autoSpaceDE w:val="0"/>
        <w:autoSpaceDN w:val="0"/>
        <w:adjustRightInd w:val="0"/>
        <w:snapToGrid w:val="0"/>
        <w:spacing w:line="360" w:lineRule="auto"/>
        <w:ind w:firstLineChars="200" w:firstLine="31680"/>
        <w:rPr>
          <w:rFonts w:ascii="楷体_GB2312" w:eastAsia="楷体_GB2312" w:hAnsi="Times New Roman" w:cs="仿宋_GB2312"/>
          <w:bCs/>
          <w:kern w:val="0"/>
          <w:sz w:val="32"/>
          <w:szCs w:val="32"/>
        </w:rPr>
      </w:pPr>
      <w:r>
        <w:rPr>
          <w:rFonts w:ascii="楷体_GB2312" w:eastAsia="楷体_GB2312" w:hAnsi="Times New Roman" w:cs="仿宋_GB2312" w:hint="eastAsia"/>
          <w:bCs/>
          <w:kern w:val="0"/>
          <w:sz w:val="32"/>
          <w:szCs w:val="32"/>
        </w:rPr>
        <w:t>国有资产占用情况。</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sz w:val="32"/>
          <w:szCs w:val="32"/>
        </w:rPr>
        <w:t>2016</w:t>
      </w:r>
      <w:r>
        <w:rPr>
          <w:rFonts w:ascii="仿宋_GB2312" w:eastAsia="仿宋_GB2312" w:hAnsi="宋体" w:cs="Courier New" w:hint="eastAsia"/>
          <w:sz w:val="32"/>
          <w:szCs w:val="32"/>
        </w:rPr>
        <w:t>年期末，审计局共有车辆</w:t>
      </w:r>
      <w:r>
        <w:rPr>
          <w:rFonts w:ascii="仿宋_GB2312" w:eastAsia="仿宋_GB2312" w:hAnsi="宋体" w:cs="Courier New"/>
          <w:sz w:val="32"/>
          <w:szCs w:val="32"/>
        </w:rPr>
        <w:t>0</w:t>
      </w:r>
      <w:r>
        <w:rPr>
          <w:rFonts w:ascii="仿宋_GB2312" w:eastAsia="仿宋_GB2312" w:hAnsi="宋体" w:cs="Courier New" w:hint="eastAsia"/>
          <w:sz w:val="32"/>
          <w:szCs w:val="32"/>
        </w:rPr>
        <w:t>辆，其中：一般公务用车</w:t>
      </w:r>
      <w:r>
        <w:rPr>
          <w:rFonts w:ascii="仿宋_GB2312" w:eastAsia="仿宋_GB2312" w:hAnsi="宋体" w:cs="Courier New"/>
          <w:sz w:val="32"/>
          <w:szCs w:val="32"/>
        </w:rPr>
        <w:t>0</w:t>
      </w:r>
      <w:r>
        <w:rPr>
          <w:rFonts w:ascii="仿宋_GB2312" w:eastAsia="仿宋_GB2312" w:hAnsi="宋体" w:cs="Courier New" w:hint="eastAsia"/>
          <w:sz w:val="32"/>
          <w:szCs w:val="32"/>
        </w:rPr>
        <w:t>辆、一般执法执勤用车</w:t>
      </w:r>
      <w:r>
        <w:rPr>
          <w:rFonts w:ascii="仿宋_GB2312" w:eastAsia="仿宋_GB2312" w:hAnsi="宋体" w:cs="Courier New"/>
          <w:sz w:val="32"/>
          <w:szCs w:val="32"/>
        </w:rPr>
        <w:t>0</w:t>
      </w:r>
      <w:r>
        <w:rPr>
          <w:rFonts w:ascii="仿宋_GB2312" w:eastAsia="仿宋_GB2312" w:hAnsi="宋体" w:cs="Courier New" w:hint="eastAsia"/>
          <w:sz w:val="32"/>
          <w:szCs w:val="32"/>
        </w:rPr>
        <w:t>辆、特种专业技术用车</w:t>
      </w:r>
      <w:r>
        <w:rPr>
          <w:rFonts w:ascii="仿宋_GB2312" w:eastAsia="仿宋_GB2312" w:hAnsi="宋体" w:cs="Courier New"/>
          <w:sz w:val="32"/>
          <w:szCs w:val="32"/>
        </w:rPr>
        <w:t>0</w:t>
      </w:r>
      <w:r>
        <w:rPr>
          <w:rFonts w:ascii="仿宋_GB2312" w:eastAsia="仿宋_GB2312" w:hAnsi="宋体" w:cs="Courier New" w:hint="eastAsia"/>
          <w:sz w:val="32"/>
          <w:szCs w:val="32"/>
        </w:rPr>
        <w:t>辆，其他用车</w:t>
      </w:r>
      <w:r>
        <w:rPr>
          <w:rFonts w:ascii="仿宋_GB2312" w:eastAsia="仿宋_GB2312" w:hAnsi="宋体" w:cs="Courier New"/>
          <w:sz w:val="32"/>
          <w:szCs w:val="32"/>
        </w:rPr>
        <w:t>0</w:t>
      </w:r>
      <w:r>
        <w:rPr>
          <w:rFonts w:ascii="仿宋_GB2312" w:eastAsia="仿宋_GB2312" w:hAnsi="宋体" w:cs="Courier New" w:hint="eastAsia"/>
          <w:sz w:val="32"/>
          <w:szCs w:val="32"/>
        </w:rPr>
        <w:t>辆，</w:t>
      </w:r>
      <w:r>
        <w:rPr>
          <w:rFonts w:ascii="仿宋_GB2312" w:eastAsia="仿宋_GB2312" w:hAnsi="宋体" w:cs="Courier New"/>
          <w:sz w:val="32"/>
          <w:szCs w:val="32"/>
        </w:rPr>
        <w:t>0</w:t>
      </w:r>
      <w:r>
        <w:rPr>
          <w:rFonts w:ascii="仿宋_GB2312" w:eastAsia="仿宋_GB2312" w:hAnsi="宋体" w:cs="Courier New" w:hint="eastAsia"/>
          <w:sz w:val="32"/>
          <w:szCs w:val="32"/>
        </w:rPr>
        <w:t>单价</w:t>
      </w:r>
      <w:r>
        <w:rPr>
          <w:rFonts w:ascii="仿宋_GB2312" w:eastAsia="仿宋_GB2312" w:hAnsi="宋体" w:cs="Courier New"/>
          <w:sz w:val="32"/>
          <w:szCs w:val="32"/>
        </w:rPr>
        <w:t>50</w:t>
      </w:r>
      <w:r>
        <w:rPr>
          <w:rFonts w:ascii="仿宋_GB2312" w:eastAsia="仿宋_GB2312" w:hAnsi="宋体" w:cs="Courier New" w:hint="eastAsia"/>
          <w:sz w:val="32"/>
          <w:szCs w:val="32"/>
        </w:rPr>
        <w:t>万元以上通用设备</w:t>
      </w:r>
      <w:r>
        <w:rPr>
          <w:rFonts w:ascii="仿宋_GB2312" w:eastAsia="仿宋_GB2312" w:hAnsi="宋体" w:cs="Courier New"/>
          <w:sz w:val="32"/>
          <w:szCs w:val="32"/>
        </w:rPr>
        <w:t>0</w:t>
      </w:r>
      <w:r>
        <w:rPr>
          <w:rFonts w:ascii="仿宋_GB2312" w:eastAsia="仿宋_GB2312" w:hAnsi="宋体" w:cs="Courier New" w:hint="eastAsia"/>
          <w:sz w:val="32"/>
          <w:szCs w:val="32"/>
        </w:rPr>
        <w:t>台（套），单位价值</w:t>
      </w:r>
      <w:r>
        <w:rPr>
          <w:rFonts w:ascii="仿宋_GB2312" w:eastAsia="仿宋_GB2312" w:hAnsi="宋体" w:cs="Courier New"/>
          <w:sz w:val="32"/>
          <w:szCs w:val="32"/>
        </w:rPr>
        <w:t>100</w:t>
      </w:r>
      <w:r>
        <w:rPr>
          <w:rFonts w:ascii="仿宋_GB2312" w:eastAsia="仿宋_GB2312" w:hAnsi="宋体" w:cs="Courier New" w:hint="eastAsia"/>
          <w:sz w:val="32"/>
          <w:szCs w:val="32"/>
        </w:rPr>
        <w:t>万元以上专用设备</w:t>
      </w:r>
      <w:r>
        <w:rPr>
          <w:rFonts w:ascii="仿宋_GB2312" w:eastAsia="仿宋_GB2312" w:hAnsi="宋体" w:cs="Courier New"/>
          <w:sz w:val="32"/>
          <w:szCs w:val="32"/>
        </w:rPr>
        <w:t>0</w:t>
      </w:r>
      <w:r>
        <w:rPr>
          <w:rFonts w:ascii="仿宋_GB2312" w:eastAsia="仿宋_GB2312" w:hAnsi="宋体" w:cs="Courier New" w:hint="eastAsia"/>
          <w:sz w:val="32"/>
          <w:szCs w:val="32"/>
        </w:rPr>
        <w:t>台（套）。</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sectPr w:rsidR="005C5A0D">
          <w:pgSz w:w="11906" w:h="16838"/>
          <w:pgMar w:top="1440" w:right="1531" w:bottom="1440" w:left="1587" w:header="850" w:footer="992" w:gutter="0"/>
          <w:pgNumType w:fmt="numberInDash"/>
          <w:cols w:space="0"/>
          <w:docGrid w:type="lines" w:linePitch="317"/>
        </w:sect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pPr>
        <w:jc w:val="left"/>
        <w:rPr>
          <w:rFonts w:ascii="黑体" w:eastAsia="黑体" w:hAnsi="黑体" w:cs="黑体"/>
          <w:sz w:val="32"/>
          <w:szCs w:val="32"/>
        </w:rPr>
      </w:pPr>
    </w:p>
    <w:p w:rsidR="005C5A0D" w:rsidRDefault="005C5A0D" w:rsidP="007F47A3">
      <w:pPr>
        <w:jc w:val="center"/>
        <w:outlineLvl w:val="0"/>
        <w:rPr>
          <w:rFonts w:ascii="隶书" w:eastAsia="隶书" w:hAnsi="隶书" w:cs="隶书"/>
          <w:sz w:val="48"/>
          <w:szCs w:val="48"/>
        </w:rPr>
        <w:sectPr w:rsidR="005C5A0D">
          <w:pgSz w:w="11906" w:h="16838"/>
          <w:pgMar w:top="1440" w:right="1531" w:bottom="1440" w:left="1587" w:header="850" w:footer="992" w:gutter="0"/>
          <w:pgNumType w:fmt="numberInDash"/>
          <w:cols w:space="0"/>
          <w:docGrid w:type="lines" w:linePitch="317"/>
        </w:sectPr>
      </w:pPr>
      <w:r>
        <w:rPr>
          <w:rFonts w:ascii="隶书" w:eastAsia="隶书" w:hAnsi="隶书" w:cs="隶书" w:hint="eastAsia"/>
          <w:sz w:val="48"/>
          <w:szCs w:val="48"/>
        </w:rPr>
        <w:t>第四部分　　名词解释</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一、财政拨款收入：</w:t>
      </w:r>
      <w:r>
        <w:rPr>
          <w:rFonts w:ascii="仿宋_GB2312" w:eastAsia="仿宋_GB2312" w:hAnsi="宋体" w:cs="Courier New" w:hint="eastAsia"/>
          <w:sz w:val="32"/>
          <w:szCs w:val="32"/>
        </w:rPr>
        <w:t>指县级财政当年拨付的资金。</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二、事业收入：</w:t>
      </w:r>
      <w:r>
        <w:rPr>
          <w:rFonts w:ascii="仿宋_GB2312" w:eastAsia="仿宋_GB2312" w:hAnsi="宋体" w:cs="Courier New" w:hint="eastAsia"/>
          <w:sz w:val="32"/>
          <w:szCs w:val="32"/>
        </w:rPr>
        <w:t>指事业单位开展专业业务活动及辅助活动所取得的收入。</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三、其他收入：</w:t>
      </w:r>
      <w:r>
        <w:rPr>
          <w:rFonts w:ascii="仿宋_GB2312" w:eastAsia="仿宋_GB2312" w:hAnsi="宋体" w:cs="Courier New" w:hint="eastAsia"/>
          <w:sz w:val="32"/>
          <w:szCs w:val="32"/>
        </w:rPr>
        <w:t>指本部门取得的除“财政拨款收入”、“事业收入”、“经营收入”等以外的收入。</w:t>
      </w:r>
    </w:p>
    <w:p w:rsidR="005C5A0D" w:rsidRDefault="005C5A0D" w:rsidP="007B6C91">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Pr>
          <w:rFonts w:ascii="仿宋_GB2312" w:eastAsia="仿宋_GB2312" w:hAnsi="宋体" w:cs="Courier New" w:hint="eastAsia"/>
          <w:b/>
          <w:bCs/>
          <w:sz w:val="32"/>
          <w:szCs w:val="32"/>
        </w:rPr>
        <w:t>四、用事业基金弥补收支差额：</w:t>
      </w:r>
      <w:r w:rsidRPr="00695677">
        <w:rPr>
          <w:rFonts w:ascii="仿宋_GB2312" w:eastAsia="仿宋_GB2312" w:hAnsi="宋体" w:cs="Courier New" w:hint="eastAsia"/>
          <w:sz w:val="32"/>
          <w:szCs w:val="32"/>
        </w:rPr>
        <w:t>指事业单位在当年的“财政拨款收入”、“事业收入”和“其他收入”</w:t>
      </w:r>
      <w:r>
        <w:rPr>
          <w:rFonts w:ascii="仿宋_GB2312" w:eastAsia="仿宋_GB2312" w:hAnsi="宋体" w:cs="Courier New" w:hint="eastAsia"/>
          <w:sz w:val="32"/>
          <w:szCs w:val="32"/>
        </w:rPr>
        <w:t>不足以安排当年支出的情况下，使用以前年度积累的事业基金（事业单位当年收支相抵后按国家规定提取、用于弥补以后年度收支差额的基金）弥补当年收支缺口的资金。</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五、年末结转和结余：</w:t>
      </w:r>
      <w:r>
        <w:rPr>
          <w:rFonts w:ascii="仿宋_GB2312" w:eastAsia="仿宋_GB2312" w:hAnsi="宋体" w:cs="Courier New" w:hint="eastAsia"/>
          <w:sz w:val="32"/>
          <w:szCs w:val="32"/>
        </w:rPr>
        <w:t>指本年度或以前年度预算安排、因客观条件发生变化无法按原计划实施，需延迟到以后年度按有关规定继续使用的资金。</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六、基本支出：</w:t>
      </w:r>
      <w:r>
        <w:rPr>
          <w:rFonts w:ascii="仿宋_GB2312" w:eastAsia="仿宋_GB2312" w:hAnsi="宋体" w:cs="Courier New" w:hint="eastAsia"/>
          <w:sz w:val="32"/>
          <w:szCs w:val="32"/>
        </w:rPr>
        <w:t>指为保障机构正常运转、完成日常工作任务而发生的人员支出和公用支出。</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七、项目支出：</w:t>
      </w:r>
      <w:r>
        <w:rPr>
          <w:rFonts w:ascii="仿宋_GB2312" w:eastAsia="仿宋_GB2312" w:hAnsi="宋体" w:cs="Courier New" w:hint="eastAsia"/>
          <w:sz w:val="32"/>
          <w:szCs w:val="32"/>
        </w:rPr>
        <w:t>指在基本支出之外为完成特定行政任务和事业发展目标所发生的支出</w:t>
      </w:r>
    </w:p>
    <w:p w:rsidR="005C5A0D" w:rsidRDefault="005C5A0D" w:rsidP="007B6C91">
      <w:pPr>
        <w:kinsoku w:val="0"/>
        <w:overflowPunct w:val="0"/>
        <w:autoSpaceDE w:val="0"/>
        <w:autoSpaceDN w:val="0"/>
        <w:adjustRightInd w:val="0"/>
        <w:snapToGrid w:val="0"/>
        <w:spacing w:line="360" w:lineRule="auto"/>
        <w:ind w:firstLineChars="200" w:firstLine="31680"/>
        <w:jc w:val="left"/>
        <w:rPr>
          <w:rFonts w:ascii="仿宋_GB2312" w:eastAsia="仿宋_GB2312" w:hAnsi="宋体" w:cs="Courier New"/>
          <w:sz w:val="32"/>
          <w:szCs w:val="32"/>
        </w:rPr>
      </w:pPr>
      <w:r w:rsidRPr="00040503">
        <w:rPr>
          <w:rFonts w:ascii="仿宋_GB2312" w:eastAsia="仿宋_GB2312" w:hAnsi="宋体" w:cs="Courier New" w:hint="eastAsia"/>
          <w:b/>
          <w:bCs/>
          <w:sz w:val="32"/>
          <w:szCs w:val="32"/>
        </w:rPr>
        <w:t>八</w:t>
      </w:r>
      <w:r>
        <w:rPr>
          <w:rFonts w:ascii="仿宋_GB2312" w:eastAsia="仿宋_GB2312" w:hAnsi="宋体" w:cs="Courier New" w:hint="eastAsia"/>
          <w:b/>
          <w:bCs/>
          <w:sz w:val="32"/>
          <w:szCs w:val="32"/>
        </w:rPr>
        <w:t>、“三公”经费：</w:t>
      </w:r>
      <w:r>
        <w:rPr>
          <w:rFonts w:ascii="仿宋_GB2312" w:eastAsia="仿宋_GB2312" w:hAnsi="宋体" w:cs="Courier New" w:hint="eastAsia"/>
          <w:sz w:val="32"/>
          <w:szCs w:val="32"/>
        </w:rPr>
        <w:t>纳入县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5C5A0D" w:rsidRDefault="005C5A0D" w:rsidP="007B6C91">
      <w:pPr>
        <w:kinsoku w:val="0"/>
        <w:overflowPunct w:val="0"/>
        <w:autoSpaceDE w:val="0"/>
        <w:autoSpaceDN w:val="0"/>
        <w:adjustRightInd w:val="0"/>
        <w:snapToGrid w:val="0"/>
        <w:spacing w:line="360" w:lineRule="auto"/>
        <w:ind w:firstLineChars="200" w:firstLine="31680"/>
        <w:rPr>
          <w:rFonts w:ascii="仿宋_GB2312" w:eastAsia="仿宋_GB2312" w:hAnsi="宋体" w:cs="Courier New"/>
          <w:sz w:val="32"/>
          <w:szCs w:val="32"/>
        </w:rPr>
      </w:pPr>
      <w:r>
        <w:rPr>
          <w:rFonts w:ascii="仿宋_GB2312" w:eastAsia="仿宋_GB2312" w:hAnsi="宋体" w:cs="Courier New" w:hint="eastAsia"/>
          <w:b/>
          <w:bCs/>
          <w:sz w:val="32"/>
          <w:szCs w:val="32"/>
        </w:rPr>
        <w:t>九、机关运行经费：</w:t>
      </w:r>
      <w:r>
        <w:rPr>
          <w:rFonts w:ascii="仿宋_GB2312" w:eastAsia="仿宋_GB2312" w:hAnsi="宋体" w:cs="Courier New"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C5A0D" w:rsidRPr="006778DE" w:rsidRDefault="005C5A0D" w:rsidP="007F47A3">
      <w:pPr>
        <w:pStyle w:val="ListParagraph"/>
        <w:adjustRightInd w:val="0"/>
        <w:snapToGrid w:val="0"/>
        <w:spacing w:line="360" w:lineRule="auto"/>
        <w:ind w:left="1200" w:firstLineChars="0" w:firstLine="0"/>
        <w:outlineLvl w:val="1"/>
        <w:rPr>
          <w:rFonts w:ascii="黑体" w:eastAsia="黑体" w:hAnsi="黑体"/>
          <w:sz w:val="32"/>
          <w:szCs w:val="32"/>
        </w:rPr>
      </w:pPr>
    </w:p>
    <w:p w:rsidR="005C5A0D" w:rsidRPr="007F47A3" w:rsidRDefault="005C5A0D" w:rsidP="007F47A3">
      <w:pPr>
        <w:jc w:val="center"/>
        <w:outlineLvl w:val="0"/>
        <w:rPr>
          <w:rFonts w:ascii="仿宋_GB2312" w:eastAsia="仿宋_GB2312" w:hAnsi="宋体" w:cs="Courier New"/>
          <w:sz w:val="52"/>
          <w:szCs w:val="52"/>
          <w:highlight w:val="yellow"/>
        </w:rPr>
      </w:pPr>
    </w:p>
    <w:sectPr w:rsidR="005C5A0D" w:rsidRPr="007F47A3" w:rsidSect="00343166">
      <w:pgSz w:w="11906" w:h="16838"/>
      <w:pgMar w:top="1440" w:right="1531" w:bottom="1440" w:left="1587" w:header="850" w:footer="992" w:gutter="0"/>
      <w:pgNumType w:fmt="numberInDash"/>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A0D" w:rsidRDefault="005C5A0D" w:rsidP="00343166">
      <w:r>
        <w:separator/>
      </w:r>
    </w:p>
  </w:endnote>
  <w:endnote w:type="continuationSeparator" w:id="1">
    <w:p w:rsidR="005C5A0D" w:rsidRDefault="005C5A0D" w:rsidP="00343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隶书">
    <w:altName w:val="宋体"/>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panose1 w:val="00000000000000000000"/>
    <w:charset w:val="86"/>
    <w:family w:val="roman"/>
    <w:notTrueType/>
    <w:pitch w:val="default"/>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0D" w:rsidRDefault="005C5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0D" w:rsidRDefault="005C5A0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C5A0D" w:rsidRDefault="005C5A0D">
                <w:pPr>
                  <w:snapToGrid w:val="0"/>
                  <w:rPr>
                    <w:sz w:val="18"/>
                  </w:rPr>
                </w:pPr>
                <w:fldSimple w:instr=" PAGE  \* MERGEFORMAT ">
                  <w:r w:rsidRPr="00E46308">
                    <w:rPr>
                      <w:noProof/>
                      <w:sz w:val="18"/>
                    </w:rPr>
                    <w:t>- 22 -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A0D" w:rsidRDefault="005C5A0D" w:rsidP="00343166">
      <w:r>
        <w:separator/>
      </w:r>
    </w:p>
  </w:footnote>
  <w:footnote w:type="continuationSeparator" w:id="1">
    <w:p w:rsidR="005C5A0D" w:rsidRDefault="005C5A0D" w:rsidP="00343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57D"/>
    <w:multiLevelType w:val="hybridMultilevel"/>
    <w:tmpl w:val="B4CC7048"/>
    <w:lvl w:ilvl="0" w:tplc="72A0E668">
      <w:start w:val="5"/>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5971BE17"/>
    <w:multiLevelType w:val="singleLevel"/>
    <w:tmpl w:val="5971BE17"/>
    <w:lvl w:ilvl="0">
      <w:start w:val="1"/>
      <w:numFmt w:val="chineseCounting"/>
      <w:suff w:val="nothing"/>
      <w:lvlText w:val="%1、"/>
      <w:lvlJc w:val="left"/>
      <w:rPr>
        <w:rFonts w:cs="Times New Roman"/>
      </w:rPr>
    </w:lvl>
  </w:abstractNum>
  <w:abstractNum w:abstractNumId="2">
    <w:nsid w:val="5971BF59"/>
    <w:multiLevelType w:val="singleLevel"/>
    <w:tmpl w:val="5971BF59"/>
    <w:lvl w:ilvl="0">
      <w:start w:val="1"/>
      <w:numFmt w:val="chineseCounting"/>
      <w:suff w:val="nothing"/>
      <w:lvlText w:val="%1、"/>
      <w:lvlJc w:val="left"/>
      <w:pPr>
        <w:ind w:firstLine="420"/>
      </w:pPr>
      <w:rPr>
        <w:rFonts w:cs="Times New Roman" w:hint="eastAsia"/>
      </w:rPr>
    </w:lvl>
  </w:abstractNum>
  <w:abstractNum w:abstractNumId="3">
    <w:nsid w:val="5971C193"/>
    <w:multiLevelType w:val="singleLevel"/>
    <w:tmpl w:val="5971C193"/>
    <w:lvl w:ilvl="0">
      <w:start w:val="2"/>
      <w:numFmt w:val="chineseCounting"/>
      <w:suff w:val="nothing"/>
      <w:lvlText w:val="%1、"/>
      <w:lvlJc w:val="left"/>
      <w:rPr>
        <w:rFonts w:cs="Times New Roman"/>
      </w:rPr>
    </w:lvl>
  </w:abstractNum>
  <w:abstractNum w:abstractNumId="4">
    <w:nsid w:val="5971C2CF"/>
    <w:multiLevelType w:val="singleLevel"/>
    <w:tmpl w:val="5971C2CF"/>
    <w:lvl w:ilvl="0">
      <w:start w:val="1"/>
      <w:numFmt w:val="decimal"/>
      <w:suff w:val="nothing"/>
      <w:lvlText w:val="%1．"/>
      <w:lvlJc w:val="left"/>
      <w:pPr>
        <w:ind w:firstLine="400"/>
      </w:pPr>
      <w:rPr>
        <w:rFonts w:cs="Times New Roman" w:hint="default"/>
      </w:rPr>
    </w:lvl>
  </w:abstractNum>
  <w:abstractNum w:abstractNumId="5">
    <w:nsid w:val="5971DAC2"/>
    <w:multiLevelType w:val="singleLevel"/>
    <w:tmpl w:val="5971DAC2"/>
    <w:lvl w:ilvl="0">
      <w:start w:val="1"/>
      <w:numFmt w:val="chineseCounting"/>
      <w:suff w:val="nothing"/>
      <w:lvlText w:val="%1、"/>
      <w:lvlJc w:val="left"/>
      <w:pPr>
        <w:ind w:firstLine="420"/>
      </w:pPr>
      <w:rPr>
        <w:rFonts w:cs="Times New Roman" w:hint="eastAsia"/>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5971DD00"/>
    <w:multiLevelType w:val="singleLevel"/>
    <w:tmpl w:val="5971DD00"/>
    <w:lvl w:ilvl="0">
      <w:start w:val="1"/>
      <w:numFmt w:val="decimal"/>
      <w:suff w:val="nothing"/>
      <w:lvlText w:val="%1．"/>
      <w:lvlJc w:val="left"/>
      <w:pPr>
        <w:ind w:firstLine="400"/>
      </w:pPr>
      <w:rPr>
        <w:rFonts w:cs="Times New Roman" w:hint="default"/>
      </w:rPr>
    </w:lvl>
  </w:abstractNum>
  <w:abstractNum w:abstractNumId="8">
    <w:nsid w:val="5971E093"/>
    <w:multiLevelType w:val="singleLevel"/>
    <w:tmpl w:val="5971E093"/>
    <w:lvl w:ilvl="0">
      <w:start w:val="1"/>
      <w:numFmt w:val="chineseCounting"/>
      <w:suff w:val="nothing"/>
      <w:lvlText w:val="（%1）"/>
      <w:lvlJc w:val="left"/>
      <w:pPr>
        <w:ind w:firstLine="420"/>
      </w:pPr>
      <w:rPr>
        <w:rFonts w:cs="Times New Roman" w:hint="eastAsia"/>
      </w:rPr>
    </w:lvl>
  </w:abstractNum>
  <w:abstractNum w:abstractNumId="9">
    <w:nsid w:val="5971E2D2"/>
    <w:multiLevelType w:val="singleLevel"/>
    <w:tmpl w:val="5971E2D2"/>
    <w:lvl w:ilvl="0">
      <w:start w:val="1"/>
      <w:numFmt w:val="decimal"/>
      <w:suff w:val="nothing"/>
      <w:lvlText w:val="%1．"/>
      <w:lvlJc w:val="left"/>
      <w:pPr>
        <w:ind w:firstLine="400"/>
      </w:pPr>
      <w:rPr>
        <w:rFonts w:cs="Times New Roman" w:hint="default"/>
      </w:rPr>
    </w:lvl>
  </w:abstractNum>
  <w:abstractNum w:abstractNumId="10">
    <w:nsid w:val="5971E776"/>
    <w:multiLevelType w:val="singleLevel"/>
    <w:tmpl w:val="5971E776"/>
    <w:lvl w:ilvl="0">
      <w:start w:val="1"/>
      <w:numFmt w:val="chineseCounting"/>
      <w:suff w:val="nothing"/>
      <w:lvlText w:val="（%1）"/>
      <w:lvlJc w:val="left"/>
      <w:pPr>
        <w:ind w:firstLine="420"/>
      </w:pPr>
      <w:rPr>
        <w:rFonts w:cs="Times New Roman" w:hint="eastAsia"/>
      </w:rPr>
    </w:lvl>
  </w:abstractNum>
  <w:abstractNum w:abstractNumId="11">
    <w:nsid w:val="5971EDEF"/>
    <w:multiLevelType w:val="singleLevel"/>
    <w:tmpl w:val="5971EDEF"/>
    <w:lvl w:ilvl="0">
      <w:start w:val="1"/>
      <w:numFmt w:val="chineseCounting"/>
      <w:suff w:val="nothing"/>
      <w:lvlText w:val="（%1）"/>
      <w:lvlJc w:val="left"/>
      <w:pPr>
        <w:ind w:firstLine="420"/>
      </w:pPr>
      <w:rPr>
        <w:rFonts w:cs="Times New Roman" w:hint="eastAsi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0"/>
  <w:drawingGridVerticalSpacing w:val="159"/>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0503"/>
    <w:rsid w:val="000604CA"/>
    <w:rsid w:val="000B5A03"/>
    <w:rsid w:val="001150B0"/>
    <w:rsid w:val="00172443"/>
    <w:rsid w:val="00172A27"/>
    <w:rsid w:val="002929B4"/>
    <w:rsid w:val="00343166"/>
    <w:rsid w:val="003D3991"/>
    <w:rsid w:val="004E02E2"/>
    <w:rsid w:val="00573E02"/>
    <w:rsid w:val="005C5A0D"/>
    <w:rsid w:val="00606E3E"/>
    <w:rsid w:val="00671AD4"/>
    <w:rsid w:val="00672E81"/>
    <w:rsid w:val="006778DE"/>
    <w:rsid w:val="00695677"/>
    <w:rsid w:val="007B6C91"/>
    <w:rsid w:val="007F47A3"/>
    <w:rsid w:val="00814DE2"/>
    <w:rsid w:val="009108DE"/>
    <w:rsid w:val="00A40CD1"/>
    <w:rsid w:val="00AE3684"/>
    <w:rsid w:val="00B119D6"/>
    <w:rsid w:val="00B458CF"/>
    <w:rsid w:val="00CD71F9"/>
    <w:rsid w:val="00CF15A8"/>
    <w:rsid w:val="00DC1285"/>
    <w:rsid w:val="00DF287A"/>
    <w:rsid w:val="00E46308"/>
    <w:rsid w:val="00EF7BE5"/>
    <w:rsid w:val="00FE0178"/>
    <w:rsid w:val="015D2C17"/>
    <w:rsid w:val="017C362E"/>
    <w:rsid w:val="01C00419"/>
    <w:rsid w:val="02197EE6"/>
    <w:rsid w:val="021E2884"/>
    <w:rsid w:val="0270778E"/>
    <w:rsid w:val="02BA096F"/>
    <w:rsid w:val="03490148"/>
    <w:rsid w:val="038C560A"/>
    <w:rsid w:val="03C406F9"/>
    <w:rsid w:val="03FC297D"/>
    <w:rsid w:val="04453648"/>
    <w:rsid w:val="049151BC"/>
    <w:rsid w:val="04B34539"/>
    <w:rsid w:val="04D47DCC"/>
    <w:rsid w:val="04E91C4C"/>
    <w:rsid w:val="05170AAD"/>
    <w:rsid w:val="05BC63EC"/>
    <w:rsid w:val="05D2568D"/>
    <w:rsid w:val="05DB00B9"/>
    <w:rsid w:val="05DF2C89"/>
    <w:rsid w:val="065B6589"/>
    <w:rsid w:val="0672495B"/>
    <w:rsid w:val="06816596"/>
    <w:rsid w:val="06A10645"/>
    <w:rsid w:val="06A86C0F"/>
    <w:rsid w:val="06AC4945"/>
    <w:rsid w:val="06E7761A"/>
    <w:rsid w:val="06F01B4B"/>
    <w:rsid w:val="07211A57"/>
    <w:rsid w:val="072547EB"/>
    <w:rsid w:val="074831E4"/>
    <w:rsid w:val="074E79C6"/>
    <w:rsid w:val="07A9623B"/>
    <w:rsid w:val="08133542"/>
    <w:rsid w:val="083722D1"/>
    <w:rsid w:val="086F715E"/>
    <w:rsid w:val="08A305C6"/>
    <w:rsid w:val="08CC2AF1"/>
    <w:rsid w:val="08E01B17"/>
    <w:rsid w:val="08F50A86"/>
    <w:rsid w:val="090B486B"/>
    <w:rsid w:val="091B59D5"/>
    <w:rsid w:val="09267CA1"/>
    <w:rsid w:val="09AF6D59"/>
    <w:rsid w:val="09BB2134"/>
    <w:rsid w:val="09C462FF"/>
    <w:rsid w:val="0A3A6679"/>
    <w:rsid w:val="0A4A5BC1"/>
    <w:rsid w:val="0A991EE1"/>
    <w:rsid w:val="0A9A5F1E"/>
    <w:rsid w:val="0AEE0658"/>
    <w:rsid w:val="0B960117"/>
    <w:rsid w:val="0C2F0226"/>
    <w:rsid w:val="0C4920AB"/>
    <w:rsid w:val="0C6C212E"/>
    <w:rsid w:val="0CA37192"/>
    <w:rsid w:val="0CA434B9"/>
    <w:rsid w:val="0CAD60FF"/>
    <w:rsid w:val="0CB62712"/>
    <w:rsid w:val="0D7E10FB"/>
    <w:rsid w:val="0DBB742E"/>
    <w:rsid w:val="0E1E743C"/>
    <w:rsid w:val="0E4C156E"/>
    <w:rsid w:val="0E6D65B3"/>
    <w:rsid w:val="0E9C194E"/>
    <w:rsid w:val="0ECF382D"/>
    <w:rsid w:val="0F095976"/>
    <w:rsid w:val="0F113185"/>
    <w:rsid w:val="0F287DCF"/>
    <w:rsid w:val="0F2C0B4D"/>
    <w:rsid w:val="0F47365B"/>
    <w:rsid w:val="0F8F4D05"/>
    <w:rsid w:val="0FC636C6"/>
    <w:rsid w:val="0FE903F9"/>
    <w:rsid w:val="10704F23"/>
    <w:rsid w:val="10BD4691"/>
    <w:rsid w:val="11422766"/>
    <w:rsid w:val="11585E8B"/>
    <w:rsid w:val="118D4F28"/>
    <w:rsid w:val="11F87374"/>
    <w:rsid w:val="12184881"/>
    <w:rsid w:val="12251AD7"/>
    <w:rsid w:val="125E5E59"/>
    <w:rsid w:val="12E83ED8"/>
    <w:rsid w:val="1322157B"/>
    <w:rsid w:val="13D676A8"/>
    <w:rsid w:val="146E67B2"/>
    <w:rsid w:val="153E5E8A"/>
    <w:rsid w:val="15461DD4"/>
    <w:rsid w:val="15492582"/>
    <w:rsid w:val="157C48BE"/>
    <w:rsid w:val="159E4715"/>
    <w:rsid w:val="159E6101"/>
    <w:rsid w:val="15D04732"/>
    <w:rsid w:val="15E52AB4"/>
    <w:rsid w:val="15F32980"/>
    <w:rsid w:val="16BF7F22"/>
    <w:rsid w:val="16F729EE"/>
    <w:rsid w:val="179B0EE5"/>
    <w:rsid w:val="17D21276"/>
    <w:rsid w:val="17EE6E32"/>
    <w:rsid w:val="186B6F23"/>
    <w:rsid w:val="1884152F"/>
    <w:rsid w:val="18CD5FD6"/>
    <w:rsid w:val="18E443B6"/>
    <w:rsid w:val="18F44D57"/>
    <w:rsid w:val="19186EB8"/>
    <w:rsid w:val="1A0510FD"/>
    <w:rsid w:val="1A0771DE"/>
    <w:rsid w:val="1A1C1175"/>
    <w:rsid w:val="1ADC2E3B"/>
    <w:rsid w:val="1AED4502"/>
    <w:rsid w:val="1C08624B"/>
    <w:rsid w:val="1C2C171D"/>
    <w:rsid w:val="1C634E6E"/>
    <w:rsid w:val="1D2F1968"/>
    <w:rsid w:val="1D415527"/>
    <w:rsid w:val="1DEE3DCF"/>
    <w:rsid w:val="1E2343BD"/>
    <w:rsid w:val="1E470573"/>
    <w:rsid w:val="1E7D3B34"/>
    <w:rsid w:val="1EB36FC6"/>
    <w:rsid w:val="1ED779B4"/>
    <w:rsid w:val="1F565DA7"/>
    <w:rsid w:val="204E1A16"/>
    <w:rsid w:val="20886FB3"/>
    <w:rsid w:val="20C6506F"/>
    <w:rsid w:val="21166564"/>
    <w:rsid w:val="21C87817"/>
    <w:rsid w:val="21D06B07"/>
    <w:rsid w:val="21EB1BC1"/>
    <w:rsid w:val="223D015E"/>
    <w:rsid w:val="22802BEB"/>
    <w:rsid w:val="22A51050"/>
    <w:rsid w:val="22AA7DB5"/>
    <w:rsid w:val="23065FC9"/>
    <w:rsid w:val="23D43D17"/>
    <w:rsid w:val="23E949CB"/>
    <w:rsid w:val="24485000"/>
    <w:rsid w:val="24A25232"/>
    <w:rsid w:val="25540AE2"/>
    <w:rsid w:val="25D94CE1"/>
    <w:rsid w:val="2638285E"/>
    <w:rsid w:val="268F1638"/>
    <w:rsid w:val="26F71AE3"/>
    <w:rsid w:val="27200D17"/>
    <w:rsid w:val="274A4B24"/>
    <w:rsid w:val="279B65CB"/>
    <w:rsid w:val="279F75F2"/>
    <w:rsid w:val="27CC3EEF"/>
    <w:rsid w:val="281A30A4"/>
    <w:rsid w:val="283D43BA"/>
    <w:rsid w:val="286A51D9"/>
    <w:rsid w:val="287E13A0"/>
    <w:rsid w:val="28C0513E"/>
    <w:rsid w:val="28C605EA"/>
    <w:rsid w:val="29B70F08"/>
    <w:rsid w:val="29C05D5A"/>
    <w:rsid w:val="2A015244"/>
    <w:rsid w:val="2A3432BB"/>
    <w:rsid w:val="2B151F9A"/>
    <w:rsid w:val="2B3A3503"/>
    <w:rsid w:val="2B4A1720"/>
    <w:rsid w:val="2B50652B"/>
    <w:rsid w:val="2BA10D0D"/>
    <w:rsid w:val="2BA4769A"/>
    <w:rsid w:val="2BB23157"/>
    <w:rsid w:val="2BE21CF5"/>
    <w:rsid w:val="2BE91425"/>
    <w:rsid w:val="2C0E0CB4"/>
    <w:rsid w:val="2CD06EF4"/>
    <w:rsid w:val="2CEF1AFB"/>
    <w:rsid w:val="2D2D3247"/>
    <w:rsid w:val="2DCC5565"/>
    <w:rsid w:val="2E3C1B01"/>
    <w:rsid w:val="2E7E098E"/>
    <w:rsid w:val="2EA44ABE"/>
    <w:rsid w:val="2ED67853"/>
    <w:rsid w:val="2F335194"/>
    <w:rsid w:val="2F72498E"/>
    <w:rsid w:val="3024151C"/>
    <w:rsid w:val="303D3475"/>
    <w:rsid w:val="304741A3"/>
    <w:rsid w:val="304D3126"/>
    <w:rsid w:val="305D45B3"/>
    <w:rsid w:val="30963758"/>
    <w:rsid w:val="310C1C5C"/>
    <w:rsid w:val="31865866"/>
    <w:rsid w:val="31A10EF8"/>
    <w:rsid w:val="31D33C5C"/>
    <w:rsid w:val="3240022F"/>
    <w:rsid w:val="32DD749C"/>
    <w:rsid w:val="32EF40CE"/>
    <w:rsid w:val="33264391"/>
    <w:rsid w:val="33897EF8"/>
    <w:rsid w:val="33D97AF5"/>
    <w:rsid w:val="341A7A78"/>
    <w:rsid w:val="344471FE"/>
    <w:rsid w:val="346D6659"/>
    <w:rsid w:val="348B3D2D"/>
    <w:rsid w:val="34920D5F"/>
    <w:rsid w:val="350520D7"/>
    <w:rsid w:val="355A7D3A"/>
    <w:rsid w:val="35AB7798"/>
    <w:rsid w:val="35AD2BF7"/>
    <w:rsid w:val="36815DF8"/>
    <w:rsid w:val="36EC3B9D"/>
    <w:rsid w:val="372974AC"/>
    <w:rsid w:val="373A7240"/>
    <w:rsid w:val="373F6E60"/>
    <w:rsid w:val="37515EC2"/>
    <w:rsid w:val="376B00C8"/>
    <w:rsid w:val="38947845"/>
    <w:rsid w:val="38D210EE"/>
    <w:rsid w:val="38EE4B85"/>
    <w:rsid w:val="38F5628B"/>
    <w:rsid w:val="393B38B7"/>
    <w:rsid w:val="3949702E"/>
    <w:rsid w:val="3A5D16B1"/>
    <w:rsid w:val="3AD561C7"/>
    <w:rsid w:val="3B865EB8"/>
    <w:rsid w:val="3BBC5389"/>
    <w:rsid w:val="3BE408BA"/>
    <w:rsid w:val="3C5C77DF"/>
    <w:rsid w:val="3C7F703B"/>
    <w:rsid w:val="3C9B35C9"/>
    <w:rsid w:val="3CA035E7"/>
    <w:rsid w:val="3D70189E"/>
    <w:rsid w:val="3DB26E69"/>
    <w:rsid w:val="3E6B03AD"/>
    <w:rsid w:val="3E707758"/>
    <w:rsid w:val="3F35391A"/>
    <w:rsid w:val="402D5C84"/>
    <w:rsid w:val="40A27A48"/>
    <w:rsid w:val="40AA189B"/>
    <w:rsid w:val="415F5AB0"/>
    <w:rsid w:val="41C75A8D"/>
    <w:rsid w:val="42271DDB"/>
    <w:rsid w:val="42A47B1A"/>
    <w:rsid w:val="42CA314F"/>
    <w:rsid w:val="42E82F5F"/>
    <w:rsid w:val="42F93DC5"/>
    <w:rsid w:val="43910C0D"/>
    <w:rsid w:val="43A232A6"/>
    <w:rsid w:val="43D12BE6"/>
    <w:rsid w:val="43F46300"/>
    <w:rsid w:val="44204061"/>
    <w:rsid w:val="444250C5"/>
    <w:rsid w:val="448C1D91"/>
    <w:rsid w:val="449B08FC"/>
    <w:rsid w:val="44A71CAB"/>
    <w:rsid w:val="44C67FC7"/>
    <w:rsid w:val="44D72FA9"/>
    <w:rsid w:val="45501372"/>
    <w:rsid w:val="456F1439"/>
    <w:rsid w:val="45AC08BD"/>
    <w:rsid w:val="45E672DC"/>
    <w:rsid w:val="45E8201A"/>
    <w:rsid w:val="46294FEC"/>
    <w:rsid w:val="469208EC"/>
    <w:rsid w:val="46B6032D"/>
    <w:rsid w:val="46C42FAA"/>
    <w:rsid w:val="479811FD"/>
    <w:rsid w:val="48214DDB"/>
    <w:rsid w:val="48B52937"/>
    <w:rsid w:val="48EE3EF3"/>
    <w:rsid w:val="490553C0"/>
    <w:rsid w:val="49BE68AD"/>
    <w:rsid w:val="49DF1906"/>
    <w:rsid w:val="4A3E1E5E"/>
    <w:rsid w:val="4A55704A"/>
    <w:rsid w:val="4A617BB0"/>
    <w:rsid w:val="4ABE4F6E"/>
    <w:rsid w:val="4ADF75D8"/>
    <w:rsid w:val="4AF64AF0"/>
    <w:rsid w:val="4AFC1F16"/>
    <w:rsid w:val="4B872376"/>
    <w:rsid w:val="4BA35796"/>
    <w:rsid w:val="4BC9359E"/>
    <w:rsid w:val="4C1E2F28"/>
    <w:rsid w:val="4C6126AB"/>
    <w:rsid w:val="4CFC29CC"/>
    <w:rsid w:val="4D0215B0"/>
    <w:rsid w:val="4D5E2F0B"/>
    <w:rsid w:val="4D6E1856"/>
    <w:rsid w:val="4D7647C4"/>
    <w:rsid w:val="4DD90358"/>
    <w:rsid w:val="4E6F3296"/>
    <w:rsid w:val="4EA6418F"/>
    <w:rsid w:val="4EB50E66"/>
    <w:rsid w:val="4F3323FF"/>
    <w:rsid w:val="4F54082A"/>
    <w:rsid w:val="4F8A7746"/>
    <w:rsid w:val="4FB956BD"/>
    <w:rsid w:val="50083E17"/>
    <w:rsid w:val="502C04C1"/>
    <w:rsid w:val="504E5D38"/>
    <w:rsid w:val="50A77930"/>
    <w:rsid w:val="50D9757D"/>
    <w:rsid w:val="50DB6F11"/>
    <w:rsid w:val="51007438"/>
    <w:rsid w:val="517542FE"/>
    <w:rsid w:val="519D08CB"/>
    <w:rsid w:val="51C46EDE"/>
    <w:rsid w:val="51DE24AB"/>
    <w:rsid w:val="5200240B"/>
    <w:rsid w:val="529C4083"/>
    <w:rsid w:val="52A31651"/>
    <w:rsid w:val="52A34782"/>
    <w:rsid w:val="52EE42AD"/>
    <w:rsid w:val="530714EA"/>
    <w:rsid w:val="53AB588E"/>
    <w:rsid w:val="53C763F2"/>
    <w:rsid w:val="542E1304"/>
    <w:rsid w:val="54810934"/>
    <w:rsid w:val="54BC56DC"/>
    <w:rsid w:val="5545425C"/>
    <w:rsid w:val="55466420"/>
    <w:rsid w:val="56415073"/>
    <w:rsid w:val="5651051D"/>
    <w:rsid w:val="56B03407"/>
    <w:rsid w:val="56EC004A"/>
    <w:rsid w:val="57496A3C"/>
    <w:rsid w:val="57845A3E"/>
    <w:rsid w:val="5784642F"/>
    <w:rsid w:val="57B4661C"/>
    <w:rsid w:val="57E454DB"/>
    <w:rsid w:val="57E961A8"/>
    <w:rsid w:val="581E77CF"/>
    <w:rsid w:val="589D0DA5"/>
    <w:rsid w:val="58B06254"/>
    <w:rsid w:val="592831EA"/>
    <w:rsid w:val="59910AAB"/>
    <w:rsid w:val="59926F48"/>
    <w:rsid w:val="59FB6D91"/>
    <w:rsid w:val="5A954579"/>
    <w:rsid w:val="5AD83351"/>
    <w:rsid w:val="5AEA0BCA"/>
    <w:rsid w:val="5AF25131"/>
    <w:rsid w:val="5B3744C4"/>
    <w:rsid w:val="5BBC148B"/>
    <w:rsid w:val="5BFE7A6E"/>
    <w:rsid w:val="5C3D03A1"/>
    <w:rsid w:val="5CA576D0"/>
    <w:rsid w:val="5CAA35D2"/>
    <w:rsid w:val="5D241CB2"/>
    <w:rsid w:val="5DEE2510"/>
    <w:rsid w:val="5E6139A1"/>
    <w:rsid w:val="5E682E18"/>
    <w:rsid w:val="5EA056E6"/>
    <w:rsid w:val="5EB569FE"/>
    <w:rsid w:val="5EF11AAA"/>
    <w:rsid w:val="5F197CFD"/>
    <w:rsid w:val="5FC1550D"/>
    <w:rsid w:val="5FFD70C7"/>
    <w:rsid w:val="600176AC"/>
    <w:rsid w:val="605520CC"/>
    <w:rsid w:val="60563A0C"/>
    <w:rsid w:val="6094235C"/>
    <w:rsid w:val="6168665F"/>
    <w:rsid w:val="618218E1"/>
    <w:rsid w:val="61932956"/>
    <w:rsid w:val="61CE1C35"/>
    <w:rsid w:val="61E05C30"/>
    <w:rsid w:val="623C1EB2"/>
    <w:rsid w:val="62757DCC"/>
    <w:rsid w:val="62A453CA"/>
    <w:rsid w:val="62DA468C"/>
    <w:rsid w:val="62E00208"/>
    <w:rsid w:val="630F3088"/>
    <w:rsid w:val="63EF3443"/>
    <w:rsid w:val="652508AA"/>
    <w:rsid w:val="65332BB8"/>
    <w:rsid w:val="6560347B"/>
    <w:rsid w:val="658E12A7"/>
    <w:rsid w:val="65B35319"/>
    <w:rsid w:val="66001660"/>
    <w:rsid w:val="664A46E0"/>
    <w:rsid w:val="66524F81"/>
    <w:rsid w:val="66755D81"/>
    <w:rsid w:val="66920CA4"/>
    <w:rsid w:val="669E3A66"/>
    <w:rsid w:val="66BD3F67"/>
    <w:rsid w:val="68210AA5"/>
    <w:rsid w:val="68A121F7"/>
    <w:rsid w:val="68A9241E"/>
    <w:rsid w:val="69016355"/>
    <w:rsid w:val="690F122D"/>
    <w:rsid w:val="695E1266"/>
    <w:rsid w:val="69C93464"/>
    <w:rsid w:val="69E20499"/>
    <w:rsid w:val="6A325B7A"/>
    <w:rsid w:val="6AB823A9"/>
    <w:rsid w:val="6B6D695A"/>
    <w:rsid w:val="6BB245A4"/>
    <w:rsid w:val="6C753F7C"/>
    <w:rsid w:val="6D070CFC"/>
    <w:rsid w:val="6D1613D4"/>
    <w:rsid w:val="6E5E0B91"/>
    <w:rsid w:val="6E8E4D91"/>
    <w:rsid w:val="6EB92C2E"/>
    <w:rsid w:val="6F091D86"/>
    <w:rsid w:val="6F131B6C"/>
    <w:rsid w:val="6F472F2B"/>
    <w:rsid w:val="6FD41D7F"/>
    <w:rsid w:val="6FE23F03"/>
    <w:rsid w:val="700867AF"/>
    <w:rsid w:val="701812A9"/>
    <w:rsid w:val="70242EA0"/>
    <w:rsid w:val="703707FF"/>
    <w:rsid w:val="707A1855"/>
    <w:rsid w:val="710A3BB3"/>
    <w:rsid w:val="72416639"/>
    <w:rsid w:val="726F2C6B"/>
    <w:rsid w:val="72832D5F"/>
    <w:rsid w:val="729A0E2B"/>
    <w:rsid w:val="72BD6D12"/>
    <w:rsid w:val="73036A43"/>
    <w:rsid w:val="735A22A6"/>
    <w:rsid w:val="738C1FE2"/>
    <w:rsid w:val="73AD165A"/>
    <w:rsid w:val="73F439F8"/>
    <w:rsid w:val="74676B16"/>
    <w:rsid w:val="746D172F"/>
    <w:rsid w:val="748961BE"/>
    <w:rsid w:val="749E14FD"/>
    <w:rsid w:val="74A332A1"/>
    <w:rsid w:val="74D55945"/>
    <w:rsid w:val="74E31A60"/>
    <w:rsid w:val="74FA7683"/>
    <w:rsid w:val="75531EF6"/>
    <w:rsid w:val="75607163"/>
    <w:rsid w:val="75D0003D"/>
    <w:rsid w:val="75F86A8C"/>
    <w:rsid w:val="760A1D2E"/>
    <w:rsid w:val="762007ED"/>
    <w:rsid w:val="762719AC"/>
    <w:rsid w:val="764F7877"/>
    <w:rsid w:val="767D3CD3"/>
    <w:rsid w:val="772C0BD0"/>
    <w:rsid w:val="774B1A3F"/>
    <w:rsid w:val="7783389A"/>
    <w:rsid w:val="779A163A"/>
    <w:rsid w:val="77CE6176"/>
    <w:rsid w:val="78251249"/>
    <w:rsid w:val="784062AF"/>
    <w:rsid w:val="785D34C2"/>
    <w:rsid w:val="78AF7128"/>
    <w:rsid w:val="79061B88"/>
    <w:rsid w:val="79751807"/>
    <w:rsid w:val="798440E7"/>
    <w:rsid w:val="7A4A41D2"/>
    <w:rsid w:val="7A8240DB"/>
    <w:rsid w:val="7AA141FF"/>
    <w:rsid w:val="7B015FBE"/>
    <w:rsid w:val="7B65700C"/>
    <w:rsid w:val="7B6946F3"/>
    <w:rsid w:val="7BCC3AEA"/>
    <w:rsid w:val="7C445B57"/>
    <w:rsid w:val="7C547447"/>
    <w:rsid w:val="7C5A6E60"/>
    <w:rsid w:val="7C877F2D"/>
    <w:rsid w:val="7CA76497"/>
    <w:rsid w:val="7D713C10"/>
    <w:rsid w:val="7DCA5136"/>
    <w:rsid w:val="7E2C3B2F"/>
    <w:rsid w:val="7E506CE3"/>
    <w:rsid w:val="7EC92CD7"/>
    <w:rsid w:val="7EFF7B49"/>
    <w:rsid w:val="7F454446"/>
    <w:rsid w:val="7F6B3E95"/>
    <w:rsid w:val="7F84273A"/>
    <w:rsid w:val="7F8D2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6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316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2F773F"/>
    <w:rPr>
      <w:rFonts w:ascii="Calibri" w:hAnsi="Calibri"/>
      <w:sz w:val="18"/>
      <w:szCs w:val="18"/>
    </w:rPr>
  </w:style>
  <w:style w:type="paragraph" w:styleId="Header">
    <w:name w:val="header"/>
    <w:basedOn w:val="Normal"/>
    <w:link w:val="HeaderChar"/>
    <w:uiPriority w:val="99"/>
    <w:rsid w:val="003431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2F773F"/>
    <w:rPr>
      <w:rFonts w:ascii="Calibri" w:hAnsi="Calibri"/>
      <w:sz w:val="18"/>
      <w:szCs w:val="18"/>
    </w:rPr>
  </w:style>
  <w:style w:type="paragraph" w:styleId="NormalWeb">
    <w:name w:val="Normal (Web)"/>
    <w:basedOn w:val="Normal"/>
    <w:uiPriority w:val="99"/>
    <w:rsid w:val="00343166"/>
    <w:pPr>
      <w:spacing w:beforeAutospacing="1" w:afterAutospacing="1"/>
      <w:jc w:val="left"/>
    </w:pPr>
    <w:rPr>
      <w:kern w:val="0"/>
      <w:sz w:val="24"/>
    </w:rPr>
  </w:style>
  <w:style w:type="character" w:styleId="Strong">
    <w:name w:val="Strong"/>
    <w:basedOn w:val="DefaultParagraphFont"/>
    <w:uiPriority w:val="99"/>
    <w:qFormat/>
    <w:rsid w:val="00343166"/>
    <w:rPr>
      <w:rFonts w:cs="Times New Roman"/>
      <w:b/>
      <w:color w:val="646464"/>
    </w:rPr>
  </w:style>
  <w:style w:type="character" w:styleId="FollowedHyperlink">
    <w:name w:val="FollowedHyperlink"/>
    <w:basedOn w:val="DefaultParagraphFont"/>
    <w:uiPriority w:val="99"/>
    <w:rsid w:val="00343166"/>
    <w:rPr>
      <w:rFonts w:cs="Times New Roman"/>
      <w:color w:val="383838"/>
      <w:u w:val="none"/>
    </w:rPr>
  </w:style>
  <w:style w:type="character" w:styleId="Hyperlink">
    <w:name w:val="Hyperlink"/>
    <w:basedOn w:val="DefaultParagraphFont"/>
    <w:uiPriority w:val="99"/>
    <w:rsid w:val="00343166"/>
    <w:rPr>
      <w:rFonts w:cs="Times New Roman"/>
      <w:color w:val="383838"/>
      <w:u w:val="none"/>
    </w:rPr>
  </w:style>
  <w:style w:type="character" w:customStyle="1" w:styleId="font31">
    <w:name w:val="font31"/>
    <w:basedOn w:val="DefaultParagraphFont"/>
    <w:uiPriority w:val="99"/>
    <w:rsid w:val="00343166"/>
    <w:rPr>
      <w:rFonts w:ascii="Arial" w:hAnsi="Arial" w:cs="Arial"/>
      <w:color w:val="000000"/>
      <w:sz w:val="16"/>
      <w:szCs w:val="16"/>
      <w:u w:val="none"/>
    </w:rPr>
  </w:style>
  <w:style w:type="character" w:customStyle="1" w:styleId="font01">
    <w:name w:val="font01"/>
    <w:basedOn w:val="DefaultParagraphFont"/>
    <w:uiPriority w:val="99"/>
    <w:rsid w:val="00343166"/>
    <w:rPr>
      <w:rFonts w:ascii="Arial" w:hAnsi="Arial" w:cs="Arial"/>
      <w:color w:val="000000"/>
      <w:sz w:val="16"/>
      <w:szCs w:val="16"/>
      <w:u w:val="none"/>
    </w:rPr>
  </w:style>
  <w:style w:type="character" w:customStyle="1" w:styleId="font41">
    <w:name w:val="font41"/>
    <w:basedOn w:val="DefaultParagraphFont"/>
    <w:uiPriority w:val="99"/>
    <w:rsid w:val="00343166"/>
    <w:rPr>
      <w:rFonts w:ascii="宋体" w:eastAsia="宋体" w:hAnsi="宋体" w:cs="宋体"/>
      <w:color w:val="000000"/>
      <w:sz w:val="16"/>
      <w:szCs w:val="16"/>
      <w:u w:val="none"/>
    </w:rPr>
  </w:style>
  <w:style w:type="character" w:customStyle="1" w:styleId="mt6">
    <w:name w:val="mt6"/>
    <w:basedOn w:val="DefaultParagraphFont"/>
    <w:uiPriority w:val="99"/>
    <w:rsid w:val="00343166"/>
    <w:rPr>
      <w:rFonts w:cs="Times New Roman"/>
    </w:rPr>
  </w:style>
  <w:style w:type="character" w:customStyle="1" w:styleId="hover13">
    <w:name w:val="hover13"/>
    <w:basedOn w:val="DefaultParagraphFont"/>
    <w:uiPriority w:val="99"/>
    <w:rsid w:val="00343166"/>
    <w:rPr>
      <w:rFonts w:cs="Times New Roman"/>
      <w:color w:val="FF9500"/>
    </w:rPr>
  </w:style>
  <w:style w:type="character" w:customStyle="1" w:styleId="c737">
    <w:name w:val="c_737"/>
    <w:basedOn w:val="DefaultParagraphFont"/>
    <w:uiPriority w:val="99"/>
    <w:rsid w:val="00343166"/>
    <w:rPr>
      <w:rFonts w:cs="Times New Roman"/>
      <w:sz w:val="21"/>
      <w:szCs w:val="21"/>
    </w:rPr>
  </w:style>
  <w:style w:type="character" w:customStyle="1" w:styleId="c747">
    <w:name w:val="c_747"/>
    <w:basedOn w:val="DefaultParagraphFont"/>
    <w:uiPriority w:val="99"/>
    <w:rsid w:val="00343166"/>
    <w:rPr>
      <w:rFonts w:cs="Times New Roman"/>
      <w:color w:val="747474"/>
      <w:sz w:val="21"/>
      <w:szCs w:val="21"/>
    </w:rPr>
  </w:style>
  <w:style w:type="character" w:customStyle="1" w:styleId="number">
    <w:name w:val="number"/>
    <w:basedOn w:val="DefaultParagraphFont"/>
    <w:uiPriority w:val="99"/>
    <w:rsid w:val="00343166"/>
    <w:rPr>
      <w:rFonts w:cs="Times New Roman"/>
      <w:color w:val="14875D"/>
      <w:sz w:val="18"/>
      <w:szCs w:val="18"/>
      <w:shd w:val="clear" w:color="auto" w:fill="E7F4EF"/>
    </w:rPr>
  </w:style>
  <w:style w:type="paragraph" w:styleId="ListParagraph">
    <w:name w:val="List Paragraph"/>
    <w:basedOn w:val="Normal"/>
    <w:uiPriority w:val="99"/>
    <w:qFormat/>
    <w:rsid w:val="00671AD4"/>
    <w:pPr>
      <w:ind w:firstLineChars="200" w:firstLine="420"/>
    </w:pPr>
  </w:style>
</w:styles>
</file>

<file path=word/webSettings.xml><?xml version="1.0" encoding="utf-8"?>
<w:webSettings xmlns:r="http://schemas.openxmlformats.org/officeDocument/2006/relationships" xmlns:w="http://schemas.openxmlformats.org/wordprocessingml/2006/main">
  <w:divs>
    <w:div w:id="260794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27</Pages>
  <Words>1657</Words>
  <Characters>9451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ThinkPad</cp:lastModifiedBy>
  <cp:revision>16</cp:revision>
  <cp:lastPrinted>2017-07-25T02:47:00Z</cp:lastPrinted>
  <dcterms:created xsi:type="dcterms:W3CDTF">2014-10-29T12:08:00Z</dcterms:created>
  <dcterms:modified xsi:type="dcterms:W3CDTF">2018-01-08T20:33:00Z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