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仿宋_GB2312" w:hAnsi="仿宋_GB2312" w:eastAsia="仿宋_GB2312" w:cs="仿宋_GB2312"/>
          <w:sz w:val="44"/>
          <w:szCs w:val="44"/>
        </w:rPr>
      </w:pPr>
      <w:r>
        <w:rPr>
          <w:rFonts w:hint="eastAsia" w:ascii="隶书" w:hAnsi="隶书" w:eastAsia="隶书" w:cs="隶书"/>
          <w:sz w:val="52"/>
          <w:szCs w:val="52"/>
          <w:lang w:eastAsia="zh-CN"/>
        </w:rPr>
        <w:t>台前县</w:t>
      </w:r>
      <w:r>
        <w:rPr>
          <w:rFonts w:hint="eastAsia" w:ascii="隶书" w:hAnsi="隶书" w:eastAsia="隶书" w:cs="隶书"/>
          <w:sz w:val="52"/>
          <w:szCs w:val="52"/>
        </w:rPr>
        <w:t>文联</w:t>
      </w:r>
    </w:p>
    <w:p>
      <w:pPr>
        <w:jc w:val="center"/>
        <w:rPr>
          <w:rFonts w:ascii="黑体" w:hAnsi="黑体" w:eastAsia="黑体" w:cs="黑体"/>
          <w:sz w:val="52"/>
          <w:szCs w:val="52"/>
        </w:rPr>
      </w:pPr>
    </w:p>
    <w:p>
      <w:pPr>
        <w:jc w:val="center"/>
        <w:rPr>
          <w:rFonts w:ascii="隶书" w:hAnsi="隶书" w:eastAsia="隶书" w:cs="隶书"/>
          <w:sz w:val="52"/>
          <w:szCs w:val="52"/>
        </w:rPr>
        <w:sectPr>
          <w:pgSz w:w="11906" w:h="16838"/>
          <w:pgMar w:top="1440" w:right="1531" w:bottom="1440" w:left="1587" w:header="850" w:footer="992" w:gutter="0"/>
          <w:pgNumType w:fmt="numberInDash" w:start="1"/>
          <w:cols w:space="0" w:num="1"/>
          <w:docGrid w:type="lines" w:linePitch="317" w:charSpace="0"/>
        </w:sectPr>
      </w:pPr>
      <w:r>
        <w:rPr>
          <w:rFonts w:ascii="隶书" w:hAnsi="隶书" w:eastAsia="隶书" w:cs="隶书"/>
          <w:sz w:val="52"/>
          <w:szCs w:val="52"/>
        </w:rPr>
        <w:t>2016</w:t>
      </w:r>
      <w:r>
        <w:rPr>
          <w:rFonts w:hint="eastAsia" w:ascii="隶书" w:hAnsi="隶书" w:eastAsia="隶书" w:cs="隶书"/>
          <w:sz w:val="52"/>
          <w:szCs w:val="52"/>
        </w:rPr>
        <w:t>年度部门决算</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eastAsia="zh-CN"/>
        </w:rPr>
        <w:t>台前县</w:t>
      </w:r>
      <w:r>
        <w:rPr>
          <w:rFonts w:hint="eastAsia" w:ascii="黑体" w:hAnsi="黑体" w:eastAsia="黑体" w:cs="黑体"/>
          <w:sz w:val="32"/>
          <w:szCs w:val="32"/>
        </w:rPr>
        <w:t>文联概况</w:t>
      </w:r>
    </w:p>
    <w:p>
      <w:pPr>
        <w:numPr>
          <w:ilvl w:val="0"/>
          <w:numId w:val="1"/>
        </w:numPr>
        <w:jc w:val="left"/>
        <w:rPr>
          <w:rFonts w:ascii="宋体" w:cs="宋体"/>
          <w:sz w:val="32"/>
          <w:szCs w:val="32"/>
        </w:rPr>
      </w:pPr>
      <w:r>
        <w:rPr>
          <w:rFonts w:hint="eastAsia" w:ascii="宋体" w:hAnsi="宋体" w:cs="宋体"/>
          <w:sz w:val="32"/>
          <w:szCs w:val="32"/>
        </w:rPr>
        <w:t>主要职责</w:t>
      </w:r>
    </w:p>
    <w:p>
      <w:pPr>
        <w:numPr>
          <w:ilvl w:val="0"/>
          <w:numId w:val="1"/>
        </w:numPr>
        <w:jc w:val="left"/>
        <w:rPr>
          <w:rFonts w:ascii="宋体" w:cs="宋体"/>
          <w:sz w:val="32"/>
          <w:szCs w:val="32"/>
        </w:rPr>
      </w:pPr>
      <w:r>
        <w:rPr>
          <w:rFonts w:hint="eastAsia" w:ascii="宋体" w:hAnsi="宋体" w:cs="宋体"/>
          <w:sz w:val="32"/>
          <w:szCs w:val="32"/>
        </w:rPr>
        <w:t>部门决算单位构成</w:t>
      </w:r>
    </w:p>
    <w:p>
      <w:pPr>
        <w:jc w:val="left"/>
        <w:rPr>
          <w:rFonts w:ascii="黑体" w:hAnsi="黑体" w:eastAsia="黑体" w:cs="黑体"/>
          <w:sz w:val="32"/>
          <w:szCs w:val="32"/>
        </w:rPr>
      </w:pPr>
      <w:r>
        <w:rPr>
          <w:rFonts w:hint="eastAsia" w:ascii="黑体" w:hAnsi="黑体" w:eastAsia="黑体" w:cs="黑体"/>
          <w:sz w:val="32"/>
          <w:szCs w:val="32"/>
        </w:rPr>
        <w:t>第二部分　　</w:t>
      </w:r>
      <w:r>
        <w:rPr>
          <w:rFonts w:hint="eastAsia" w:ascii="黑体" w:hAnsi="黑体" w:eastAsia="黑体" w:cs="黑体"/>
          <w:sz w:val="32"/>
          <w:szCs w:val="32"/>
          <w:lang w:eastAsia="zh-CN"/>
        </w:rPr>
        <w:t>台前县</w:t>
      </w:r>
      <w:r>
        <w:rPr>
          <w:rFonts w:hint="eastAsia" w:ascii="黑体" w:hAnsi="黑体" w:eastAsia="黑体" w:cs="黑体"/>
          <w:sz w:val="32"/>
          <w:szCs w:val="32"/>
        </w:rPr>
        <w:t>文联</w:t>
      </w:r>
      <w:r>
        <w:rPr>
          <w:rFonts w:ascii="黑体" w:hAnsi="黑体" w:eastAsia="黑体" w:cs="黑体"/>
          <w:sz w:val="32"/>
          <w:szCs w:val="32"/>
        </w:rPr>
        <w:t>2016</w:t>
      </w:r>
      <w:r>
        <w:rPr>
          <w:rFonts w:hint="eastAsia" w:ascii="黑体" w:hAnsi="黑体" w:eastAsia="黑体" w:cs="黑体"/>
          <w:sz w:val="32"/>
          <w:szCs w:val="32"/>
        </w:rPr>
        <w:t>年度部门决算表</w:t>
      </w:r>
    </w:p>
    <w:p>
      <w:pPr>
        <w:jc w:val="left"/>
        <w:rPr>
          <w:rFonts w:ascii="宋体" w:cs="宋体"/>
          <w:sz w:val="32"/>
          <w:szCs w:val="32"/>
        </w:rPr>
      </w:pPr>
      <w:r>
        <w:rPr>
          <w:rFonts w:hint="eastAsia" w:ascii="宋体" w:hAnsi="宋体" w:cs="宋体"/>
          <w:sz w:val="32"/>
          <w:szCs w:val="32"/>
        </w:rPr>
        <w:t>一、收入支出决算总表</w:t>
      </w:r>
    </w:p>
    <w:p>
      <w:pPr>
        <w:jc w:val="left"/>
        <w:rPr>
          <w:rFonts w:ascii="宋体" w:cs="宋体"/>
          <w:sz w:val="32"/>
          <w:szCs w:val="32"/>
        </w:rPr>
      </w:pPr>
      <w:r>
        <w:rPr>
          <w:rFonts w:hint="eastAsia" w:ascii="宋体" w:hAnsi="宋体" w:cs="宋体"/>
          <w:sz w:val="32"/>
          <w:szCs w:val="32"/>
        </w:rPr>
        <w:t>二、收入决算表</w:t>
      </w:r>
    </w:p>
    <w:p>
      <w:pPr>
        <w:jc w:val="left"/>
        <w:rPr>
          <w:rFonts w:ascii="宋体" w:cs="宋体"/>
          <w:sz w:val="32"/>
          <w:szCs w:val="32"/>
        </w:rPr>
      </w:pPr>
      <w:r>
        <w:rPr>
          <w:rFonts w:hint="eastAsia" w:ascii="宋体" w:hAnsi="宋体" w:cs="宋体"/>
          <w:sz w:val="32"/>
          <w:szCs w:val="32"/>
        </w:rPr>
        <w:t>三、支出决算表</w:t>
      </w:r>
    </w:p>
    <w:p>
      <w:pPr>
        <w:jc w:val="left"/>
        <w:rPr>
          <w:rFonts w:ascii="宋体" w:cs="宋体"/>
          <w:sz w:val="32"/>
          <w:szCs w:val="32"/>
        </w:rPr>
      </w:pPr>
      <w:r>
        <w:rPr>
          <w:rFonts w:hint="eastAsia" w:ascii="宋体" w:hAnsi="宋体" w:cs="宋体"/>
          <w:sz w:val="32"/>
          <w:szCs w:val="32"/>
        </w:rPr>
        <w:t>四、财政拨款收入支出决算总表</w:t>
      </w:r>
    </w:p>
    <w:p>
      <w:pPr>
        <w:jc w:val="left"/>
        <w:rPr>
          <w:rFonts w:ascii="宋体" w:cs="宋体"/>
          <w:sz w:val="32"/>
          <w:szCs w:val="32"/>
        </w:rPr>
      </w:pPr>
      <w:r>
        <w:rPr>
          <w:rFonts w:hint="eastAsia" w:ascii="宋体" w:hAnsi="宋体" w:cs="宋体"/>
          <w:sz w:val="32"/>
          <w:szCs w:val="32"/>
        </w:rPr>
        <w:t>五、一般公共预算财政拨款支出决算表</w:t>
      </w:r>
    </w:p>
    <w:p>
      <w:pPr>
        <w:jc w:val="left"/>
        <w:rPr>
          <w:rFonts w:ascii="宋体" w:cs="宋体"/>
          <w:sz w:val="32"/>
          <w:szCs w:val="32"/>
        </w:rPr>
      </w:pPr>
      <w:r>
        <w:rPr>
          <w:rFonts w:hint="eastAsia" w:ascii="宋体" w:hAnsi="宋体" w:cs="宋体"/>
          <w:sz w:val="32"/>
          <w:szCs w:val="32"/>
        </w:rPr>
        <w:t>六、一般公共预算财政拨款基本支出决算表</w:t>
      </w:r>
    </w:p>
    <w:p>
      <w:pPr>
        <w:jc w:val="left"/>
        <w:rPr>
          <w:rFonts w:ascii="宋体" w:cs="宋体"/>
          <w:sz w:val="32"/>
          <w:szCs w:val="32"/>
        </w:rPr>
      </w:pPr>
      <w:r>
        <w:rPr>
          <w:rFonts w:hint="eastAsia" w:ascii="宋体" w:hAnsi="宋体" w:cs="宋体"/>
          <w:sz w:val="32"/>
          <w:szCs w:val="32"/>
        </w:rPr>
        <w:t>七、一般公共预算财政拨款“三公”经费支出决算表</w:t>
      </w:r>
    </w:p>
    <w:p>
      <w:pPr>
        <w:jc w:val="left"/>
        <w:rPr>
          <w:rFonts w:asci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hint="eastAsia" w:ascii="黑体" w:hAnsi="黑体" w:eastAsia="黑体" w:cs="黑体"/>
          <w:sz w:val="32"/>
          <w:szCs w:val="32"/>
          <w:lang w:eastAsia="zh-CN"/>
        </w:rPr>
        <w:t>台前县</w:t>
      </w:r>
      <w:r>
        <w:rPr>
          <w:rFonts w:hint="eastAsia" w:ascii="黑体" w:hAnsi="黑体" w:eastAsia="黑体" w:cs="黑体"/>
          <w:sz w:val="32"/>
          <w:szCs w:val="32"/>
        </w:rPr>
        <w:t>文联</w:t>
      </w:r>
      <w:r>
        <w:rPr>
          <w:rFonts w:ascii="黑体" w:hAnsi="黑体" w:eastAsia="黑体" w:cs="黑体"/>
          <w:sz w:val="32"/>
          <w:szCs w:val="32"/>
        </w:rPr>
        <w:t>2016</w:t>
      </w:r>
      <w:r>
        <w:rPr>
          <w:rFonts w:hint="eastAsia" w:ascii="黑体" w:hAnsi="黑体" w:eastAsia="黑体" w:cs="黑体"/>
          <w:sz w:val="32"/>
          <w:szCs w:val="32"/>
        </w:rPr>
        <w:t>年度部门决算情况说明</w:t>
      </w:r>
    </w:p>
    <w:p>
      <w:pPr>
        <w:jc w:val="left"/>
        <w:rPr>
          <w:rFonts w:ascii="黑体" w:hAnsi="黑体" w:eastAsia="黑体" w:cs="黑体"/>
          <w:sz w:val="32"/>
          <w:szCs w:val="32"/>
        </w:rPr>
        <w:sectPr>
          <w:footerReference r:id="rId3" w:type="default"/>
          <w:pgSz w:w="11906" w:h="16838"/>
          <w:pgMar w:top="1440" w:right="1531" w:bottom="1440" w:left="1587" w:header="850" w:footer="992" w:gutter="0"/>
          <w:pgNumType w:fmt="numberInDash"/>
          <w:cols w:space="0" w:num="1"/>
          <w:docGrid w:type="lines" w:linePitch="317" w:charSpace="0"/>
        </w:sectPr>
      </w:pPr>
      <w:r>
        <w:rPr>
          <w:rFonts w:hint="eastAsia" w:ascii="黑体" w:hAnsi="黑体" w:eastAsia="黑体" w:cs="黑体"/>
          <w:sz w:val="32"/>
          <w:szCs w:val="32"/>
        </w:rPr>
        <w:t>第四部分　　名词解释</w:t>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sectPr>
          <w:footerReference r:id="rId4" w:type="default"/>
          <w:pgSz w:w="11906" w:h="16838"/>
          <w:pgMar w:top="1440" w:right="1531" w:bottom="1440" w:left="1587" w:header="850" w:footer="992" w:gutter="0"/>
          <w:pgNumType w:fmt="numberInDash" w:start="1"/>
          <w:cols w:space="0" w:num="1"/>
          <w:docGrid w:type="lines" w:linePitch="317" w:charSpace="0"/>
        </w:sectPr>
      </w:pPr>
      <w:r>
        <w:rPr>
          <w:rFonts w:hint="eastAsia" w:ascii="隶书" w:hAnsi="隶书" w:eastAsia="隶书" w:cs="隶书"/>
          <w:sz w:val="48"/>
          <w:szCs w:val="48"/>
        </w:rPr>
        <w:t>第一部分　　</w:t>
      </w:r>
      <w:r>
        <w:rPr>
          <w:rFonts w:hint="eastAsia" w:ascii="隶书" w:hAnsi="隶书" w:eastAsia="隶书" w:cs="隶书"/>
          <w:sz w:val="48"/>
          <w:szCs w:val="48"/>
          <w:lang w:eastAsia="zh-CN"/>
        </w:rPr>
        <w:t>台前县</w:t>
      </w:r>
      <w:r>
        <w:rPr>
          <w:rFonts w:hint="eastAsia" w:ascii="隶书" w:hAnsi="隶书" w:eastAsia="隶书" w:cs="隶书"/>
          <w:sz w:val="48"/>
          <w:szCs w:val="48"/>
        </w:rPr>
        <w:t>文联概况</w:t>
      </w:r>
    </w:p>
    <w:p>
      <w:pPr>
        <w:numPr>
          <w:ilvl w:val="0"/>
          <w:numId w:val="2"/>
        </w:numPr>
        <w:spacing w:line="360" w:lineRule="auto"/>
        <w:ind w:firstLine="640" w:firstLineChars="200"/>
        <w:jc w:val="left"/>
        <w:outlineLvl w:val="1"/>
        <w:rPr>
          <w:rFonts w:ascii="黑体" w:hAnsi="黑体" w:eastAsia="黑体" w:cs="黑体"/>
          <w:sz w:val="32"/>
          <w:szCs w:val="32"/>
        </w:rPr>
      </w:pPr>
      <w:r>
        <w:rPr>
          <w:rFonts w:hint="eastAsia" w:ascii="黑体" w:hAnsi="黑体" w:eastAsia="黑体" w:cs="黑体"/>
          <w:sz w:val="32"/>
          <w:szCs w:val="32"/>
        </w:rPr>
        <w:t>主要职责</w:t>
      </w:r>
      <w:r>
        <w:rPr>
          <w:rFonts w:hint="eastAsia" w:ascii="黑体" w:hAnsi="黑体" w:eastAsia="黑体" w:cs="黑体"/>
          <w:sz w:val="32"/>
          <w:szCs w:val="32"/>
          <w:lang w:eastAsia="zh-CN"/>
        </w:rPr>
        <w:t>及机构设置</w:t>
      </w:r>
    </w:p>
    <w:p>
      <w:pPr>
        <w:spacing w:line="360" w:lineRule="auto"/>
        <w:ind w:firstLine="640" w:firstLineChars="200"/>
        <w:jc w:val="left"/>
        <w:outlineLvl w:val="1"/>
        <w:rPr>
          <w:rFonts w:ascii="黑体" w:hAnsi="黑体" w:eastAsia="黑体" w:cs="黑体"/>
          <w:sz w:val="32"/>
          <w:szCs w:val="32"/>
        </w:rPr>
      </w:pPr>
      <w:r>
        <w:rPr>
          <w:rFonts w:ascii="黑体" w:hAnsi="黑体" w:eastAsia="黑体" w:cs="黑体"/>
          <w:sz w:val="32"/>
          <w:szCs w:val="32"/>
        </w:rPr>
        <w:t>1</w:t>
      </w:r>
      <w:r>
        <w:rPr>
          <w:rFonts w:hint="eastAsia" w:ascii="黑体" w:hAnsi="黑体" w:eastAsia="黑体" w:cs="黑体"/>
          <w:sz w:val="32"/>
          <w:szCs w:val="32"/>
        </w:rPr>
        <w:t>、</w:t>
      </w:r>
      <w:r>
        <w:rPr>
          <w:rFonts w:hint="eastAsia" w:ascii="仿宋_GB2312" w:eastAsia="仿宋_GB2312"/>
          <w:sz w:val="32"/>
          <w:szCs w:val="32"/>
        </w:rPr>
        <w:t>贯彻执行党和国家文艺工作方针、政策和法律、法规，为全县各文艺家协会做好联络、协调、服务工作。</w:t>
      </w:r>
    </w:p>
    <w:p>
      <w:pPr>
        <w:adjustRightInd w:val="0"/>
        <w:snapToGrid w:val="0"/>
        <w:spacing w:line="360" w:lineRule="auto"/>
        <w:ind w:firstLine="64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、组织召开有关学术会议。</w:t>
      </w:r>
    </w:p>
    <w:p>
      <w:pPr>
        <w:adjustRightInd w:val="0"/>
        <w:snapToGrid w:val="0"/>
        <w:spacing w:line="360" w:lineRule="auto"/>
        <w:ind w:firstLine="64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、制订和实施全县文学艺术人才发展规划，抓好文艺队伍建设，培养和扶持青年文艺工作者。</w:t>
      </w:r>
    </w:p>
    <w:p>
      <w:pPr>
        <w:adjustRightInd w:val="0"/>
        <w:snapToGrid w:val="0"/>
        <w:spacing w:line="360" w:lineRule="auto"/>
        <w:ind w:firstLine="64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、负责县文联系统全县性的文学艺术奖项的评审工作，组织会员的文艺创作和评论、学术交流、人才培训和调研工作。</w:t>
      </w:r>
    </w:p>
    <w:p>
      <w:pPr>
        <w:adjustRightInd w:val="0"/>
        <w:snapToGrid w:val="0"/>
        <w:spacing w:line="360" w:lineRule="auto"/>
        <w:ind w:firstLine="64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、协同有关部门组织开展我县文艺界对外文化交流。</w:t>
      </w:r>
    </w:p>
    <w:p>
      <w:pPr>
        <w:adjustRightInd w:val="0"/>
        <w:snapToGrid w:val="0"/>
        <w:spacing w:line="360" w:lineRule="auto"/>
        <w:ind w:firstLine="64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、维护协会和文学艺术家及文艺工作者的知识产权等合法权益。</w:t>
      </w:r>
    </w:p>
    <w:p>
      <w:pPr>
        <w:adjustRightInd w:val="0"/>
        <w:snapToGrid w:val="0"/>
        <w:spacing w:line="360" w:lineRule="auto"/>
        <w:ind w:firstLine="64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、负责出版文艺刊物的监督管理。</w:t>
      </w:r>
    </w:p>
    <w:p>
      <w:pPr>
        <w:adjustRightInd w:val="0"/>
        <w:snapToGrid w:val="0"/>
        <w:rPr>
          <w:rFonts w:ascii="黑体" w:hAnsi="黑体" w:eastAsia="黑体"/>
          <w:szCs w:val="32"/>
        </w:rPr>
      </w:pPr>
      <w:r>
        <w:rPr>
          <w:rFonts w:ascii="仿宋_GB2312"/>
          <w:sz w:val="32"/>
          <w:szCs w:val="32"/>
        </w:rPr>
        <w:t xml:space="preserve">    </w:t>
      </w:r>
      <w:r>
        <w:rPr>
          <w:rFonts w:ascii="仿宋_GB2312" w:eastAsia="仿宋_GB2312"/>
          <w:sz w:val="32"/>
          <w:szCs w:val="32"/>
        </w:rPr>
        <w:t>8</w:t>
      </w:r>
      <w:r>
        <w:rPr>
          <w:rFonts w:hint="eastAsia" w:ascii="仿宋_GB2312" w:eastAsia="仿宋_GB2312"/>
          <w:sz w:val="32"/>
          <w:szCs w:val="32"/>
        </w:rPr>
        <w:t>、承办县委、县政府交办的其他事项。</w:t>
      </w:r>
    </w:p>
    <w:p>
      <w:pPr>
        <w:spacing w:line="360" w:lineRule="auto"/>
        <w:jc w:val="left"/>
        <w:outlineLvl w:val="1"/>
        <w:rPr>
          <w:rFonts w:hint="eastAsia" w:ascii="仿宋_GB2312" w:hAnsi="仿宋_GB2312" w:eastAsia="仿宋_GB2312" w:cs="仿宋_GB2312"/>
          <w:sz w:val="30"/>
          <w:szCs w:val="30"/>
          <w:lang w:val="en-US" w:eastAsia="zh-CN"/>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0"/>
          <w:szCs w:val="30"/>
          <w:lang w:val="en-US" w:eastAsia="zh-CN"/>
        </w:rPr>
        <w:t xml:space="preserve">   机构设置</w:t>
      </w:r>
      <w:r>
        <w:rPr>
          <w:rFonts w:hint="eastAsia" w:ascii="仿宋_GB2312" w:hAnsi="仿宋_GB2312" w:eastAsia="仿宋_GB2312" w:cs="仿宋_GB2312"/>
          <w:sz w:val="30"/>
          <w:szCs w:val="30"/>
        </w:rPr>
        <w:t>内设</w:t>
      </w:r>
      <w:r>
        <w:rPr>
          <w:rFonts w:hint="eastAsia" w:ascii="仿宋_GB2312" w:hAnsi="仿宋_GB2312" w:eastAsia="仿宋_GB2312" w:cs="仿宋_GB2312"/>
          <w:kern w:val="0"/>
          <w:sz w:val="30"/>
          <w:szCs w:val="30"/>
        </w:rPr>
        <w:t>办公室。</w:t>
      </w:r>
    </w:p>
    <w:p>
      <w:pPr>
        <w:ind w:firstLine="640" w:firstLineChars="200"/>
        <w:jc w:val="left"/>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部门决算单位构成</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本部门没有独立核算的下级预算单位，部门本级</w:t>
      </w: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即汇总</w:t>
      </w:r>
      <w:r>
        <w:rPr>
          <w:rFonts w:hint="eastAsia" w:ascii="仿宋_GB2312" w:hAnsi="仿宋_GB2312" w:eastAsia="仿宋_GB2312" w:cs="仿宋_GB2312"/>
          <w:sz w:val="32"/>
          <w:szCs w:val="32"/>
          <w:lang w:eastAsia="zh-CN"/>
        </w:rPr>
        <w:t>决</w:t>
      </w:r>
      <w:r>
        <w:rPr>
          <w:rFonts w:hint="eastAsia" w:ascii="仿宋_GB2312" w:hAnsi="仿宋_GB2312" w:eastAsia="仿宋_GB2312" w:cs="仿宋_GB2312"/>
          <w:sz w:val="32"/>
          <w:szCs w:val="32"/>
        </w:rPr>
        <w:t>算。</w:t>
      </w:r>
    </w:p>
    <w:p>
      <w:pPr>
        <w:numPr>
          <w:ilvl w:val="0"/>
          <w:numId w:val="3"/>
        </w:numPr>
        <w:spacing w:line="360" w:lineRule="auto"/>
        <w:ind w:firstLine="640" w:firstLineChars="200"/>
        <w:jc w:val="left"/>
        <w:outlineLvl w:val="1"/>
        <w:rPr>
          <w:rFonts w:hint="eastAsia" w:ascii="仿宋_GB2312" w:hAnsi="仿宋_GB2312" w:eastAsia="仿宋_GB2312" w:cs="仿宋_GB2312"/>
          <w:sz w:val="32"/>
          <w:szCs w:val="32"/>
        </w:rPr>
        <w:sectPr>
          <w:pgSz w:w="11906" w:h="16838"/>
          <w:pgMar w:top="1440" w:right="1531" w:bottom="1440" w:left="1587" w:header="850" w:footer="992" w:gutter="0"/>
          <w:pgNumType w:fmt="numberInDash"/>
          <w:cols w:space="0" w:num="1"/>
          <w:docGrid w:type="lines" w:linePitch="317"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pPr>
      <w:r>
        <w:rPr>
          <w:rFonts w:hint="eastAsia" w:ascii="隶书" w:hAnsi="隶书" w:eastAsia="隶书" w:cs="隶书"/>
          <w:sz w:val="48"/>
          <w:szCs w:val="48"/>
        </w:rPr>
        <w:t>第二部分</w:t>
      </w:r>
    </w:p>
    <w:p>
      <w:pPr>
        <w:jc w:val="center"/>
        <w:rPr>
          <w:rFonts w:ascii="隶书" w:hAnsi="隶书" w:eastAsia="隶书" w:cs="隶书"/>
          <w:sz w:val="48"/>
          <w:szCs w:val="48"/>
        </w:rPr>
        <w:sectPr>
          <w:pgSz w:w="11906" w:h="16838"/>
          <w:pgMar w:top="1440" w:right="1531" w:bottom="1440" w:left="1587" w:header="850" w:footer="992" w:gutter="0"/>
          <w:pgNumType w:fmt="numberInDash"/>
          <w:cols w:space="0" w:num="1"/>
          <w:docGrid w:type="lines" w:linePitch="317" w:charSpace="0"/>
        </w:sectPr>
      </w:pPr>
      <w:r>
        <w:rPr>
          <w:rFonts w:hint="eastAsia" w:ascii="隶书" w:hAnsi="隶书" w:eastAsia="隶书" w:cs="隶书"/>
          <w:sz w:val="48"/>
          <w:szCs w:val="48"/>
        </w:rPr>
        <w:t>文联</w:t>
      </w:r>
      <w:r>
        <w:rPr>
          <w:rFonts w:ascii="隶书" w:hAnsi="隶书" w:eastAsia="隶书" w:cs="隶书"/>
          <w:sz w:val="48"/>
          <w:szCs w:val="48"/>
        </w:rPr>
        <w:t>2016</w:t>
      </w:r>
      <w:r>
        <w:rPr>
          <w:rFonts w:hint="eastAsia" w:ascii="隶书" w:hAnsi="隶书" w:eastAsia="隶书" w:cs="隶书"/>
          <w:sz w:val="48"/>
          <w:szCs w:val="48"/>
        </w:rPr>
        <w:t>年度部门决算表</w:t>
      </w:r>
    </w:p>
    <w:tbl>
      <w:tblPr>
        <w:tblStyle w:val="5"/>
        <w:tblW w:w="10350" w:type="dxa"/>
        <w:tblInd w:w="-1040" w:type="dxa"/>
        <w:tblLayout w:type="fixed"/>
        <w:tblCellMar>
          <w:top w:w="15" w:type="dxa"/>
          <w:left w:w="15" w:type="dxa"/>
          <w:bottom w:w="15" w:type="dxa"/>
          <w:right w:w="15" w:type="dxa"/>
        </w:tblCellMar>
      </w:tblPr>
      <w:tblGrid>
        <w:gridCol w:w="1995"/>
        <w:gridCol w:w="645"/>
        <w:gridCol w:w="642"/>
        <w:gridCol w:w="472"/>
        <w:gridCol w:w="1316"/>
        <w:gridCol w:w="2325"/>
        <w:gridCol w:w="495"/>
        <w:gridCol w:w="324"/>
        <w:gridCol w:w="527"/>
        <w:gridCol w:w="1609"/>
      </w:tblGrid>
      <w:tr>
        <w:tblPrEx>
          <w:tblLayout w:type="fixed"/>
          <w:tblCellMar>
            <w:top w:w="15" w:type="dxa"/>
            <w:left w:w="15" w:type="dxa"/>
            <w:bottom w:w="15" w:type="dxa"/>
            <w:right w:w="15" w:type="dxa"/>
          </w:tblCellMar>
        </w:tblPrEx>
        <w:trPr>
          <w:trHeight w:val="375" w:hRule="atLeast"/>
        </w:trPr>
        <w:tc>
          <w:tcPr>
            <w:tcW w:w="10350" w:type="dxa"/>
            <w:gridSpan w:val="10"/>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收入支出决算总表</w:t>
            </w:r>
          </w:p>
        </w:tc>
      </w:tr>
      <w:tr>
        <w:tblPrEx>
          <w:tblLayout w:type="fixed"/>
          <w:tblCellMar>
            <w:top w:w="15" w:type="dxa"/>
            <w:left w:w="15" w:type="dxa"/>
            <w:bottom w:w="15" w:type="dxa"/>
            <w:right w:w="15" w:type="dxa"/>
          </w:tblCellMar>
        </w:tblPrEx>
        <w:trPr>
          <w:trHeight w:val="315" w:hRule="atLeast"/>
        </w:trPr>
        <w:tc>
          <w:tcPr>
            <w:tcW w:w="3282" w:type="dxa"/>
            <w:gridSpan w:val="3"/>
            <w:vAlign w:val="center"/>
          </w:tcPr>
          <w:p>
            <w:pPr>
              <w:widowControl/>
              <w:jc w:val="left"/>
              <w:textAlignment w:val="center"/>
              <w:rPr>
                <w:rFonts w:ascii="宋体" w:cs="宋体"/>
                <w:color w:val="000000"/>
                <w:sz w:val="16"/>
                <w:szCs w:val="16"/>
              </w:rPr>
            </w:pPr>
            <w:r>
              <w:rPr>
                <w:rFonts w:ascii="宋体" w:cs="宋体"/>
                <w:color w:val="000000"/>
                <w:kern w:val="0"/>
                <w:sz w:val="16"/>
                <w:szCs w:val="16"/>
              </w:rPr>
              <w:t>.</w:t>
            </w:r>
          </w:p>
        </w:tc>
        <w:tc>
          <w:tcPr>
            <w:tcW w:w="472" w:type="dxa"/>
            <w:vAlign w:val="center"/>
          </w:tcPr>
          <w:p>
            <w:pPr>
              <w:rPr>
                <w:rFonts w:ascii="宋体" w:cs="宋体"/>
                <w:color w:val="000000"/>
                <w:sz w:val="16"/>
                <w:szCs w:val="16"/>
              </w:rPr>
            </w:pPr>
          </w:p>
        </w:tc>
        <w:tc>
          <w:tcPr>
            <w:tcW w:w="1316" w:type="dxa"/>
            <w:vAlign w:val="center"/>
          </w:tcPr>
          <w:p>
            <w:pPr>
              <w:rPr>
                <w:rFonts w:ascii="宋体" w:cs="宋体"/>
                <w:color w:val="000000"/>
                <w:sz w:val="16"/>
                <w:szCs w:val="16"/>
              </w:rPr>
            </w:pPr>
          </w:p>
        </w:tc>
        <w:tc>
          <w:tcPr>
            <w:tcW w:w="3144" w:type="dxa"/>
            <w:gridSpan w:val="3"/>
            <w:vAlign w:val="center"/>
          </w:tcPr>
          <w:p>
            <w:pPr>
              <w:rPr>
                <w:rFonts w:ascii="宋体" w:cs="宋体"/>
                <w:color w:val="000000"/>
                <w:sz w:val="16"/>
                <w:szCs w:val="16"/>
              </w:rPr>
            </w:pPr>
          </w:p>
        </w:tc>
        <w:tc>
          <w:tcPr>
            <w:tcW w:w="527" w:type="dxa"/>
            <w:vAlign w:val="center"/>
          </w:tcPr>
          <w:p>
            <w:pPr>
              <w:rPr>
                <w:rFonts w:ascii="宋体" w:cs="宋体"/>
                <w:color w:val="000000"/>
                <w:sz w:val="16"/>
                <w:szCs w:val="16"/>
              </w:rPr>
            </w:pPr>
          </w:p>
        </w:tc>
        <w:tc>
          <w:tcPr>
            <w:tcW w:w="1609"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01</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315" w:hRule="atLeast"/>
        </w:trPr>
        <w:tc>
          <w:tcPr>
            <w:tcW w:w="3282" w:type="dxa"/>
            <w:gridSpan w:val="3"/>
            <w:vAlign w:val="center"/>
          </w:tcPr>
          <w:p>
            <w:pPr>
              <w:rPr>
                <w:rFonts w:ascii="宋体" w:cs="宋体"/>
                <w:color w:val="000000"/>
                <w:sz w:val="16"/>
                <w:szCs w:val="16"/>
              </w:rPr>
            </w:pPr>
          </w:p>
        </w:tc>
        <w:tc>
          <w:tcPr>
            <w:tcW w:w="472" w:type="dxa"/>
            <w:vAlign w:val="center"/>
          </w:tcPr>
          <w:p>
            <w:pPr>
              <w:rPr>
                <w:rFonts w:ascii="宋体" w:cs="宋体"/>
                <w:color w:val="000000"/>
                <w:sz w:val="16"/>
                <w:szCs w:val="16"/>
              </w:rPr>
            </w:pPr>
          </w:p>
        </w:tc>
        <w:tc>
          <w:tcPr>
            <w:tcW w:w="1316" w:type="dxa"/>
            <w:vAlign w:val="center"/>
          </w:tcPr>
          <w:p>
            <w:pPr>
              <w:rPr>
                <w:rFonts w:ascii="宋体" w:cs="宋体"/>
                <w:color w:val="000000"/>
                <w:sz w:val="16"/>
                <w:szCs w:val="16"/>
              </w:rPr>
            </w:pPr>
          </w:p>
        </w:tc>
        <w:tc>
          <w:tcPr>
            <w:tcW w:w="3144" w:type="dxa"/>
            <w:gridSpan w:val="3"/>
            <w:vAlign w:val="center"/>
          </w:tcPr>
          <w:p>
            <w:pPr>
              <w:rPr>
                <w:rFonts w:ascii="宋体" w:cs="宋体"/>
                <w:color w:val="000000"/>
                <w:sz w:val="16"/>
                <w:szCs w:val="16"/>
              </w:rPr>
            </w:pPr>
          </w:p>
        </w:tc>
        <w:tc>
          <w:tcPr>
            <w:tcW w:w="527" w:type="dxa"/>
            <w:vAlign w:val="center"/>
          </w:tcPr>
          <w:p>
            <w:pPr>
              <w:rPr>
                <w:rFonts w:ascii="宋体" w:cs="宋体"/>
                <w:color w:val="000000"/>
                <w:sz w:val="16"/>
                <w:szCs w:val="16"/>
              </w:rPr>
            </w:pPr>
          </w:p>
        </w:tc>
        <w:tc>
          <w:tcPr>
            <w:tcW w:w="1609"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5070"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收　　入</w:t>
            </w:r>
          </w:p>
        </w:tc>
        <w:tc>
          <w:tcPr>
            <w:tcW w:w="5280" w:type="dxa"/>
            <w:gridSpan w:val="5"/>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支　　出</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4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一、财政拨款收入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44.78</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一、一般公共服务支出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二、上级补助收入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二、外交支出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三、事业收入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三、国防支出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四、经营收入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四、公共安全支出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五、附属单位上缴收入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五、教育支出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六、其他收入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六、科学技术支出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七、文化体育与传媒支出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r>
              <w:rPr>
                <w:rFonts w:ascii="宋体" w:cs="宋体"/>
                <w:color w:val="000000"/>
                <w:sz w:val="16"/>
                <w:szCs w:val="16"/>
              </w:rPr>
              <w:t>44.78</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八、社会保障和就业支出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九、医疗卫生与计划生育支出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十、节能环保支出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十一、城乡社区支出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十二、农林水支出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十三、交通运输支出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十四、资源勘探信息等支出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十五、商业服务业等支出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十六、金融支出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十七、援助其他地区支出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十八、国土海洋气象等支出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十九、住房保障支出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二十、粮油物资储备支出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二十一、其他支出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二十二、债务还本支出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二十三、债务付息支出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eastAsia="宋体" w:cs="宋体"/>
                <w:b/>
                <w:color w:val="000000"/>
                <w:sz w:val="16"/>
                <w:szCs w:val="16"/>
                <w:lang w:val="en-US" w:eastAsia="zh-CN"/>
              </w:rPr>
            </w:pPr>
            <w:r>
              <w:rPr>
                <w:rFonts w:hint="eastAsia" w:ascii="宋体" w:cs="宋体"/>
                <w:b/>
                <w:color w:val="000000"/>
                <w:sz w:val="16"/>
                <w:szCs w:val="16"/>
                <w:lang w:val="en-US" w:eastAsia="zh-CN"/>
              </w:rPr>
              <w:t>44.78</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eastAsia="宋体" w:cs="宋体"/>
                <w:b/>
                <w:color w:val="000000"/>
                <w:sz w:val="16"/>
                <w:szCs w:val="16"/>
                <w:lang w:val="en-US" w:eastAsia="zh-CN"/>
              </w:rPr>
            </w:pPr>
            <w:r>
              <w:rPr>
                <w:rFonts w:hint="eastAsia" w:ascii="宋体" w:cs="宋体"/>
                <w:b/>
                <w:color w:val="000000"/>
                <w:sz w:val="16"/>
                <w:szCs w:val="16"/>
                <w:lang w:val="en-US" w:eastAsia="zh-CN"/>
              </w:rPr>
              <w:t>44.78</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用事业基金弥补收支差额</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结余分配</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年初结转和结余</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年末结转和结余</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64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29</w:t>
            </w:r>
          </w:p>
        </w:tc>
        <w:tc>
          <w:tcPr>
            <w:tcW w:w="2430"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eastAsia="宋体" w:cs="宋体"/>
                <w:b/>
                <w:color w:val="000000"/>
                <w:sz w:val="16"/>
                <w:szCs w:val="16"/>
                <w:lang w:val="en-US" w:eastAsia="zh-CN"/>
              </w:rPr>
            </w:pPr>
            <w:r>
              <w:rPr>
                <w:rFonts w:hint="eastAsia" w:ascii="宋体" w:cs="宋体"/>
                <w:b/>
                <w:color w:val="000000"/>
                <w:sz w:val="16"/>
                <w:szCs w:val="16"/>
                <w:lang w:val="en-US" w:eastAsia="zh-CN"/>
              </w:rPr>
              <w:t>44.78</w:t>
            </w:r>
          </w:p>
        </w:tc>
        <w:tc>
          <w:tcPr>
            <w:tcW w:w="2325"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49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58</w:t>
            </w:r>
          </w:p>
        </w:tc>
        <w:tc>
          <w:tcPr>
            <w:tcW w:w="2460" w:type="dxa"/>
            <w:gridSpan w:val="3"/>
            <w:tcBorders>
              <w:top w:val="single" w:color="000000" w:sz="4" w:space="0"/>
              <w:left w:val="single" w:color="000000" w:sz="4" w:space="0"/>
              <w:bottom w:val="single" w:color="000000" w:sz="12" w:space="0"/>
              <w:right w:val="single" w:color="000000" w:sz="12" w:space="0"/>
            </w:tcBorders>
            <w:vAlign w:val="center"/>
          </w:tcPr>
          <w:p>
            <w:pPr>
              <w:jc w:val="right"/>
              <w:rPr>
                <w:rFonts w:hint="eastAsia" w:ascii="宋体" w:eastAsia="宋体" w:cs="宋体"/>
                <w:b/>
                <w:color w:val="000000"/>
                <w:sz w:val="16"/>
                <w:szCs w:val="16"/>
                <w:lang w:val="en-US" w:eastAsia="zh-CN"/>
              </w:rPr>
            </w:pPr>
            <w:r>
              <w:rPr>
                <w:rFonts w:hint="eastAsia" w:ascii="宋体" w:cs="宋体"/>
                <w:b/>
                <w:color w:val="000000"/>
                <w:sz w:val="16"/>
                <w:szCs w:val="16"/>
                <w:lang w:val="en-US" w:eastAsia="zh-CN"/>
              </w:rPr>
              <w:t>44.78</w:t>
            </w:r>
          </w:p>
        </w:tc>
      </w:tr>
      <w:tr>
        <w:tblPrEx>
          <w:tblLayout w:type="fixed"/>
          <w:tblCellMar>
            <w:top w:w="15" w:type="dxa"/>
            <w:left w:w="15" w:type="dxa"/>
            <w:bottom w:w="15" w:type="dxa"/>
            <w:right w:w="15" w:type="dxa"/>
          </w:tblCellMar>
        </w:tblPrEx>
        <w:trPr>
          <w:trHeight w:val="555" w:hRule="atLeast"/>
        </w:trPr>
        <w:tc>
          <w:tcPr>
            <w:tcW w:w="10350" w:type="dxa"/>
            <w:gridSpan w:val="10"/>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注：本表反映部门本年度的总收支和年末结转结余情况。</w:t>
            </w:r>
          </w:p>
        </w:tc>
      </w:tr>
    </w:tbl>
    <w:p>
      <w:pPr>
        <w:spacing w:line="360" w:lineRule="auto"/>
        <w:rPr>
          <w:rFonts w:ascii="隶书" w:hAnsi="隶书" w:eastAsia="隶书" w:cs="隶书"/>
          <w:sz w:val="52"/>
          <w:szCs w:val="52"/>
        </w:rPr>
        <w:sectPr>
          <w:pgSz w:w="11906" w:h="16838"/>
          <w:pgMar w:top="1440" w:right="1800" w:bottom="1440" w:left="1800" w:header="851" w:footer="992" w:gutter="0"/>
          <w:pgNumType w:fmt="numberInDash"/>
          <w:cols w:space="425" w:num="1"/>
          <w:docGrid w:type="lines" w:linePitch="312" w:charSpace="0"/>
        </w:sectPr>
      </w:pPr>
    </w:p>
    <w:tbl>
      <w:tblPr>
        <w:tblStyle w:val="5"/>
        <w:tblW w:w="10337" w:type="dxa"/>
        <w:tblInd w:w="-827" w:type="dxa"/>
        <w:tblLayout w:type="fixed"/>
        <w:tblCellMar>
          <w:top w:w="15" w:type="dxa"/>
          <w:left w:w="15" w:type="dxa"/>
          <w:bottom w:w="15" w:type="dxa"/>
          <w:right w:w="15" w:type="dxa"/>
        </w:tblCellMar>
      </w:tblPr>
      <w:tblGrid>
        <w:gridCol w:w="675"/>
        <w:gridCol w:w="962"/>
        <w:gridCol w:w="1036"/>
        <w:gridCol w:w="1094"/>
        <w:gridCol w:w="810"/>
        <w:gridCol w:w="284"/>
        <w:gridCol w:w="676"/>
        <w:gridCol w:w="418"/>
        <w:gridCol w:w="542"/>
        <w:gridCol w:w="552"/>
        <w:gridCol w:w="408"/>
        <w:gridCol w:w="686"/>
        <w:gridCol w:w="274"/>
        <w:gridCol w:w="820"/>
        <w:gridCol w:w="140"/>
        <w:gridCol w:w="960"/>
      </w:tblGrid>
      <w:tr>
        <w:tblPrEx>
          <w:tblLayout w:type="fixed"/>
          <w:tblCellMar>
            <w:top w:w="15" w:type="dxa"/>
            <w:left w:w="15" w:type="dxa"/>
            <w:bottom w:w="15" w:type="dxa"/>
            <w:right w:w="15" w:type="dxa"/>
          </w:tblCellMar>
        </w:tblPrEx>
        <w:trPr>
          <w:trHeight w:val="375" w:hRule="atLeast"/>
        </w:trPr>
        <w:tc>
          <w:tcPr>
            <w:tcW w:w="10337" w:type="dxa"/>
            <w:gridSpan w:val="16"/>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收入决算表</w:t>
            </w:r>
          </w:p>
        </w:tc>
      </w:tr>
      <w:tr>
        <w:tblPrEx>
          <w:tblLayout w:type="fixed"/>
          <w:tblCellMar>
            <w:top w:w="15" w:type="dxa"/>
            <w:left w:w="15" w:type="dxa"/>
            <w:bottom w:w="15" w:type="dxa"/>
            <w:right w:w="15" w:type="dxa"/>
          </w:tblCellMar>
        </w:tblPrEx>
        <w:trPr>
          <w:trHeight w:val="285" w:hRule="atLeast"/>
        </w:trPr>
        <w:tc>
          <w:tcPr>
            <w:tcW w:w="1637" w:type="dxa"/>
            <w:gridSpan w:val="2"/>
            <w:vAlign w:val="center"/>
          </w:tcPr>
          <w:p>
            <w:pPr>
              <w:rPr>
                <w:rFonts w:ascii="宋体" w:cs="宋体"/>
                <w:color w:val="000000"/>
                <w:sz w:val="16"/>
                <w:szCs w:val="16"/>
              </w:rPr>
            </w:pPr>
          </w:p>
        </w:tc>
        <w:tc>
          <w:tcPr>
            <w:tcW w:w="1036" w:type="dxa"/>
            <w:vAlign w:val="center"/>
          </w:tcPr>
          <w:p>
            <w:pPr>
              <w:rPr>
                <w:rFonts w:ascii="宋体" w:cs="宋体"/>
                <w:color w:val="000000"/>
                <w:sz w:val="16"/>
                <w:szCs w:val="16"/>
              </w:rPr>
            </w:pPr>
          </w:p>
        </w:tc>
        <w:tc>
          <w:tcPr>
            <w:tcW w:w="1904"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02</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270" w:hRule="atLeast"/>
        </w:trPr>
        <w:tc>
          <w:tcPr>
            <w:tcW w:w="1637" w:type="dxa"/>
            <w:gridSpan w:val="2"/>
            <w:vAlign w:val="center"/>
          </w:tcPr>
          <w:p>
            <w:pPr>
              <w:rPr>
                <w:rFonts w:ascii="宋体" w:cs="宋体"/>
                <w:color w:val="000000"/>
                <w:sz w:val="16"/>
                <w:szCs w:val="16"/>
              </w:rPr>
            </w:pPr>
          </w:p>
        </w:tc>
        <w:tc>
          <w:tcPr>
            <w:tcW w:w="1036" w:type="dxa"/>
            <w:vAlign w:val="center"/>
          </w:tcPr>
          <w:p>
            <w:pPr>
              <w:rPr>
                <w:rFonts w:ascii="宋体" w:cs="宋体"/>
                <w:color w:val="000000"/>
                <w:sz w:val="16"/>
                <w:szCs w:val="16"/>
              </w:rPr>
            </w:pPr>
          </w:p>
        </w:tc>
        <w:tc>
          <w:tcPr>
            <w:tcW w:w="1904"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285" w:hRule="atLeast"/>
        </w:trPr>
        <w:tc>
          <w:tcPr>
            <w:tcW w:w="2673"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w:t>
            </w:r>
            <w:r>
              <w:rPr>
                <w:rFonts w:ascii="宋体" w:hAnsi="宋体" w:cs="宋体"/>
                <w:b/>
                <w:color w:val="000000"/>
                <w:kern w:val="0"/>
                <w:sz w:val="16"/>
                <w:szCs w:val="16"/>
              </w:rPr>
              <w:t xml:space="preserve"> </w:t>
            </w:r>
            <w:r>
              <w:rPr>
                <w:rFonts w:hint="eastAsia" w:ascii="宋体" w:hAnsi="宋体" w:cs="宋体"/>
                <w:b/>
                <w:color w:val="000000"/>
                <w:kern w:val="0"/>
                <w:sz w:val="16"/>
                <w:szCs w:val="16"/>
              </w:rPr>
              <w:t>目</w:t>
            </w:r>
          </w:p>
        </w:tc>
        <w:tc>
          <w:tcPr>
            <w:tcW w:w="1094"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财政拨款收入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上级补助收入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事业收入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经营收入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附属单位</w:t>
            </w:r>
            <w:r>
              <w:rPr>
                <w:rFonts w:ascii="宋体" w:cs="宋体"/>
                <w:b/>
                <w:color w:val="000000"/>
                <w:kern w:val="0"/>
                <w:sz w:val="16"/>
                <w:szCs w:val="16"/>
              </w:rPr>
              <w:br w:type="textWrapping"/>
            </w:r>
            <w:r>
              <w:rPr>
                <w:rFonts w:hint="eastAsia" w:ascii="宋体" w:hAnsi="宋体" w:cs="宋体"/>
                <w:b/>
                <w:color w:val="000000"/>
                <w:kern w:val="0"/>
                <w:sz w:val="16"/>
                <w:szCs w:val="16"/>
              </w:rPr>
              <w:t>上缴收入</w:t>
            </w:r>
          </w:p>
        </w:tc>
        <w:tc>
          <w:tcPr>
            <w:tcW w:w="1100" w:type="dxa"/>
            <w:gridSpan w:val="2"/>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其他收入</w:t>
            </w:r>
          </w:p>
        </w:tc>
      </w:tr>
      <w:tr>
        <w:tblPrEx>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094"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100" w:type="dxa"/>
            <w:gridSpan w:val="2"/>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Layout w:type="fixed"/>
        </w:tblPrEx>
        <w:trPr>
          <w:trHeight w:val="285" w:hRule="atLeast"/>
        </w:trPr>
        <w:tc>
          <w:tcPr>
            <w:tcW w:w="2673"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r>
      <w:tr>
        <w:tblPrEx>
          <w:tblLayout w:type="fixed"/>
          <w:tblCellMar>
            <w:top w:w="15" w:type="dxa"/>
            <w:left w:w="15" w:type="dxa"/>
            <w:bottom w:w="15" w:type="dxa"/>
            <w:right w:w="15" w:type="dxa"/>
          </w:tblCellMar>
        </w:tblPrEx>
        <w:trPr>
          <w:trHeight w:val="285" w:hRule="atLeast"/>
        </w:trPr>
        <w:tc>
          <w:tcPr>
            <w:tcW w:w="2673"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r>
              <w:rPr>
                <w:rFonts w:ascii="宋体" w:cs="宋体"/>
                <w:b/>
                <w:color w:val="000000"/>
                <w:sz w:val="16"/>
                <w:szCs w:val="16"/>
              </w:rPr>
              <w:t>44.78</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r>
              <w:rPr>
                <w:rFonts w:ascii="宋体" w:cs="宋体"/>
                <w:b/>
                <w:color w:val="000000"/>
                <w:sz w:val="16"/>
                <w:szCs w:val="16"/>
              </w:rPr>
              <w:t>44.78</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b/>
                <w:color w:val="000000"/>
                <w:sz w:val="16"/>
                <w:szCs w:val="16"/>
              </w:rPr>
            </w:pPr>
          </w:p>
        </w:tc>
      </w:tr>
      <w:tr>
        <w:tblPrEx>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cs="宋体"/>
                <w:b/>
                <w:color w:val="000000"/>
                <w:sz w:val="16"/>
                <w:szCs w:val="16"/>
              </w:rPr>
              <w:t>207</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cs="宋体"/>
                <w:b/>
                <w:color w:val="000000"/>
                <w:sz w:val="16"/>
                <w:szCs w:val="16"/>
              </w:rPr>
              <w:t>文化体育与传媒支出</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r>
              <w:rPr>
                <w:rFonts w:ascii="宋体" w:cs="宋体"/>
                <w:b/>
                <w:color w:val="000000"/>
                <w:sz w:val="16"/>
                <w:szCs w:val="16"/>
              </w:rPr>
              <w:t>44.78</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r>
              <w:rPr>
                <w:rFonts w:ascii="宋体" w:cs="宋体"/>
                <w:b/>
                <w:color w:val="000000"/>
                <w:sz w:val="16"/>
                <w:szCs w:val="16"/>
              </w:rPr>
              <w:t>44.78</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b/>
                <w:color w:val="000000"/>
                <w:sz w:val="16"/>
                <w:szCs w:val="16"/>
              </w:rPr>
            </w:pPr>
          </w:p>
        </w:tc>
      </w:tr>
      <w:tr>
        <w:tblPrEx>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20701</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文化</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44.78</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44.78</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2070101</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 xml:space="preserve">  </w:t>
            </w:r>
            <w:r>
              <w:rPr>
                <w:rFonts w:hint="eastAsia" w:ascii="宋体" w:cs="宋体"/>
                <w:color w:val="000000"/>
                <w:sz w:val="16"/>
                <w:szCs w:val="16"/>
              </w:rPr>
              <w:t>行政运行</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41.78</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41.78</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2070111</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 xml:space="preserve">  </w:t>
            </w:r>
            <w:r>
              <w:rPr>
                <w:rFonts w:hint="eastAsia" w:ascii="宋体" w:cs="宋体"/>
                <w:color w:val="000000"/>
                <w:sz w:val="16"/>
                <w:szCs w:val="16"/>
              </w:rPr>
              <w:t>文化创作与保护</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3</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3</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1998"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p>
        </w:tc>
        <w:tc>
          <w:tcPr>
            <w:tcW w:w="1094"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10337" w:type="dxa"/>
            <w:gridSpan w:val="16"/>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注：本表反映部门本年度取得的各项收入情况。</w:t>
            </w:r>
          </w:p>
        </w:tc>
      </w:tr>
    </w:tbl>
    <w:p>
      <w:pPr>
        <w:spacing w:line="360" w:lineRule="auto"/>
        <w:jc w:val="center"/>
        <w:rPr>
          <w:rFonts w:ascii="隶书" w:hAnsi="隶书" w:eastAsia="隶书" w:cs="隶书"/>
          <w:sz w:val="52"/>
          <w:szCs w:val="52"/>
        </w:rPr>
        <w:sectPr>
          <w:pgSz w:w="11906" w:h="16838"/>
          <w:pgMar w:top="2098" w:right="1531" w:bottom="1984" w:left="1587" w:header="850" w:footer="992" w:gutter="0"/>
          <w:pgNumType w:fmt="numberInDash"/>
          <w:cols w:space="0" w:num="1"/>
          <w:docGrid w:type="lines" w:linePitch="317" w:charSpace="0"/>
        </w:sectPr>
      </w:pPr>
    </w:p>
    <w:tbl>
      <w:tblPr>
        <w:tblStyle w:val="5"/>
        <w:tblW w:w="10350" w:type="dxa"/>
        <w:tblInd w:w="-821" w:type="dxa"/>
        <w:tblLayout w:type="fixed"/>
        <w:tblCellMar>
          <w:top w:w="15" w:type="dxa"/>
          <w:left w:w="15" w:type="dxa"/>
          <w:bottom w:w="15" w:type="dxa"/>
          <w:right w:w="15" w:type="dxa"/>
        </w:tblCellMar>
      </w:tblPr>
      <w:tblGrid>
        <w:gridCol w:w="735"/>
        <w:gridCol w:w="747"/>
        <w:gridCol w:w="1638"/>
        <w:gridCol w:w="1042"/>
        <w:gridCol w:w="163"/>
        <w:gridCol w:w="836"/>
        <w:gridCol w:w="369"/>
        <w:gridCol w:w="630"/>
        <w:gridCol w:w="575"/>
        <w:gridCol w:w="424"/>
        <w:gridCol w:w="781"/>
        <w:gridCol w:w="218"/>
        <w:gridCol w:w="987"/>
        <w:gridCol w:w="1205"/>
      </w:tblGrid>
      <w:tr>
        <w:tblPrEx>
          <w:tblLayout w:type="fixed"/>
        </w:tblPrEx>
        <w:trPr>
          <w:trHeight w:val="375" w:hRule="atLeast"/>
        </w:trPr>
        <w:tc>
          <w:tcPr>
            <w:tcW w:w="10350" w:type="dxa"/>
            <w:gridSpan w:val="14"/>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支出决算表</w:t>
            </w:r>
          </w:p>
        </w:tc>
      </w:tr>
      <w:tr>
        <w:tblPrEx>
          <w:tblLayout w:type="fixed"/>
          <w:tblCellMar>
            <w:top w:w="15" w:type="dxa"/>
            <w:left w:w="15" w:type="dxa"/>
            <w:bottom w:w="15" w:type="dxa"/>
            <w:right w:w="15" w:type="dxa"/>
          </w:tblCellMar>
        </w:tblPrEx>
        <w:trPr>
          <w:trHeight w:val="315" w:hRule="atLeast"/>
        </w:trPr>
        <w:tc>
          <w:tcPr>
            <w:tcW w:w="1482" w:type="dxa"/>
            <w:gridSpan w:val="2"/>
            <w:vAlign w:val="center"/>
          </w:tcPr>
          <w:p>
            <w:pPr>
              <w:rPr>
                <w:rFonts w:ascii="宋体" w:cs="宋体"/>
                <w:color w:val="000000"/>
                <w:sz w:val="16"/>
                <w:szCs w:val="16"/>
              </w:rPr>
            </w:pPr>
          </w:p>
        </w:tc>
        <w:tc>
          <w:tcPr>
            <w:tcW w:w="1638" w:type="dxa"/>
            <w:vAlign w:val="center"/>
          </w:tcPr>
          <w:p>
            <w:pPr>
              <w:rPr>
                <w:rFonts w:ascii="宋体" w:cs="宋体"/>
                <w:color w:val="000000"/>
                <w:sz w:val="16"/>
                <w:szCs w:val="16"/>
              </w:rPr>
            </w:pPr>
          </w:p>
        </w:tc>
        <w:tc>
          <w:tcPr>
            <w:tcW w:w="1042"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192"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03</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315" w:hRule="atLeast"/>
        </w:trPr>
        <w:tc>
          <w:tcPr>
            <w:tcW w:w="1482" w:type="dxa"/>
            <w:gridSpan w:val="2"/>
            <w:vAlign w:val="center"/>
          </w:tcPr>
          <w:p>
            <w:pPr>
              <w:rPr>
                <w:rFonts w:ascii="宋体" w:cs="宋体"/>
                <w:color w:val="000000"/>
                <w:sz w:val="16"/>
                <w:szCs w:val="16"/>
              </w:rPr>
            </w:pPr>
          </w:p>
        </w:tc>
        <w:tc>
          <w:tcPr>
            <w:tcW w:w="1638" w:type="dxa"/>
            <w:vAlign w:val="center"/>
          </w:tcPr>
          <w:p>
            <w:pPr>
              <w:rPr>
                <w:rFonts w:ascii="宋体" w:cs="宋体"/>
                <w:color w:val="000000"/>
                <w:sz w:val="16"/>
                <w:szCs w:val="16"/>
              </w:rPr>
            </w:pPr>
          </w:p>
        </w:tc>
        <w:tc>
          <w:tcPr>
            <w:tcW w:w="1042"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192"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3120"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上缴上级支出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经营支出</w:t>
            </w:r>
          </w:p>
        </w:tc>
        <w:tc>
          <w:tcPr>
            <w:tcW w:w="1205"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对附属单位</w:t>
            </w:r>
            <w:r>
              <w:rPr>
                <w:rFonts w:ascii="宋体" w:cs="宋体"/>
                <w:b/>
                <w:color w:val="000000"/>
                <w:kern w:val="0"/>
                <w:sz w:val="16"/>
                <w:szCs w:val="16"/>
              </w:rPr>
              <w:br w:type="textWrapping"/>
            </w:r>
            <w:r>
              <w:rPr>
                <w:rFonts w:hint="eastAsia" w:ascii="宋体" w:hAnsi="宋体" w:cs="宋体"/>
                <w:b/>
                <w:color w:val="000000"/>
                <w:kern w:val="0"/>
                <w:sz w:val="16"/>
                <w:szCs w:val="16"/>
              </w:rPr>
              <w:t>补助支出</w:t>
            </w:r>
          </w:p>
        </w:tc>
      </w:tr>
      <w:tr>
        <w:tblPrEx>
          <w:tblLayout w:type="fixed"/>
          <w:tblCellMar>
            <w:top w:w="15" w:type="dxa"/>
            <w:left w:w="15" w:type="dxa"/>
            <w:bottom w:w="15" w:type="dxa"/>
            <w:right w:w="15" w:type="dxa"/>
          </w:tblCellMar>
        </w:tblPrEx>
        <w:trPr>
          <w:trHeight w:val="6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05"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Layout w:type="fixed"/>
        </w:tblPrEx>
        <w:trPr>
          <w:trHeight w:val="300" w:hRule="atLeast"/>
        </w:trPr>
        <w:tc>
          <w:tcPr>
            <w:tcW w:w="3120"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tblPrEx>
          <w:tblLayout w:type="fixed"/>
        </w:tblPrEx>
        <w:trPr>
          <w:trHeight w:val="300" w:hRule="atLeast"/>
        </w:trPr>
        <w:tc>
          <w:tcPr>
            <w:tcW w:w="3120"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r>
              <w:rPr>
                <w:rFonts w:ascii="宋体" w:cs="宋体"/>
                <w:b/>
                <w:color w:val="000000"/>
                <w:sz w:val="16"/>
                <w:szCs w:val="16"/>
              </w:rPr>
              <w:t>44.78</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r>
              <w:rPr>
                <w:rFonts w:ascii="宋体" w:cs="宋体"/>
                <w:b/>
                <w:color w:val="000000"/>
                <w:sz w:val="16"/>
                <w:szCs w:val="16"/>
              </w:rPr>
              <w:t>44.78</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cs="宋体"/>
                <w:b/>
                <w:color w:val="000000"/>
                <w:sz w:val="16"/>
                <w:szCs w:val="16"/>
              </w:rPr>
              <w:t>207</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cs="宋体"/>
                <w:b/>
                <w:color w:val="000000"/>
                <w:sz w:val="16"/>
                <w:szCs w:val="16"/>
              </w:rPr>
              <w:t>文化体育与传媒支出</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r>
              <w:rPr>
                <w:rFonts w:ascii="宋体" w:cs="宋体"/>
                <w:b/>
                <w:color w:val="000000"/>
                <w:sz w:val="16"/>
                <w:szCs w:val="16"/>
              </w:rPr>
              <w:t>44.78</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r>
              <w:rPr>
                <w:rFonts w:ascii="宋体" w:cs="宋体"/>
                <w:b/>
                <w:color w:val="000000"/>
                <w:sz w:val="16"/>
                <w:szCs w:val="16"/>
              </w:rPr>
              <w:t>44.78</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20701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文化</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44.78</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44.78</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2070101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 xml:space="preserve">  </w:t>
            </w:r>
            <w:r>
              <w:rPr>
                <w:rFonts w:hint="eastAsia" w:ascii="宋体" w:cs="宋体"/>
                <w:color w:val="000000"/>
                <w:sz w:val="16"/>
                <w:szCs w:val="16"/>
              </w:rPr>
              <w:t>行政运行</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41.78</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41.78</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2070111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 xml:space="preserve">  </w:t>
            </w:r>
            <w:r>
              <w:rPr>
                <w:rFonts w:hint="eastAsia" w:ascii="宋体" w:cs="宋体"/>
                <w:color w:val="000000"/>
                <w:sz w:val="16"/>
                <w:szCs w:val="16"/>
              </w:rPr>
              <w:t>文化创作与保护</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3</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3</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238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05"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60" w:hRule="atLeast"/>
        </w:trPr>
        <w:tc>
          <w:tcPr>
            <w:tcW w:w="10350" w:type="dxa"/>
            <w:gridSpan w:val="14"/>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注：本表反映部门本年度各项支出情况。</w:t>
            </w:r>
          </w:p>
        </w:tc>
      </w:tr>
    </w:tbl>
    <w:p>
      <w:pPr>
        <w:spacing w:line="360" w:lineRule="auto"/>
        <w:jc w:val="center"/>
        <w:rPr>
          <w:rFonts w:ascii="隶书" w:hAnsi="隶书" w:eastAsia="隶书" w:cs="隶书"/>
          <w:sz w:val="52"/>
          <w:szCs w:val="52"/>
        </w:rPr>
        <w:sectPr>
          <w:pgSz w:w="11906" w:h="16838"/>
          <w:pgMar w:top="2098" w:right="1474" w:bottom="1984" w:left="1587" w:header="850" w:footer="992" w:gutter="0"/>
          <w:pgNumType w:fmt="numberInDash"/>
          <w:cols w:space="0" w:num="1"/>
          <w:docGrid w:type="lines" w:linePitch="318" w:charSpace="0"/>
        </w:sectPr>
      </w:pPr>
    </w:p>
    <w:tbl>
      <w:tblPr>
        <w:tblStyle w:val="5"/>
        <w:tblW w:w="10425" w:type="dxa"/>
        <w:tblInd w:w="-887" w:type="dxa"/>
        <w:tblLayout w:type="fixed"/>
        <w:tblCellMar>
          <w:top w:w="15" w:type="dxa"/>
          <w:left w:w="15" w:type="dxa"/>
          <w:bottom w:w="15" w:type="dxa"/>
          <w:right w:w="15" w:type="dxa"/>
        </w:tblCellMar>
      </w:tblPr>
      <w:tblGrid>
        <w:gridCol w:w="2145"/>
        <w:gridCol w:w="144"/>
        <w:gridCol w:w="261"/>
        <w:gridCol w:w="54"/>
        <w:gridCol w:w="1416"/>
        <w:gridCol w:w="1432"/>
        <w:gridCol w:w="316"/>
        <w:gridCol w:w="337"/>
        <w:gridCol w:w="420"/>
        <w:gridCol w:w="242"/>
        <w:gridCol w:w="999"/>
        <w:gridCol w:w="59"/>
        <w:gridCol w:w="1300"/>
        <w:gridCol w:w="1300"/>
      </w:tblGrid>
      <w:tr>
        <w:tblPrEx>
          <w:tblLayout w:type="fixed"/>
          <w:tblCellMar>
            <w:top w:w="15" w:type="dxa"/>
            <w:left w:w="15" w:type="dxa"/>
            <w:bottom w:w="15" w:type="dxa"/>
            <w:right w:w="15" w:type="dxa"/>
          </w:tblCellMar>
        </w:tblPrEx>
        <w:trPr>
          <w:trHeight w:val="169" w:hRule="atLeast"/>
        </w:trPr>
        <w:tc>
          <w:tcPr>
            <w:tcW w:w="10425" w:type="dxa"/>
            <w:gridSpan w:val="14"/>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财政拨款收入支出决算表</w:t>
            </w:r>
          </w:p>
        </w:tc>
      </w:tr>
      <w:tr>
        <w:tblPrEx>
          <w:tblLayout w:type="fixed"/>
          <w:tblCellMar>
            <w:top w:w="15" w:type="dxa"/>
            <w:left w:w="15" w:type="dxa"/>
            <w:bottom w:w="15" w:type="dxa"/>
            <w:right w:w="15" w:type="dxa"/>
          </w:tblCellMar>
        </w:tblPrEx>
        <w:trPr>
          <w:trHeight w:val="107" w:hRule="atLeast"/>
        </w:trPr>
        <w:tc>
          <w:tcPr>
            <w:tcW w:w="2289" w:type="dxa"/>
            <w:gridSpan w:val="2"/>
            <w:vAlign w:val="center"/>
          </w:tcPr>
          <w:p>
            <w:pPr>
              <w:rPr>
                <w:rFonts w:ascii="宋体" w:cs="宋体"/>
                <w:color w:val="000000"/>
                <w:sz w:val="16"/>
                <w:szCs w:val="16"/>
              </w:rPr>
            </w:pPr>
          </w:p>
        </w:tc>
        <w:tc>
          <w:tcPr>
            <w:tcW w:w="315" w:type="dxa"/>
            <w:gridSpan w:val="2"/>
            <w:vAlign w:val="center"/>
          </w:tcPr>
          <w:p>
            <w:pPr>
              <w:rPr>
                <w:rFonts w:ascii="宋体" w:cs="宋体"/>
                <w:color w:val="000000"/>
                <w:sz w:val="16"/>
                <w:szCs w:val="16"/>
              </w:rPr>
            </w:pPr>
          </w:p>
        </w:tc>
        <w:tc>
          <w:tcPr>
            <w:tcW w:w="1416" w:type="dxa"/>
            <w:vAlign w:val="center"/>
          </w:tcPr>
          <w:p>
            <w:pPr>
              <w:rPr>
                <w:rFonts w:ascii="宋体" w:cs="宋体"/>
                <w:color w:val="000000"/>
                <w:sz w:val="16"/>
                <w:szCs w:val="16"/>
              </w:rPr>
            </w:pPr>
          </w:p>
        </w:tc>
        <w:tc>
          <w:tcPr>
            <w:tcW w:w="1432" w:type="dxa"/>
            <w:vAlign w:val="center"/>
          </w:tcPr>
          <w:p>
            <w:pPr>
              <w:rPr>
                <w:rFonts w:ascii="宋体" w:cs="宋体"/>
                <w:color w:val="000000"/>
                <w:sz w:val="16"/>
                <w:szCs w:val="16"/>
              </w:rPr>
            </w:pPr>
          </w:p>
        </w:tc>
        <w:tc>
          <w:tcPr>
            <w:tcW w:w="316" w:type="dxa"/>
            <w:vAlign w:val="center"/>
          </w:tcPr>
          <w:p>
            <w:pPr>
              <w:rPr>
                <w:rFonts w:ascii="宋体" w:cs="宋体"/>
                <w:color w:val="000000"/>
                <w:sz w:val="16"/>
                <w:szCs w:val="16"/>
              </w:rPr>
            </w:pPr>
          </w:p>
        </w:tc>
        <w:tc>
          <w:tcPr>
            <w:tcW w:w="999" w:type="dxa"/>
            <w:gridSpan w:val="3"/>
            <w:vAlign w:val="center"/>
          </w:tcPr>
          <w:p>
            <w:pPr>
              <w:jc w:val="right"/>
              <w:rPr>
                <w:rFonts w:ascii="宋体" w:cs="宋体"/>
                <w:color w:val="000000"/>
                <w:sz w:val="16"/>
                <w:szCs w:val="16"/>
              </w:rPr>
            </w:pPr>
          </w:p>
        </w:tc>
        <w:tc>
          <w:tcPr>
            <w:tcW w:w="999" w:type="dxa"/>
            <w:vAlign w:val="center"/>
          </w:tcPr>
          <w:p>
            <w:pPr>
              <w:jc w:val="right"/>
              <w:rPr>
                <w:rFonts w:ascii="宋体" w:cs="宋体"/>
                <w:color w:val="000000"/>
                <w:sz w:val="16"/>
                <w:szCs w:val="16"/>
              </w:rPr>
            </w:pPr>
          </w:p>
        </w:tc>
        <w:tc>
          <w:tcPr>
            <w:tcW w:w="265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04</w:t>
            </w:r>
            <w:r>
              <w:rPr>
                <w:rFonts w:hint="eastAsia" w:ascii="宋体" w:hAnsi="宋体" w:cs="宋体"/>
                <w:color w:val="000000"/>
                <w:kern w:val="0"/>
                <w:sz w:val="16"/>
                <w:szCs w:val="16"/>
              </w:rPr>
              <w:t>表</w:t>
            </w:r>
          </w:p>
        </w:tc>
      </w:tr>
      <w:tr>
        <w:tblPrEx>
          <w:tblLayout w:type="fixed"/>
        </w:tblPrEx>
        <w:trPr>
          <w:trHeight w:val="90" w:hRule="atLeast"/>
        </w:trPr>
        <w:tc>
          <w:tcPr>
            <w:tcW w:w="2289" w:type="dxa"/>
            <w:gridSpan w:val="2"/>
            <w:vAlign w:val="center"/>
          </w:tcPr>
          <w:p>
            <w:pPr>
              <w:rPr>
                <w:rFonts w:ascii="宋体" w:cs="宋体"/>
                <w:color w:val="000000"/>
                <w:sz w:val="16"/>
                <w:szCs w:val="16"/>
              </w:rPr>
            </w:pPr>
          </w:p>
        </w:tc>
        <w:tc>
          <w:tcPr>
            <w:tcW w:w="315" w:type="dxa"/>
            <w:gridSpan w:val="2"/>
            <w:vAlign w:val="center"/>
          </w:tcPr>
          <w:p>
            <w:pPr>
              <w:rPr>
                <w:rFonts w:ascii="宋体" w:cs="宋体"/>
                <w:color w:val="000000"/>
                <w:sz w:val="16"/>
                <w:szCs w:val="16"/>
              </w:rPr>
            </w:pPr>
          </w:p>
        </w:tc>
        <w:tc>
          <w:tcPr>
            <w:tcW w:w="1416" w:type="dxa"/>
            <w:vAlign w:val="center"/>
          </w:tcPr>
          <w:p>
            <w:pPr>
              <w:rPr>
                <w:rFonts w:ascii="宋体" w:cs="宋体"/>
                <w:color w:val="000000"/>
                <w:sz w:val="16"/>
                <w:szCs w:val="16"/>
              </w:rPr>
            </w:pPr>
          </w:p>
        </w:tc>
        <w:tc>
          <w:tcPr>
            <w:tcW w:w="1432" w:type="dxa"/>
            <w:vAlign w:val="center"/>
          </w:tcPr>
          <w:p>
            <w:pPr>
              <w:rPr>
                <w:rFonts w:ascii="宋体" w:cs="宋体"/>
                <w:color w:val="000000"/>
                <w:sz w:val="16"/>
                <w:szCs w:val="16"/>
              </w:rPr>
            </w:pPr>
          </w:p>
        </w:tc>
        <w:tc>
          <w:tcPr>
            <w:tcW w:w="316" w:type="dxa"/>
            <w:vAlign w:val="center"/>
          </w:tcPr>
          <w:p>
            <w:pPr>
              <w:rPr>
                <w:rFonts w:ascii="宋体" w:cs="宋体"/>
                <w:color w:val="000000"/>
                <w:sz w:val="16"/>
                <w:szCs w:val="16"/>
              </w:rPr>
            </w:pPr>
          </w:p>
        </w:tc>
        <w:tc>
          <w:tcPr>
            <w:tcW w:w="999" w:type="dxa"/>
            <w:gridSpan w:val="3"/>
            <w:vAlign w:val="center"/>
          </w:tcPr>
          <w:p>
            <w:pPr>
              <w:jc w:val="right"/>
              <w:rPr>
                <w:rFonts w:ascii="宋体" w:cs="宋体"/>
                <w:color w:val="000000"/>
                <w:sz w:val="16"/>
                <w:szCs w:val="16"/>
              </w:rPr>
            </w:pPr>
          </w:p>
        </w:tc>
        <w:tc>
          <w:tcPr>
            <w:tcW w:w="999" w:type="dxa"/>
            <w:vAlign w:val="center"/>
          </w:tcPr>
          <w:p>
            <w:pPr>
              <w:jc w:val="right"/>
              <w:rPr>
                <w:rFonts w:ascii="宋体" w:cs="宋体"/>
                <w:color w:val="000000"/>
                <w:sz w:val="16"/>
                <w:szCs w:val="16"/>
              </w:rPr>
            </w:pPr>
          </w:p>
        </w:tc>
        <w:tc>
          <w:tcPr>
            <w:tcW w:w="265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285" w:hRule="atLeast"/>
        </w:trPr>
        <w:tc>
          <w:tcPr>
            <w:tcW w:w="4020"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收　　入</w:t>
            </w:r>
          </w:p>
        </w:tc>
        <w:tc>
          <w:tcPr>
            <w:tcW w:w="6405" w:type="dxa"/>
            <w:gridSpan w:val="9"/>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支　　出</w:t>
            </w:r>
          </w:p>
        </w:tc>
      </w:tr>
      <w:tr>
        <w:tblPrEx>
          <w:tblLayout w:type="fixed"/>
          <w:tblCellMar>
            <w:top w:w="15" w:type="dxa"/>
            <w:left w:w="15" w:type="dxa"/>
            <w:bottom w:w="15" w:type="dxa"/>
            <w:right w:w="15" w:type="dxa"/>
          </w:tblCellMar>
        </w:tblPrEx>
        <w:trPr>
          <w:trHeight w:val="480"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一般公共预算财政拨款</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政府性基金预算财政拨款</w:t>
            </w: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w:t>
            </w:r>
            <w:r>
              <w:rPr>
                <w:rFonts w:ascii="宋体" w:hAnsi="宋体" w:cs="宋体"/>
                <w:b/>
                <w:color w:val="000000"/>
                <w:kern w:val="0"/>
                <w:sz w:val="16"/>
                <w:szCs w:val="16"/>
              </w:rPr>
              <w:t xml:space="preserve">    </w:t>
            </w:r>
            <w:r>
              <w:rPr>
                <w:rFonts w:hint="eastAsia" w:ascii="宋体" w:hAnsi="宋体" w:cs="宋体"/>
                <w:b/>
                <w:color w:val="000000"/>
                <w:kern w:val="0"/>
                <w:sz w:val="16"/>
                <w:szCs w:val="16"/>
              </w:rPr>
              <w:t>次</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44.78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一、一般公共服务支出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二、外交支出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三、国防支出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四、公共安全支出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五、教育支出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六、科学技术支出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七、文化体育与传媒支出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44.78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44.78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八、社会保障和就业支出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九、医疗卫生与计划生育支出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十、节能环保支出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十一、城乡社区支出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十二、农林水支出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十三、交通运输支出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十四、资源勘探信息等支出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十五、商业服务业等支出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十六、金融支出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十七、援助其他地区支出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十八、国土海洋气象等支出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十九、住房保障支出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二十、粮油物资储备支出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二十一、其他支出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二十二、债务还本支出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二十三、债务付息支出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44.78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44.78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44.78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年初财政拨款结转和结余</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年末财政拨款结转和结余</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　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　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PrEx>
        <w:trPr>
          <w:trHeight w:val="90" w:hRule="atLeast"/>
        </w:trPr>
        <w:tc>
          <w:tcPr>
            <w:tcW w:w="2145"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4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30</w:t>
            </w:r>
          </w:p>
        </w:tc>
        <w:tc>
          <w:tcPr>
            <w:tcW w:w="147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44.78 </w:t>
            </w:r>
          </w:p>
        </w:tc>
        <w:tc>
          <w:tcPr>
            <w:tcW w:w="2085"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420"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60</w:t>
            </w:r>
          </w:p>
        </w:tc>
        <w:tc>
          <w:tcPr>
            <w:tcW w:w="1300" w:type="dxa"/>
            <w:gridSpan w:val="3"/>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44.78 </w:t>
            </w:r>
          </w:p>
        </w:tc>
        <w:tc>
          <w:tcPr>
            <w:tcW w:w="1300"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44.78 </w:t>
            </w:r>
          </w:p>
        </w:tc>
        <w:tc>
          <w:tcPr>
            <w:tcW w:w="130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495" w:hRule="atLeast"/>
        </w:trPr>
        <w:tc>
          <w:tcPr>
            <w:tcW w:w="10425" w:type="dxa"/>
            <w:gridSpan w:val="14"/>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注：本表反映部门本年度一般公共预算财政拨款和政府性基金预算财政拨款的总收支和年末结转结余情况。</w:t>
            </w:r>
            <w:r>
              <w:rPr>
                <w:rFonts w:ascii="宋体" w:hAnsi="宋体" w:cs="宋体"/>
                <w:color w:val="000000"/>
                <w:kern w:val="0"/>
                <w:sz w:val="16"/>
                <w:szCs w:val="16"/>
              </w:rPr>
              <w:t xml:space="preserve">             </w:t>
            </w:r>
          </w:p>
        </w:tc>
      </w:tr>
    </w:tbl>
    <w:p>
      <w:pPr>
        <w:spacing w:line="360" w:lineRule="auto"/>
        <w:jc w:val="center"/>
        <w:rPr>
          <w:rFonts w:ascii="隶书" w:hAnsi="隶书" w:eastAsia="隶书" w:cs="隶书"/>
          <w:sz w:val="52"/>
          <w:szCs w:val="52"/>
        </w:rPr>
      </w:pPr>
      <w:r>
        <w:rPr>
          <w:rFonts w:ascii="隶书" w:hAnsi="隶书" w:eastAsia="隶书" w:cs="隶书"/>
          <w:sz w:val="52"/>
          <w:szCs w:val="52"/>
        </w:rPr>
        <w:br w:type="page"/>
      </w:r>
    </w:p>
    <w:tbl>
      <w:tblPr>
        <w:tblStyle w:val="5"/>
        <w:tblW w:w="10440" w:type="dxa"/>
        <w:tblInd w:w="-902" w:type="dxa"/>
        <w:tblLayout w:type="fixed"/>
        <w:tblCellMar>
          <w:top w:w="15" w:type="dxa"/>
          <w:left w:w="15" w:type="dxa"/>
          <w:bottom w:w="15" w:type="dxa"/>
          <w:right w:w="15" w:type="dxa"/>
        </w:tblCellMar>
      </w:tblPr>
      <w:tblGrid>
        <w:gridCol w:w="1216"/>
        <w:gridCol w:w="675"/>
        <w:gridCol w:w="1800"/>
        <w:gridCol w:w="2249"/>
        <w:gridCol w:w="76"/>
        <w:gridCol w:w="1575"/>
        <w:gridCol w:w="598"/>
        <w:gridCol w:w="2251"/>
      </w:tblGrid>
      <w:tr>
        <w:tblPrEx>
          <w:tblLayout w:type="fixed"/>
          <w:tblCellMar>
            <w:top w:w="15" w:type="dxa"/>
            <w:left w:w="15" w:type="dxa"/>
            <w:bottom w:w="15" w:type="dxa"/>
            <w:right w:w="15" w:type="dxa"/>
          </w:tblCellMar>
        </w:tblPrEx>
        <w:trPr>
          <w:trHeight w:val="375" w:hRule="atLeast"/>
        </w:trPr>
        <w:tc>
          <w:tcPr>
            <w:tcW w:w="10440" w:type="dxa"/>
            <w:gridSpan w:val="8"/>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blPrEx>
          <w:tblLayout w:type="fixed"/>
          <w:tblCellMar>
            <w:top w:w="15" w:type="dxa"/>
            <w:left w:w="15" w:type="dxa"/>
            <w:bottom w:w="15" w:type="dxa"/>
            <w:right w:w="15" w:type="dxa"/>
          </w:tblCellMar>
        </w:tblPrEx>
        <w:trPr>
          <w:trHeight w:val="285" w:hRule="atLeast"/>
        </w:trPr>
        <w:tc>
          <w:tcPr>
            <w:tcW w:w="1891" w:type="dxa"/>
            <w:gridSpan w:val="2"/>
            <w:vAlign w:val="center"/>
          </w:tcPr>
          <w:p>
            <w:pPr>
              <w:rPr>
                <w:rFonts w:ascii="宋体" w:cs="宋体"/>
                <w:color w:val="000000"/>
                <w:sz w:val="16"/>
                <w:szCs w:val="16"/>
              </w:rPr>
            </w:pPr>
          </w:p>
        </w:tc>
        <w:tc>
          <w:tcPr>
            <w:tcW w:w="1800" w:type="dxa"/>
            <w:vAlign w:val="center"/>
          </w:tcPr>
          <w:p>
            <w:pPr>
              <w:rPr>
                <w:rFonts w:ascii="宋体" w:cs="宋体"/>
                <w:color w:val="000000"/>
                <w:sz w:val="16"/>
                <w:szCs w:val="16"/>
              </w:rPr>
            </w:pPr>
          </w:p>
        </w:tc>
        <w:tc>
          <w:tcPr>
            <w:tcW w:w="2325" w:type="dxa"/>
            <w:gridSpan w:val="2"/>
            <w:vAlign w:val="center"/>
          </w:tcPr>
          <w:p>
            <w:pPr>
              <w:rPr>
                <w:rFonts w:ascii="宋体" w:cs="宋体"/>
                <w:color w:val="000000"/>
                <w:sz w:val="16"/>
                <w:szCs w:val="16"/>
              </w:rPr>
            </w:pPr>
          </w:p>
        </w:tc>
        <w:tc>
          <w:tcPr>
            <w:tcW w:w="1575" w:type="dxa"/>
            <w:vAlign w:val="center"/>
          </w:tcPr>
          <w:p>
            <w:pPr>
              <w:rPr>
                <w:rFonts w:ascii="宋体" w:cs="宋体"/>
                <w:color w:val="000000"/>
                <w:sz w:val="16"/>
                <w:szCs w:val="16"/>
              </w:rPr>
            </w:pPr>
          </w:p>
        </w:tc>
        <w:tc>
          <w:tcPr>
            <w:tcW w:w="2849"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05</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270" w:hRule="atLeast"/>
        </w:trPr>
        <w:tc>
          <w:tcPr>
            <w:tcW w:w="1891" w:type="dxa"/>
            <w:gridSpan w:val="2"/>
            <w:vAlign w:val="center"/>
          </w:tcPr>
          <w:p>
            <w:pPr>
              <w:rPr>
                <w:rFonts w:ascii="宋体" w:cs="宋体"/>
                <w:color w:val="000000"/>
                <w:sz w:val="16"/>
                <w:szCs w:val="16"/>
              </w:rPr>
            </w:pPr>
          </w:p>
        </w:tc>
        <w:tc>
          <w:tcPr>
            <w:tcW w:w="1800" w:type="dxa"/>
            <w:vAlign w:val="center"/>
          </w:tcPr>
          <w:p>
            <w:pPr>
              <w:rPr>
                <w:rFonts w:ascii="宋体" w:cs="宋体"/>
                <w:color w:val="000000"/>
                <w:sz w:val="16"/>
                <w:szCs w:val="16"/>
              </w:rPr>
            </w:pPr>
          </w:p>
        </w:tc>
        <w:tc>
          <w:tcPr>
            <w:tcW w:w="2325" w:type="dxa"/>
            <w:gridSpan w:val="2"/>
            <w:vAlign w:val="center"/>
          </w:tcPr>
          <w:p>
            <w:pPr>
              <w:rPr>
                <w:rFonts w:ascii="宋体" w:cs="宋体"/>
                <w:color w:val="000000"/>
                <w:sz w:val="16"/>
                <w:szCs w:val="16"/>
              </w:rPr>
            </w:pPr>
          </w:p>
        </w:tc>
        <w:tc>
          <w:tcPr>
            <w:tcW w:w="1575" w:type="dxa"/>
            <w:vAlign w:val="center"/>
          </w:tcPr>
          <w:p>
            <w:pPr>
              <w:rPr>
                <w:rFonts w:ascii="宋体" w:cs="宋体"/>
                <w:color w:val="000000"/>
                <w:sz w:val="16"/>
                <w:szCs w:val="16"/>
              </w:rPr>
            </w:pPr>
          </w:p>
        </w:tc>
        <w:tc>
          <w:tcPr>
            <w:tcW w:w="2849"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3691"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w:t>
            </w:r>
          </w:p>
        </w:tc>
        <w:tc>
          <w:tcPr>
            <w:tcW w:w="2249"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2249" w:type="dxa"/>
            <w:gridSpan w:val="3"/>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2251"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r>
      <w:tr>
        <w:tblPrEx>
          <w:tblLayout w:type="fixed"/>
          <w:tblCellMar>
            <w:top w:w="15" w:type="dxa"/>
            <w:left w:w="15" w:type="dxa"/>
            <w:bottom w:w="15" w:type="dxa"/>
            <w:right w:w="15" w:type="dxa"/>
          </w:tblCellMar>
        </w:tblPrEx>
        <w:trPr>
          <w:trHeight w:val="6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2249"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249" w:type="dxa"/>
            <w:gridSpan w:val="3"/>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251"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Layout w:type="fixed"/>
        </w:tblPrEx>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r>
      <w:tr>
        <w:tblPrEx>
          <w:tblLayout w:type="fixed"/>
          <w:tblCellMar>
            <w:top w:w="15" w:type="dxa"/>
            <w:left w:w="15" w:type="dxa"/>
            <w:bottom w:w="15" w:type="dxa"/>
            <w:right w:w="15" w:type="dxa"/>
          </w:tblCellMar>
        </w:tblPrEx>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44.78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44.78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cs="宋体"/>
                <w:b/>
                <w:color w:val="000000"/>
                <w:sz w:val="16"/>
                <w:szCs w:val="16"/>
              </w:rPr>
              <w:t>207</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cs="宋体"/>
                <w:b/>
                <w:color w:val="000000"/>
                <w:sz w:val="16"/>
                <w:szCs w:val="16"/>
              </w:rPr>
              <w:t>文化体育与传媒支出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r>
              <w:rPr>
                <w:rFonts w:ascii="宋体" w:cs="宋体"/>
                <w:b/>
                <w:color w:val="000000"/>
                <w:sz w:val="16"/>
                <w:szCs w:val="16"/>
              </w:rPr>
              <w:t>44.78</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r>
              <w:rPr>
                <w:rFonts w:ascii="宋体" w:cs="宋体"/>
                <w:b/>
                <w:color w:val="000000"/>
                <w:sz w:val="16"/>
                <w:szCs w:val="16"/>
              </w:rPr>
              <w:t>44.78</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20701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文化</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44.78</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44.78</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2070101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 xml:space="preserve">  </w:t>
            </w:r>
            <w:r>
              <w:rPr>
                <w:rFonts w:hint="eastAsia" w:ascii="宋体" w:cs="宋体"/>
                <w:color w:val="000000"/>
                <w:sz w:val="16"/>
                <w:szCs w:val="16"/>
              </w:rPr>
              <w:t>行政运行</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41.78</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41.78</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2070111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 xml:space="preserve">  </w:t>
            </w:r>
            <w:r>
              <w:rPr>
                <w:rFonts w:hint="eastAsia" w:ascii="宋体" w:cs="宋体"/>
                <w:color w:val="000000"/>
                <w:sz w:val="16"/>
                <w:szCs w:val="16"/>
              </w:rPr>
              <w:t>文化创作与保护</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3</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3</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247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2249" w:type="dxa"/>
            <w:gridSpan w:val="3"/>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color w:val="000000"/>
                <w:sz w:val="16"/>
                <w:szCs w:val="16"/>
              </w:rPr>
            </w:pPr>
          </w:p>
        </w:tc>
      </w:tr>
      <w:tr>
        <w:tblPrEx>
          <w:tblLayout w:type="fixed"/>
        </w:tblPrEx>
        <w:trPr>
          <w:trHeight w:val="600" w:hRule="atLeast"/>
        </w:trPr>
        <w:tc>
          <w:tcPr>
            <w:tcW w:w="10440" w:type="dxa"/>
            <w:gridSpan w:val="8"/>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注：本表反映部门本年度一般公共预算财政拨款实际支出情况。</w:t>
            </w:r>
            <w:r>
              <w:rPr>
                <w:rFonts w:ascii="宋体" w:hAnsi="宋体" w:cs="宋体"/>
                <w:color w:val="000000"/>
                <w:kern w:val="0"/>
                <w:sz w:val="16"/>
                <w:szCs w:val="16"/>
              </w:rPr>
              <w:t xml:space="preserve">             </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docGrid w:type="lines" w:linePitch="317" w:charSpace="0"/>
        </w:sectPr>
      </w:pPr>
    </w:p>
    <w:tbl>
      <w:tblPr>
        <w:tblStyle w:val="5"/>
        <w:tblW w:w="10485" w:type="dxa"/>
        <w:tblInd w:w="-896" w:type="dxa"/>
        <w:tblLayout w:type="fixed"/>
        <w:tblCellMar>
          <w:top w:w="15" w:type="dxa"/>
          <w:left w:w="15" w:type="dxa"/>
          <w:bottom w:w="15" w:type="dxa"/>
          <w:right w:w="15" w:type="dxa"/>
        </w:tblCellMar>
      </w:tblPr>
      <w:tblGrid>
        <w:gridCol w:w="715"/>
        <w:gridCol w:w="935"/>
        <w:gridCol w:w="1794"/>
        <w:gridCol w:w="1620"/>
        <w:gridCol w:w="754"/>
        <w:gridCol w:w="117"/>
        <w:gridCol w:w="1677"/>
        <w:gridCol w:w="1163"/>
        <w:gridCol w:w="1710"/>
      </w:tblGrid>
      <w:tr>
        <w:tblPrEx>
          <w:tblLayout w:type="fixed"/>
          <w:tblCellMar>
            <w:top w:w="15" w:type="dxa"/>
            <w:left w:w="15" w:type="dxa"/>
            <w:bottom w:w="15" w:type="dxa"/>
            <w:right w:w="15" w:type="dxa"/>
          </w:tblCellMar>
        </w:tblPrEx>
        <w:trPr>
          <w:trHeight w:val="375" w:hRule="atLeast"/>
        </w:trPr>
        <w:tc>
          <w:tcPr>
            <w:tcW w:w="10485" w:type="dxa"/>
            <w:gridSpan w:val="9"/>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1650" w:type="dxa"/>
            <w:gridSpan w:val="2"/>
            <w:vAlign w:val="center"/>
          </w:tcPr>
          <w:p>
            <w:pPr>
              <w:rPr>
                <w:rFonts w:ascii="宋体" w:cs="宋体"/>
                <w:color w:val="000000"/>
                <w:sz w:val="16"/>
                <w:szCs w:val="16"/>
              </w:rPr>
            </w:pPr>
          </w:p>
        </w:tc>
        <w:tc>
          <w:tcPr>
            <w:tcW w:w="1794" w:type="dxa"/>
            <w:vAlign w:val="center"/>
          </w:tcPr>
          <w:p>
            <w:pPr>
              <w:rPr>
                <w:rFonts w:ascii="宋体" w:cs="宋体"/>
                <w:color w:val="000000"/>
                <w:sz w:val="16"/>
                <w:szCs w:val="16"/>
              </w:rPr>
            </w:pPr>
          </w:p>
        </w:tc>
        <w:tc>
          <w:tcPr>
            <w:tcW w:w="1620" w:type="dxa"/>
            <w:vAlign w:val="center"/>
          </w:tcPr>
          <w:p>
            <w:pPr>
              <w:rPr>
                <w:rFonts w:ascii="宋体" w:cs="宋体"/>
                <w:color w:val="000000"/>
                <w:sz w:val="16"/>
                <w:szCs w:val="16"/>
              </w:rPr>
            </w:pPr>
          </w:p>
        </w:tc>
        <w:tc>
          <w:tcPr>
            <w:tcW w:w="754" w:type="dxa"/>
            <w:vAlign w:val="center"/>
          </w:tcPr>
          <w:p>
            <w:pPr>
              <w:rPr>
                <w:rFonts w:ascii="宋体" w:cs="宋体"/>
                <w:color w:val="000000"/>
                <w:sz w:val="16"/>
                <w:szCs w:val="16"/>
              </w:rPr>
            </w:pPr>
          </w:p>
        </w:tc>
        <w:tc>
          <w:tcPr>
            <w:tcW w:w="1794" w:type="dxa"/>
            <w:gridSpan w:val="2"/>
            <w:vAlign w:val="center"/>
          </w:tcPr>
          <w:p>
            <w:pPr>
              <w:rPr>
                <w:rFonts w:ascii="宋体" w:cs="宋体"/>
                <w:color w:val="000000"/>
                <w:sz w:val="16"/>
                <w:szCs w:val="16"/>
              </w:rPr>
            </w:pPr>
          </w:p>
        </w:tc>
        <w:tc>
          <w:tcPr>
            <w:tcW w:w="2873"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06</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270" w:hRule="atLeast"/>
        </w:trPr>
        <w:tc>
          <w:tcPr>
            <w:tcW w:w="1650" w:type="dxa"/>
            <w:gridSpan w:val="2"/>
            <w:vAlign w:val="center"/>
          </w:tcPr>
          <w:p>
            <w:pPr>
              <w:rPr>
                <w:rFonts w:ascii="宋体" w:cs="宋体"/>
                <w:color w:val="000000"/>
                <w:sz w:val="16"/>
                <w:szCs w:val="16"/>
              </w:rPr>
            </w:pPr>
          </w:p>
        </w:tc>
        <w:tc>
          <w:tcPr>
            <w:tcW w:w="1794" w:type="dxa"/>
            <w:vAlign w:val="center"/>
          </w:tcPr>
          <w:p>
            <w:pPr>
              <w:rPr>
                <w:rFonts w:ascii="宋体" w:cs="宋体"/>
                <w:color w:val="000000"/>
                <w:sz w:val="16"/>
                <w:szCs w:val="16"/>
              </w:rPr>
            </w:pPr>
          </w:p>
        </w:tc>
        <w:tc>
          <w:tcPr>
            <w:tcW w:w="1620" w:type="dxa"/>
            <w:vAlign w:val="center"/>
          </w:tcPr>
          <w:p>
            <w:pPr>
              <w:rPr>
                <w:rFonts w:ascii="宋体" w:cs="宋体"/>
                <w:color w:val="000000"/>
                <w:sz w:val="16"/>
                <w:szCs w:val="16"/>
              </w:rPr>
            </w:pPr>
          </w:p>
        </w:tc>
        <w:tc>
          <w:tcPr>
            <w:tcW w:w="754" w:type="dxa"/>
            <w:vAlign w:val="center"/>
          </w:tcPr>
          <w:p>
            <w:pPr>
              <w:rPr>
                <w:rFonts w:ascii="宋体" w:cs="宋体"/>
                <w:color w:val="000000"/>
                <w:sz w:val="16"/>
                <w:szCs w:val="16"/>
              </w:rPr>
            </w:pPr>
          </w:p>
        </w:tc>
        <w:tc>
          <w:tcPr>
            <w:tcW w:w="1794" w:type="dxa"/>
            <w:gridSpan w:val="2"/>
            <w:vAlign w:val="center"/>
          </w:tcPr>
          <w:p>
            <w:pPr>
              <w:rPr>
                <w:rFonts w:ascii="宋体" w:cs="宋体"/>
                <w:color w:val="000000"/>
                <w:sz w:val="16"/>
                <w:szCs w:val="16"/>
              </w:rPr>
            </w:pPr>
          </w:p>
        </w:tc>
        <w:tc>
          <w:tcPr>
            <w:tcW w:w="2873"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5064" w:type="dxa"/>
            <w:gridSpan w:val="4"/>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人员经费</w:t>
            </w:r>
          </w:p>
        </w:tc>
        <w:tc>
          <w:tcPr>
            <w:tcW w:w="5421" w:type="dxa"/>
            <w:gridSpan w:val="5"/>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公用经费</w:t>
            </w:r>
          </w:p>
        </w:tc>
      </w:tr>
      <w:tr>
        <w:tblPrEx>
          <w:tblLayout w:type="fixed"/>
          <w:tblCellMar>
            <w:top w:w="15" w:type="dxa"/>
            <w:left w:w="15" w:type="dxa"/>
            <w:bottom w:w="15" w:type="dxa"/>
            <w:right w:w="15" w:type="dxa"/>
          </w:tblCellMar>
        </w:tblPrEx>
        <w:trPr>
          <w:trHeight w:val="6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kern w:val="0"/>
                <w:sz w:val="16"/>
                <w:szCs w:val="16"/>
              </w:rPr>
            </w:pPr>
            <w:r>
              <w:rPr>
                <w:rFonts w:hint="eastAsia" w:ascii="宋体" w:hAnsi="宋体" w:cs="宋体"/>
                <w:b/>
                <w:color w:val="000000"/>
                <w:kern w:val="0"/>
                <w:sz w:val="16"/>
                <w:szCs w:val="16"/>
              </w:rPr>
              <w:t>经济分类</w:t>
            </w:r>
          </w:p>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科目编码</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kern w:val="0"/>
                <w:sz w:val="16"/>
                <w:szCs w:val="16"/>
              </w:rPr>
            </w:pPr>
            <w:r>
              <w:rPr>
                <w:rFonts w:hint="eastAsia" w:ascii="宋体" w:hAnsi="宋体" w:cs="宋体"/>
                <w:b/>
                <w:color w:val="000000"/>
                <w:kern w:val="0"/>
                <w:sz w:val="16"/>
                <w:szCs w:val="16"/>
              </w:rPr>
              <w:t>经济分类</w:t>
            </w:r>
          </w:p>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科目编码</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工资福利支出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16.19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商品和服务支出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28.59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基本工资</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10.91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办公费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8.49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津贴补贴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5.28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印刷费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5.45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奖金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咨询费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其他社会保障缴费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手续费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30106</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伙食补助费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水费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0.23 </w:t>
            </w: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30107</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绩效工资</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电费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0.42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30108</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机关事业单位基本养老保险缴费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邮电费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职业年金缴费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取暖费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0.09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30199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其他工资福利支出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物业管理费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对个人和家庭的补助</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差旅费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6.12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离休费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因公出国</w:t>
            </w:r>
            <w:r>
              <w:rPr>
                <w:rFonts w:ascii="宋体" w:hAnsi="宋体" w:cs="宋体"/>
                <w:color w:val="000000"/>
                <w:kern w:val="0"/>
                <w:sz w:val="16"/>
                <w:szCs w:val="16"/>
              </w:rPr>
              <w:t>(</w:t>
            </w:r>
            <w:r>
              <w:rPr>
                <w:rFonts w:hint="eastAsia" w:ascii="宋体" w:hAnsi="宋体" w:cs="宋体"/>
                <w:color w:val="000000"/>
                <w:kern w:val="0"/>
                <w:sz w:val="16"/>
                <w:szCs w:val="16"/>
              </w:rPr>
              <w:t>境</w:t>
            </w:r>
            <w:r>
              <w:rPr>
                <w:rFonts w:ascii="宋体" w:hAnsi="宋体" w:cs="宋体"/>
                <w:color w:val="000000"/>
                <w:kern w:val="0"/>
                <w:sz w:val="16"/>
                <w:szCs w:val="16"/>
              </w:rPr>
              <w:t>)</w:t>
            </w:r>
            <w:r>
              <w:rPr>
                <w:rFonts w:hint="eastAsia" w:ascii="宋体" w:hAnsi="宋体" w:cs="宋体"/>
                <w:color w:val="000000"/>
                <w:kern w:val="0"/>
                <w:sz w:val="16"/>
                <w:szCs w:val="16"/>
              </w:rPr>
              <w:t>费用</w:t>
            </w:r>
            <w:r>
              <w:rPr>
                <w:rFonts w:ascii="宋体" w:hAnsi="宋体" w:cs="宋体"/>
                <w:color w:val="000000"/>
                <w:kern w:val="0"/>
                <w:sz w:val="16"/>
                <w:szCs w:val="16"/>
              </w:rPr>
              <w:t xml:space="preserve"> </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退休费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维修</w:t>
            </w:r>
            <w:r>
              <w:rPr>
                <w:rFonts w:ascii="宋体" w:hAnsi="宋体" w:cs="宋体"/>
                <w:color w:val="000000"/>
                <w:kern w:val="0"/>
                <w:sz w:val="16"/>
                <w:szCs w:val="16"/>
              </w:rPr>
              <w:t>(</w:t>
            </w:r>
            <w:r>
              <w:rPr>
                <w:rFonts w:hint="eastAsia" w:ascii="宋体" w:hAnsi="宋体" w:cs="宋体"/>
                <w:color w:val="000000"/>
                <w:kern w:val="0"/>
                <w:sz w:val="16"/>
                <w:szCs w:val="16"/>
              </w:rPr>
              <w:t>护</w:t>
            </w:r>
            <w:r>
              <w:rPr>
                <w:rFonts w:ascii="宋体" w:hAnsi="宋体" w:cs="宋体"/>
                <w:color w:val="000000"/>
                <w:kern w:val="0"/>
                <w:sz w:val="16"/>
                <w:szCs w:val="16"/>
              </w:rPr>
              <w:t>)</w:t>
            </w:r>
            <w:r>
              <w:rPr>
                <w:rFonts w:hint="eastAsia" w:ascii="宋体" w:hAnsi="宋体" w:cs="宋体"/>
                <w:color w:val="000000"/>
                <w:kern w:val="0"/>
                <w:sz w:val="16"/>
                <w:szCs w:val="16"/>
              </w:rPr>
              <w:t>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3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退职</w:t>
            </w:r>
            <w:r>
              <w:rPr>
                <w:rFonts w:ascii="宋体" w:hAnsi="宋体" w:cs="宋体"/>
                <w:color w:val="000000"/>
                <w:kern w:val="0"/>
                <w:sz w:val="16"/>
                <w:szCs w:val="16"/>
              </w:rPr>
              <w:t>(</w:t>
            </w:r>
            <w:r>
              <w:rPr>
                <w:rFonts w:hint="eastAsia" w:ascii="宋体" w:hAnsi="宋体" w:cs="宋体"/>
                <w:color w:val="000000"/>
                <w:kern w:val="0"/>
                <w:sz w:val="16"/>
                <w:szCs w:val="16"/>
              </w:rPr>
              <w:t>役</w:t>
            </w:r>
            <w:r>
              <w:rPr>
                <w:rFonts w:ascii="宋体" w:hAnsi="宋体" w:cs="宋体"/>
                <w:color w:val="000000"/>
                <w:kern w:val="0"/>
                <w:sz w:val="16"/>
                <w:szCs w:val="16"/>
              </w:rPr>
              <w:t>)</w:t>
            </w:r>
            <w:r>
              <w:rPr>
                <w:rFonts w:hint="eastAsia" w:ascii="宋体" w:hAnsi="宋体" w:cs="宋体"/>
                <w:color w:val="000000"/>
                <w:kern w:val="0"/>
                <w:sz w:val="16"/>
                <w:szCs w:val="16"/>
              </w:rPr>
              <w:t>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租赁费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抚恤金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会议费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30305</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生活补助</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培训费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30306</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救济费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公务接待费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0.08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30307</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医疗费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专用材料费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30308</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助学金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被装购置费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奖励金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专用燃料费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30310</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生产补贴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劳务费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2.2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住房公积金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委托业务费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提租补贴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工会经费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购房补贴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福利费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采暖补贴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公务用车运行维护费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30315</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物业服务补贴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30399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其他对个人和家庭的补助支出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税金及附加费用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其他商品和服务支出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2.51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被装购置费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专用燃料费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劳务费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委托业务费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工会经费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福利费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公务用车运行维护费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税金及附加费用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其他商品和服务支出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b/>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b/>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310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其他资本性支出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房屋建筑物购建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办公设备购置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专用设备购置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基础设施建设</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大型修缮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信息网络及软件购置更新</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物资储备</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土地补偿</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安置补助</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地上附着物和青苗补偿</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拆迁补偿</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其他交通工具购置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31020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产权参股</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12"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31099</w:t>
            </w:r>
          </w:p>
        </w:tc>
        <w:tc>
          <w:tcPr>
            <w:tcW w:w="2840"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其他资本性支出</w:t>
            </w:r>
          </w:p>
        </w:tc>
        <w:tc>
          <w:tcPr>
            <w:tcW w:w="171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PrEx>
        <w:trPr>
          <w:trHeight w:val="477" w:hRule="atLeast"/>
        </w:trPr>
        <w:tc>
          <w:tcPr>
            <w:tcW w:w="10485" w:type="dxa"/>
            <w:gridSpan w:val="9"/>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注：本表反映部门本年度一般公共预算财政拨款基本支出明细情况。</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docGrid w:type="lines" w:linePitch="317" w:charSpace="0"/>
        </w:sectPr>
      </w:pPr>
    </w:p>
    <w:tbl>
      <w:tblPr>
        <w:tblStyle w:val="5"/>
        <w:tblW w:w="10485" w:type="dxa"/>
        <w:tblInd w:w="-911" w:type="dxa"/>
        <w:tblLayout w:type="fixed"/>
        <w:tblCellMar>
          <w:top w:w="15" w:type="dxa"/>
          <w:left w:w="15" w:type="dxa"/>
          <w:bottom w:w="15" w:type="dxa"/>
          <w:right w:w="15" w:type="dxa"/>
        </w:tblCellMar>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tblPrEx>
          <w:tblLayout w:type="fixed"/>
          <w:tblCellMar>
            <w:top w:w="15" w:type="dxa"/>
            <w:left w:w="15" w:type="dxa"/>
            <w:bottom w:w="15" w:type="dxa"/>
            <w:right w:w="15" w:type="dxa"/>
          </w:tblCellMar>
        </w:tblPrEx>
        <w:trPr>
          <w:trHeight w:val="375" w:hRule="atLeast"/>
        </w:trPr>
        <w:tc>
          <w:tcPr>
            <w:tcW w:w="10485" w:type="dxa"/>
            <w:gridSpan w:val="22"/>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一般公共预算财政拨款“三公”经费支出决算表</w:t>
            </w:r>
          </w:p>
        </w:tc>
      </w:tr>
      <w:tr>
        <w:tblPrEx>
          <w:tblLayout w:type="fixed"/>
          <w:tblCellMar>
            <w:top w:w="15" w:type="dxa"/>
            <w:left w:w="15" w:type="dxa"/>
            <w:bottom w:w="15" w:type="dxa"/>
            <w:right w:w="15" w:type="dxa"/>
          </w:tblCellMar>
        </w:tblPrEx>
        <w:trPr>
          <w:trHeight w:val="285" w:hRule="atLeast"/>
        </w:trPr>
        <w:tc>
          <w:tcPr>
            <w:tcW w:w="1783" w:type="dxa"/>
            <w:gridSpan w:val="2"/>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29"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29" w:type="dxa"/>
            <w:vAlign w:val="center"/>
          </w:tcPr>
          <w:p>
            <w:pPr>
              <w:rPr>
                <w:rFonts w:ascii="宋体" w:cs="宋体"/>
                <w:color w:val="000000"/>
                <w:sz w:val="16"/>
                <w:szCs w:val="16"/>
              </w:rPr>
            </w:pPr>
          </w:p>
        </w:tc>
        <w:tc>
          <w:tcPr>
            <w:tcW w:w="992" w:type="dxa"/>
            <w:gridSpan w:val="2"/>
            <w:vAlign w:val="center"/>
          </w:tcPr>
          <w:p>
            <w:pPr>
              <w:rPr>
                <w:rFonts w:ascii="宋体" w:cs="宋体"/>
                <w:color w:val="000000"/>
                <w:sz w:val="16"/>
                <w:szCs w:val="16"/>
              </w:rPr>
            </w:pPr>
          </w:p>
        </w:tc>
        <w:tc>
          <w:tcPr>
            <w:tcW w:w="509" w:type="dxa"/>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30" w:type="dxa"/>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212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07</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270" w:hRule="atLeast"/>
        </w:trPr>
        <w:tc>
          <w:tcPr>
            <w:tcW w:w="1783" w:type="dxa"/>
            <w:gridSpan w:val="2"/>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29"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29" w:type="dxa"/>
            <w:vAlign w:val="center"/>
          </w:tcPr>
          <w:p>
            <w:pPr>
              <w:rPr>
                <w:rFonts w:ascii="宋体" w:cs="宋体"/>
                <w:color w:val="000000"/>
                <w:sz w:val="16"/>
                <w:szCs w:val="16"/>
              </w:rPr>
            </w:pPr>
          </w:p>
        </w:tc>
        <w:tc>
          <w:tcPr>
            <w:tcW w:w="992" w:type="dxa"/>
            <w:gridSpan w:val="2"/>
            <w:vAlign w:val="center"/>
          </w:tcPr>
          <w:p>
            <w:pPr>
              <w:rPr>
                <w:rFonts w:ascii="宋体" w:cs="宋体"/>
                <w:color w:val="000000"/>
                <w:sz w:val="16"/>
                <w:szCs w:val="16"/>
              </w:rPr>
            </w:pPr>
          </w:p>
        </w:tc>
        <w:tc>
          <w:tcPr>
            <w:tcW w:w="509" w:type="dxa"/>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30" w:type="dxa"/>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212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5310" w:type="dxa"/>
            <w:gridSpan w:val="11"/>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hint="eastAsia" w:ascii="宋体" w:hAnsi="宋体" w:cs="宋体"/>
                <w:b/>
                <w:color w:val="000000"/>
                <w:kern w:val="0"/>
                <w:sz w:val="16"/>
                <w:szCs w:val="16"/>
              </w:rPr>
              <w:t>年度预算数</w:t>
            </w:r>
          </w:p>
        </w:tc>
        <w:tc>
          <w:tcPr>
            <w:tcW w:w="5175" w:type="dxa"/>
            <w:gridSpan w:val="11"/>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hint="eastAsia" w:ascii="宋体" w:hAnsi="宋体" w:cs="宋体"/>
                <w:b/>
                <w:color w:val="000000"/>
                <w:kern w:val="0"/>
                <w:sz w:val="16"/>
                <w:szCs w:val="16"/>
              </w:rPr>
              <w:t>年度决算数</w:t>
            </w:r>
          </w:p>
        </w:tc>
      </w:tr>
      <w:tr>
        <w:tblPrEx>
          <w:tblLayout w:type="fixed"/>
          <w:tblCellMar>
            <w:top w:w="15" w:type="dxa"/>
            <w:left w:w="15" w:type="dxa"/>
            <w:bottom w:w="15" w:type="dxa"/>
            <w:right w:w="15" w:type="dxa"/>
          </w:tblCellMar>
        </w:tblPrEx>
        <w:trPr>
          <w:trHeight w:val="600" w:hRule="atLeast"/>
        </w:trPr>
        <w:tc>
          <w:tcPr>
            <w:tcW w:w="922" w:type="dxa"/>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92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因公出国（境）费</w:t>
            </w:r>
          </w:p>
        </w:tc>
        <w:tc>
          <w:tcPr>
            <w:tcW w:w="2550"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公务用车购置及运行费</w:t>
            </w:r>
          </w:p>
        </w:tc>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公务接待费</w:t>
            </w:r>
          </w:p>
        </w:tc>
        <w:tc>
          <w:tcPr>
            <w:tcW w:w="92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923"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因公出国（境）费</w:t>
            </w:r>
          </w:p>
        </w:tc>
        <w:tc>
          <w:tcPr>
            <w:tcW w:w="246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公务用车购置及运行费</w:t>
            </w:r>
          </w:p>
        </w:tc>
        <w:tc>
          <w:tcPr>
            <w:tcW w:w="870" w:type="dxa"/>
            <w:vMerge w:val="restart"/>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公务接待费</w:t>
            </w:r>
          </w:p>
        </w:tc>
      </w:tr>
      <w:tr>
        <w:tblPrEx>
          <w:tblLayout w:type="fixed"/>
        </w:tblPrEx>
        <w:trPr>
          <w:trHeight w:val="600" w:hRule="atLeast"/>
        </w:trPr>
        <w:tc>
          <w:tcPr>
            <w:tcW w:w="922"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b/>
                <w:color w:val="000000"/>
                <w:sz w:val="16"/>
                <w:szCs w:val="16"/>
              </w:rPr>
            </w:pPr>
          </w:p>
        </w:tc>
        <w:tc>
          <w:tcPr>
            <w:tcW w:w="92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购置费</w:t>
            </w:r>
          </w:p>
        </w:tc>
        <w:tc>
          <w:tcPr>
            <w:tcW w:w="1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运行费</w:t>
            </w: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923"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购置费</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运行费</w:t>
            </w:r>
          </w:p>
        </w:tc>
        <w:tc>
          <w:tcPr>
            <w:tcW w:w="870" w:type="dxa"/>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Layout w:type="fixed"/>
          <w:tblCellMar>
            <w:top w:w="15" w:type="dxa"/>
            <w:left w:w="15" w:type="dxa"/>
            <w:bottom w:w="15" w:type="dxa"/>
            <w:right w:w="15" w:type="dxa"/>
          </w:tblCellMar>
        </w:tblPrEx>
        <w:trPr>
          <w:trHeight w:val="300" w:hRule="atLeast"/>
        </w:trPr>
        <w:tc>
          <w:tcPr>
            <w:tcW w:w="922"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9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9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87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r>
      <w:tr>
        <w:tblPrEx>
          <w:tblLayout w:type="fixed"/>
          <w:tblCellMar>
            <w:top w:w="15" w:type="dxa"/>
            <w:left w:w="15" w:type="dxa"/>
            <w:bottom w:w="15" w:type="dxa"/>
            <w:right w:w="15" w:type="dxa"/>
          </w:tblCellMar>
        </w:tblPrEx>
        <w:trPr>
          <w:trHeight w:val="600" w:hRule="atLeast"/>
        </w:trPr>
        <w:tc>
          <w:tcPr>
            <w:tcW w:w="922" w:type="dxa"/>
            <w:tcBorders>
              <w:top w:val="single" w:color="000000" w:sz="4" w:space="0"/>
              <w:left w:val="single" w:color="000000" w:sz="12" w:space="0"/>
              <w:bottom w:val="single" w:color="000000" w:sz="12" w:space="0"/>
              <w:right w:val="single" w:color="000000" w:sz="4" w:space="0"/>
            </w:tcBorders>
            <w:vAlign w:val="center"/>
          </w:tcPr>
          <w:p>
            <w:pPr>
              <w:jc w:val="right"/>
              <w:rPr>
                <w:rFonts w:ascii="宋体" w:cs="宋体"/>
                <w:b/>
                <w:color w:val="000000"/>
                <w:sz w:val="16"/>
                <w:szCs w:val="16"/>
              </w:rPr>
            </w:pPr>
          </w:p>
        </w:tc>
        <w:tc>
          <w:tcPr>
            <w:tcW w:w="923"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70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85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00"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915"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922"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b/>
                <w:color w:val="000000"/>
                <w:sz w:val="16"/>
                <w:szCs w:val="16"/>
              </w:rPr>
            </w:pPr>
            <w:r>
              <w:rPr>
                <w:rFonts w:ascii="宋体" w:cs="宋体"/>
                <w:b/>
                <w:color w:val="000000"/>
                <w:sz w:val="16"/>
                <w:szCs w:val="16"/>
              </w:rPr>
              <w:t>0.08</w:t>
            </w:r>
          </w:p>
        </w:tc>
        <w:tc>
          <w:tcPr>
            <w:tcW w:w="923"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82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82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820"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870" w:type="dxa"/>
            <w:tcBorders>
              <w:top w:val="single" w:color="000000" w:sz="4" w:space="0"/>
              <w:left w:val="single" w:color="000000" w:sz="4" w:space="0"/>
              <w:bottom w:val="single" w:color="000000" w:sz="12" w:space="0"/>
              <w:right w:val="single" w:color="000000" w:sz="12" w:space="0"/>
            </w:tcBorders>
            <w:vAlign w:val="center"/>
          </w:tcPr>
          <w:p>
            <w:pPr>
              <w:jc w:val="right"/>
              <w:rPr>
                <w:rFonts w:ascii="宋体" w:cs="宋体"/>
                <w:color w:val="000000"/>
                <w:sz w:val="16"/>
                <w:szCs w:val="16"/>
              </w:rPr>
            </w:pPr>
            <w:r>
              <w:rPr>
                <w:rFonts w:ascii="宋体" w:cs="宋体"/>
                <w:color w:val="000000"/>
                <w:sz w:val="16"/>
                <w:szCs w:val="16"/>
              </w:rPr>
              <w:t>0.08</w:t>
            </w:r>
          </w:p>
        </w:tc>
      </w:tr>
      <w:tr>
        <w:tblPrEx>
          <w:tblLayout w:type="fixed"/>
          <w:tblCellMar>
            <w:top w:w="15" w:type="dxa"/>
            <w:left w:w="15" w:type="dxa"/>
            <w:bottom w:w="15" w:type="dxa"/>
            <w:right w:w="15" w:type="dxa"/>
          </w:tblCellMar>
        </w:tblPrEx>
        <w:trPr>
          <w:trHeight w:val="600" w:hRule="atLeast"/>
        </w:trPr>
        <w:tc>
          <w:tcPr>
            <w:tcW w:w="10485" w:type="dxa"/>
            <w:gridSpan w:val="22"/>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注：本表反映部门本年度“三公”经费支出预决算情况。其中，</w:t>
            </w:r>
            <w:r>
              <w:rPr>
                <w:rFonts w:ascii="宋体" w:hAnsi="宋体" w:cs="宋体"/>
                <w:color w:val="000000"/>
                <w:kern w:val="0"/>
                <w:sz w:val="16"/>
                <w:szCs w:val="16"/>
              </w:rPr>
              <w:t>2016</w:t>
            </w:r>
            <w:r>
              <w:rPr>
                <w:rFonts w:hint="eastAsia" w:ascii="宋体" w:hAnsi="宋体" w:cs="宋体"/>
                <w:color w:val="000000"/>
                <w:kern w:val="0"/>
                <w:sz w:val="16"/>
                <w:szCs w:val="16"/>
              </w:rPr>
              <w:t>年度预算数为“三公”经费年初预算数，决算数是包括当年一般公共预算财政拨款和以前年度结转资金安排的实际支出。</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docGrid w:type="lines" w:linePitch="317" w:charSpace="0"/>
        </w:sectPr>
      </w:pPr>
    </w:p>
    <w:tbl>
      <w:tblPr>
        <w:tblStyle w:val="5"/>
        <w:tblW w:w="10500" w:type="dxa"/>
        <w:tblInd w:w="-902" w:type="dxa"/>
        <w:tblLayout w:type="fixed"/>
        <w:tblCellMar>
          <w:top w:w="15" w:type="dxa"/>
          <w:left w:w="15" w:type="dxa"/>
          <w:bottom w:w="15" w:type="dxa"/>
          <w:right w:w="15" w:type="dxa"/>
        </w:tblCellMar>
      </w:tblPr>
      <w:tblGrid>
        <w:gridCol w:w="705"/>
        <w:gridCol w:w="886"/>
        <w:gridCol w:w="1436"/>
        <w:gridCol w:w="1166"/>
        <w:gridCol w:w="65"/>
        <w:gridCol w:w="1232"/>
        <w:gridCol w:w="751"/>
        <w:gridCol w:w="499"/>
        <w:gridCol w:w="500"/>
        <w:gridCol w:w="750"/>
        <w:gridCol w:w="1250"/>
        <w:gridCol w:w="1260"/>
      </w:tblGrid>
      <w:tr>
        <w:tblPrEx>
          <w:tblLayout w:type="fixed"/>
          <w:tblCellMar>
            <w:top w:w="15" w:type="dxa"/>
            <w:left w:w="15" w:type="dxa"/>
            <w:bottom w:w="15" w:type="dxa"/>
            <w:right w:w="15" w:type="dxa"/>
          </w:tblCellMar>
        </w:tblPrEx>
        <w:trPr>
          <w:trHeight w:val="375" w:hRule="atLeast"/>
        </w:trPr>
        <w:tc>
          <w:tcPr>
            <w:tcW w:w="10500" w:type="dxa"/>
            <w:gridSpan w:val="12"/>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Layout w:type="fixed"/>
          <w:tblCellMar>
            <w:top w:w="15" w:type="dxa"/>
            <w:left w:w="15" w:type="dxa"/>
            <w:bottom w:w="15" w:type="dxa"/>
            <w:right w:w="15" w:type="dxa"/>
          </w:tblCellMar>
        </w:tblPrEx>
        <w:trPr>
          <w:trHeight w:val="285" w:hRule="atLeast"/>
        </w:trPr>
        <w:tc>
          <w:tcPr>
            <w:tcW w:w="1591" w:type="dxa"/>
            <w:gridSpan w:val="2"/>
            <w:vAlign w:val="center"/>
          </w:tcPr>
          <w:p>
            <w:pPr>
              <w:rPr>
                <w:rFonts w:ascii="宋体" w:cs="宋体"/>
                <w:color w:val="000000"/>
                <w:sz w:val="16"/>
                <w:szCs w:val="16"/>
              </w:rPr>
            </w:pPr>
          </w:p>
        </w:tc>
        <w:tc>
          <w:tcPr>
            <w:tcW w:w="1436" w:type="dxa"/>
            <w:vAlign w:val="center"/>
          </w:tcPr>
          <w:p>
            <w:pPr>
              <w:rPr>
                <w:rFonts w:ascii="宋体" w:cs="宋体"/>
                <w:color w:val="000000"/>
                <w:sz w:val="16"/>
                <w:szCs w:val="16"/>
              </w:rPr>
            </w:pPr>
          </w:p>
        </w:tc>
        <w:tc>
          <w:tcPr>
            <w:tcW w:w="1166" w:type="dxa"/>
            <w:vAlign w:val="center"/>
          </w:tcPr>
          <w:p>
            <w:pPr>
              <w:rPr>
                <w:rFonts w:ascii="宋体" w:cs="宋体"/>
                <w:color w:val="000000"/>
                <w:sz w:val="16"/>
                <w:szCs w:val="16"/>
              </w:rPr>
            </w:pPr>
          </w:p>
        </w:tc>
        <w:tc>
          <w:tcPr>
            <w:tcW w:w="1297" w:type="dxa"/>
            <w:gridSpan w:val="2"/>
            <w:vAlign w:val="center"/>
          </w:tcPr>
          <w:p>
            <w:pPr>
              <w:rPr>
                <w:rFonts w:ascii="宋体" w:cs="宋体"/>
                <w:color w:val="000000"/>
                <w:sz w:val="16"/>
                <w:szCs w:val="16"/>
              </w:rPr>
            </w:pPr>
          </w:p>
        </w:tc>
        <w:tc>
          <w:tcPr>
            <w:tcW w:w="751"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000" w:type="dxa"/>
            <w:gridSpan w:val="2"/>
            <w:vAlign w:val="center"/>
          </w:tcPr>
          <w:p>
            <w:pPr>
              <w:rPr>
                <w:rFonts w:ascii="宋体" w:cs="宋体"/>
                <w:color w:val="000000"/>
                <w:sz w:val="16"/>
                <w:szCs w:val="16"/>
              </w:rPr>
            </w:pPr>
          </w:p>
        </w:tc>
        <w:tc>
          <w:tcPr>
            <w:tcW w:w="12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08</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270" w:hRule="atLeast"/>
        </w:trPr>
        <w:tc>
          <w:tcPr>
            <w:tcW w:w="1591" w:type="dxa"/>
            <w:gridSpan w:val="2"/>
            <w:vAlign w:val="center"/>
          </w:tcPr>
          <w:p>
            <w:pPr>
              <w:rPr>
                <w:rFonts w:ascii="宋体" w:cs="宋体"/>
                <w:color w:val="000000"/>
                <w:sz w:val="16"/>
                <w:szCs w:val="16"/>
              </w:rPr>
            </w:pPr>
          </w:p>
        </w:tc>
        <w:tc>
          <w:tcPr>
            <w:tcW w:w="1436" w:type="dxa"/>
            <w:vAlign w:val="center"/>
          </w:tcPr>
          <w:p>
            <w:pPr>
              <w:rPr>
                <w:rFonts w:ascii="宋体" w:cs="宋体"/>
                <w:color w:val="000000"/>
                <w:sz w:val="16"/>
                <w:szCs w:val="16"/>
              </w:rPr>
            </w:pPr>
          </w:p>
        </w:tc>
        <w:tc>
          <w:tcPr>
            <w:tcW w:w="1166" w:type="dxa"/>
            <w:vAlign w:val="center"/>
          </w:tcPr>
          <w:p>
            <w:pPr>
              <w:rPr>
                <w:rFonts w:ascii="宋体" w:cs="宋体"/>
                <w:color w:val="000000"/>
                <w:sz w:val="16"/>
                <w:szCs w:val="16"/>
              </w:rPr>
            </w:pPr>
          </w:p>
        </w:tc>
        <w:tc>
          <w:tcPr>
            <w:tcW w:w="1297" w:type="dxa"/>
            <w:gridSpan w:val="2"/>
            <w:vAlign w:val="center"/>
          </w:tcPr>
          <w:p>
            <w:pPr>
              <w:rPr>
                <w:rFonts w:ascii="宋体" w:cs="宋体"/>
                <w:color w:val="000000"/>
                <w:sz w:val="16"/>
                <w:szCs w:val="16"/>
              </w:rPr>
            </w:pPr>
          </w:p>
        </w:tc>
        <w:tc>
          <w:tcPr>
            <w:tcW w:w="751"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000" w:type="dxa"/>
            <w:gridSpan w:val="2"/>
            <w:vAlign w:val="center"/>
          </w:tcPr>
          <w:p>
            <w:pPr>
              <w:rPr>
                <w:rFonts w:ascii="宋体" w:cs="宋体"/>
                <w:color w:val="000000"/>
                <w:sz w:val="16"/>
                <w:szCs w:val="16"/>
              </w:rPr>
            </w:pPr>
          </w:p>
        </w:tc>
        <w:tc>
          <w:tcPr>
            <w:tcW w:w="12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285" w:hRule="atLeast"/>
        </w:trPr>
        <w:tc>
          <w:tcPr>
            <w:tcW w:w="3027"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1231"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年初结转和结余</w:t>
            </w:r>
          </w:p>
        </w:tc>
        <w:tc>
          <w:tcPr>
            <w:tcW w:w="1232"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w:t>
            </w:r>
          </w:p>
        </w:tc>
        <w:tc>
          <w:tcPr>
            <w:tcW w:w="3750" w:type="dxa"/>
            <w:gridSpan w:val="5"/>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w:t>
            </w:r>
          </w:p>
        </w:tc>
        <w:tc>
          <w:tcPr>
            <w:tcW w:w="1260"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年末结转和结余</w:t>
            </w: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231"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32"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c>
          <w:tcPr>
            <w:tcW w:w="1260"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Layout w:type="fixed"/>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tblPrEx>
          <w:tblLayout w:type="fixed"/>
          <w:tblCellMar>
            <w:top w:w="15" w:type="dxa"/>
            <w:left w:w="15" w:type="dxa"/>
            <w:bottom w:w="15" w:type="dxa"/>
            <w:right w:w="15" w:type="dxa"/>
          </w:tblCellMar>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b/>
                <w:color w:val="000000"/>
                <w:kern w:val="0"/>
                <w:sz w:val="16"/>
                <w:szCs w:val="16"/>
                <w:lang w:val="en-US" w:eastAsia="zh-CN"/>
              </w:rPr>
              <w:t>0</w:t>
            </w:r>
            <w:r>
              <w:rPr>
                <w:rFonts w:ascii="宋体" w:hAnsi="宋体" w:cs="宋体"/>
                <w:b/>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b/>
                <w:color w:val="000000"/>
                <w:kern w:val="0"/>
                <w:sz w:val="16"/>
                <w:szCs w:val="16"/>
                <w:lang w:val="en-US" w:eastAsia="zh-CN"/>
              </w:rPr>
              <w:t>0</w:t>
            </w:r>
            <w:r>
              <w:rPr>
                <w:rFonts w:ascii="宋体" w:hAnsi="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b/>
                <w:color w:val="000000"/>
                <w:kern w:val="0"/>
                <w:sz w:val="16"/>
                <w:szCs w:val="16"/>
                <w:lang w:val="en-US" w:eastAsia="zh-CN"/>
              </w:rPr>
              <w:t>0</w:t>
            </w:r>
            <w:r>
              <w:rPr>
                <w:rFonts w:ascii="宋体" w:hAnsi="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b/>
                <w:color w:val="000000"/>
                <w:kern w:val="0"/>
                <w:sz w:val="16"/>
                <w:szCs w:val="16"/>
                <w:lang w:val="en-US" w:eastAsia="zh-CN"/>
              </w:rPr>
              <w:t>0</w:t>
            </w:r>
            <w:r>
              <w:rPr>
                <w:rFonts w:ascii="宋体" w:hAnsi="宋体" w:cs="宋体"/>
                <w:b/>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b/>
                <w:color w:val="000000"/>
                <w:kern w:val="0"/>
                <w:sz w:val="16"/>
                <w:szCs w:val="16"/>
                <w:lang w:val="en-US" w:eastAsia="zh-CN"/>
              </w:rPr>
              <w:t>0</w:t>
            </w:r>
            <w:r>
              <w:rPr>
                <w:rFonts w:ascii="宋体" w:hAnsi="宋体" w:cs="宋体"/>
                <w:b/>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hint="eastAsia" w:ascii="宋体" w:hAnsi="宋体" w:cs="宋体"/>
                <w:b/>
                <w:color w:val="000000"/>
                <w:kern w:val="0"/>
                <w:sz w:val="16"/>
                <w:szCs w:val="16"/>
                <w:lang w:val="en-US" w:eastAsia="zh-CN"/>
              </w:rPr>
              <w:t>0</w:t>
            </w:r>
            <w:r>
              <w:rPr>
                <w:rFonts w:ascii="宋体" w:hAnsi="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27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2322"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p>
        </w:tc>
        <w:tc>
          <w:tcPr>
            <w:tcW w:w="1231"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10500" w:type="dxa"/>
            <w:gridSpan w:val="12"/>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注：本表反映部门本年度政府性基金预算财政拨款收入支出及结转和结余情况。</w:t>
            </w:r>
          </w:p>
        </w:tc>
      </w:tr>
      <w:tr>
        <w:tblPrEx>
          <w:tblLayout w:type="fixed"/>
          <w:tblCellMar>
            <w:top w:w="15" w:type="dxa"/>
            <w:left w:w="15" w:type="dxa"/>
            <w:bottom w:w="15" w:type="dxa"/>
            <w:right w:w="15" w:type="dxa"/>
          </w:tblCellMar>
        </w:tblPrEx>
        <w:trPr>
          <w:trHeight w:val="285" w:hRule="atLeast"/>
        </w:trPr>
        <w:tc>
          <w:tcPr>
            <w:tcW w:w="10500" w:type="dxa"/>
            <w:gridSpan w:val="12"/>
            <w:vAlign w:val="center"/>
          </w:tcPr>
          <w:p>
            <w:pPr>
              <w:widowControl/>
              <w:jc w:val="left"/>
              <w:textAlignment w:val="center"/>
              <w:rPr>
                <w:rFonts w:ascii="宋体" w:cs="宋体"/>
                <w:b/>
                <w:color w:val="FF0000"/>
                <w:sz w:val="20"/>
                <w:szCs w:val="20"/>
              </w:rPr>
            </w:pPr>
            <w:r>
              <w:rPr>
                <w:rFonts w:hint="eastAsia" w:ascii="宋体" w:hAnsi="宋体" w:cs="宋体"/>
                <w:b/>
                <w:color w:val="FF0000"/>
                <w:kern w:val="0"/>
                <w:sz w:val="20"/>
                <w:szCs w:val="20"/>
                <w:lang w:eastAsia="zh-CN"/>
              </w:rPr>
              <w:t>说明：</w:t>
            </w:r>
            <w:r>
              <w:rPr>
                <w:rFonts w:hint="eastAsia" w:ascii="宋体" w:hAnsi="宋体" w:cs="宋体"/>
                <w:b/>
                <w:color w:val="FF0000"/>
                <w:kern w:val="0"/>
                <w:sz w:val="20"/>
                <w:szCs w:val="20"/>
              </w:rPr>
              <w:t>文联没有政府性基金收入，也没有使用政府性基金安排的支出，故本表无数据。</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docGrid w:type="lines" w:linePitch="317"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pPr>
      <w:r>
        <w:rPr>
          <w:rFonts w:hint="eastAsia" w:ascii="隶书" w:hAnsi="隶书" w:eastAsia="隶书" w:cs="隶书"/>
          <w:sz w:val="48"/>
          <w:szCs w:val="48"/>
        </w:rPr>
        <w:t>第三部分</w:t>
      </w:r>
    </w:p>
    <w:p>
      <w:pPr>
        <w:jc w:val="center"/>
        <w:rPr>
          <w:rFonts w:ascii="隶书" w:hAnsi="隶书" w:eastAsia="隶书" w:cs="隶书"/>
          <w:sz w:val="48"/>
          <w:szCs w:val="48"/>
        </w:rPr>
      </w:pPr>
      <w:r>
        <w:rPr>
          <w:rFonts w:hint="eastAsia" w:ascii="隶书" w:hAnsi="隶书" w:eastAsia="隶书" w:cs="隶书"/>
          <w:sz w:val="48"/>
          <w:szCs w:val="48"/>
        </w:rPr>
        <w:t>文联</w:t>
      </w:r>
    </w:p>
    <w:p>
      <w:pPr>
        <w:jc w:val="center"/>
        <w:rPr>
          <w:rFonts w:ascii="隶书" w:hAnsi="隶书" w:eastAsia="隶书" w:cs="隶书"/>
          <w:sz w:val="48"/>
          <w:szCs w:val="48"/>
        </w:rPr>
        <w:sectPr>
          <w:pgSz w:w="11906" w:h="16838"/>
          <w:pgMar w:top="1440" w:right="1531" w:bottom="1440" w:left="1587" w:header="850" w:footer="992" w:gutter="0"/>
          <w:pgNumType w:fmt="numberInDash"/>
          <w:cols w:space="0" w:num="1"/>
          <w:docGrid w:type="lines" w:linePitch="317" w:charSpace="0"/>
        </w:sectPr>
      </w:pPr>
      <w:r>
        <w:rPr>
          <w:rFonts w:ascii="隶书" w:hAnsi="隶书" w:eastAsia="隶书" w:cs="隶书"/>
          <w:sz w:val="48"/>
          <w:szCs w:val="48"/>
        </w:rPr>
        <w:t>2016</w:t>
      </w:r>
      <w:r>
        <w:rPr>
          <w:rFonts w:hint="eastAsia" w:ascii="隶书" w:hAnsi="隶书" w:eastAsia="隶书" w:cs="隶书"/>
          <w:sz w:val="48"/>
          <w:szCs w:val="48"/>
        </w:rPr>
        <w:t>年度部门决算情况说明</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关于收入支出决算总体情况说明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lang w:eastAsia="zh-CN"/>
        </w:rPr>
        <w:t>文联</w:t>
      </w:r>
      <w:r>
        <w:rPr>
          <w:rFonts w:ascii="仿宋_GB2312" w:hAnsi="宋体" w:eastAsia="仿宋_GB2312" w:cs="Courier New"/>
          <w:sz w:val="32"/>
          <w:szCs w:val="32"/>
        </w:rPr>
        <w:t>2016</w:t>
      </w:r>
      <w:r>
        <w:rPr>
          <w:rFonts w:hint="eastAsia" w:ascii="仿宋_GB2312" w:hAnsi="宋体" w:eastAsia="仿宋_GB2312" w:cs="Courier New"/>
          <w:sz w:val="32"/>
          <w:szCs w:val="32"/>
        </w:rPr>
        <w:t>年度收入总计</w:t>
      </w:r>
      <w:r>
        <w:rPr>
          <w:rFonts w:ascii="仿宋_GB2312" w:hAnsi="宋体" w:eastAsia="仿宋_GB2312" w:cs="Courier New"/>
          <w:sz w:val="32"/>
          <w:szCs w:val="32"/>
        </w:rPr>
        <w:t>44.78</w:t>
      </w:r>
      <w:r>
        <w:rPr>
          <w:rFonts w:hint="eastAsia" w:ascii="仿宋_GB2312" w:hAnsi="宋体" w:eastAsia="仿宋_GB2312" w:cs="Courier New"/>
          <w:sz w:val="32"/>
          <w:szCs w:val="32"/>
        </w:rPr>
        <w:t>万元，支出总计</w:t>
      </w:r>
      <w:r>
        <w:rPr>
          <w:rFonts w:ascii="仿宋_GB2312" w:hAnsi="宋体" w:eastAsia="仿宋_GB2312" w:cs="Courier New"/>
          <w:sz w:val="32"/>
          <w:szCs w:val="32"/>
        </w:rPr>
        <w:t>44.78</w:t>
      </w:r>
      <w:r>
        <w:rPr>
          <w:rFonts w:hint="eastAsia" w:ascii="仿宋_GB2312" w:hAnsi="宋体" w:eastAsia="仿宋_GB2312" w:cs="Courier New"/>
          <w:sz w:val="32"/>
          <w:szCs w:val="32"/>
        </w:rPr>
        <w:t>万元，与</w:t>
      </w:r>
      <w:r>
        <w:rPr>
          <w:rFonts w:ascii="仿宋_GB2312" w:hAnsi="宋体" w:eastAsia="仿宋_GB2312" w:cs="Courier New"/>
          <w:sz w:val="32"/>
          <w:szCs w:val="32"/>
        </w:rPr>
        <w:t>2015</w:t>
      </w:r>
      <w:r>
        <w:rPr>
          <w:rFonts w:hint="eastAsia" w:ascii="仿宋_GB2312" w:hAnsi="宋体" w:eastAsia="仿宋_GB2312" w:cs="Courier New"/>
          <w:sz w:val="32"/>
          <w:szCs w:val="32"/>
        </w:rPr>
        <w:t>年相比，收、支总计均增加</w:t>
      </w:r>
      <w:r>
        <w:rPr>
          <w:rFonts w:ascii="仿宋_GB2312" w:hAnsi="宋体" w:eastAsia="仿宋_GB2312" w:cs="Courier New"/>
          <w:sz w:val="32"/>
          <w:szCs w:val="32"/>
        </w:rPr>
        <w:t>17.44</w:t>
      </w:r>
      <w:r>
        <w:rPr>
          <w:rFonts w:hint="eastAsia" w:ascii="仿宋_GB2312" w:hAnsi="宋体" w:eastAsia="仿宋_GB2312" w:cs="Courier New"/>
          <w:sz w:val="32"/>
          <w:szCs w:val="32"/>
        </w:rPr>
        <w:t>万元，增长</w:t>
      </w:r>
      <w:r>
        <w:rPr>
          <w:rFonts w:ascii="仿宋_GB2312" w:hAnsi="宋体" w:eastAsia="仿宋_GB2312" w:cs="Courier New"/>
          <w:sz w:val="32"/>
          <w:szCs w:val="32"/>
        </w:rPr>
        <w:t>63.8%</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主要原因是工资调整、补发及创建中华诗词之乡。</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关于收入决算情况说明</w:t>
      </w:r>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宋体" w:eastAsia="仿宋_GB2312" w:cs="Courier New"/>
          <w:sz w:val="32"/>
          <w:szCs w:val="32"/>
          <w:lang w:eastAsia="zh-CN"/>
        </w:rPr>
        <w:t>文联</w:t>
      </w:r>
      <w:r>
        <w:rPr>
          <w:rFonts w:ascii="仿宋_GB2312" w:hAnsi="宋体" w:eastAsia="仿宋_GB2312" w:cs="Courier New"/>
          <w:sz w:val="32"/>
          <w:szCs w:val="32"/>
        </w:rPr>
        <w:t>2016</w:t>
      </w:r>
      <w:r>
        <w:rPr>
          <w:rFonts w:hint="eastAsia" w:ascii="仿宋_GB2312" w:hAnsi="宋体" w:eastAsia="仿宋_GB2312" w:cs="Courier New"/>
          <w:sz w:val="32"/>
          <w:szCs w:val="32"/>
        </w:rPr>
        <w:t>年度</w:t>
      </w:r>
      <w:r>
        <w:rPr>
          <w:rFonts w:hint="eastAsia" w:ascii="仿宋_GB2312" w:hAnsi="Times New Roman" w:eastAsia="仿宋_GB2312"/>
          <w:sz w:val="32"/>
          <w:szCs w:val="32"/>
        </w:rPr>
        <w:t>收入合计</w:t>
      </w:r>
      <w:r>
        <w:rPr>
          <w:rFonts w:ascii="仿宋_GB2312" w:hAnsi="Times New Roman" w:eastAsia="仿宋_GB2312"/>
          <w:sz w:val="32"/>
          <w:szCs w:val="32"/>
        </w:rPr>
        <w:t>44.78</w:t>
      </w:r>
      <w:r>
        <w:rPr>
          <w:rFonts w:hint="eastAsia" w:ascii="仿宋_GB2312" w:hAnsi="Times New Roman" w:eastAsia="仿宋_GB2312"/>
          <w:sz w:val="32"/>
          <w:szCs w:val="32"/>
        </w:rPr>
        <w:t>万元，其中：财政拨款收入</w:t>
      </w:r>
      <w:r>
        <w:rPr>
          <w:rFonts w:ascii="仿宋_GB2312" w:hAnsi="Times New Roman" w:eastAsia="仿宋_GB2312"/>
          <w:sz w:val="32"/>
          <w:szCs w:val="32"/>
        </w:rPr>
        <w:t>44.78</w:t>
      </w:r>
      <w:r>
        <w:rPr>
          <w:rFonts w:hint="eastAsia" w:ascii="仿宋_GB2312" w:hAnsi="Times New Roman" w:eastAsia="仿宋_GB2312"/>
          <w:sz w:val="32"/>
          <w:szCs w:val="32"/>
        </w:rPr>
        <w:t>万元，占</w:t>
      </w:r>
      <w:r>
        <w:rPr>
          <w:rFonts w:ascii="仿宋_GB2312" w:hAnsi="Times New Roman" w:eastAsia="仿宋_GB2312"/>
          <w:sz w:val="32"/>
          <w:szCs w:val="32"/>
        </w:rPr>
        <w:t>100%</w:t>
      </w:r>
      <w:r>
        <w:rPr>
          <w:rFonts w:hint="eastAsia" w:ascii="仿宋_GB2312" w:hAnsi="Times New Roman" w:eastAsia="仿宋_GB2312"/>
          <w:sz w:val="32"/>
          <w:szCs w:val="32"/>
          <w:lang w:eastAsia="zh-CN"/>
        </w:rPr>
        <w:t>；</w:t>
      </w:r>
      <w:r>
        <w:rPr>
          <w:rFonts w:hint="eastAsia" w:ascii="仿宋_GB2312" w:hAnsi="Times New Roman" w:eastAsia="仿宋_GB2312" w:cs="仿宋_GB2312"/>
          <w:sz w:val="32"/>
          <w:szCs w:val="32"/>
        </w:rPr>
        <w:t>事业收入</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万元，占</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；经营收入万元，占</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；其他收入</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万元，占</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关于支出决算情况说明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lang w:eastAsia="zh-CN"/>
        </w:rPr>
        <w:t>文联</w:t>
      </w:r>
      <w:r>
        <w:rPr>
          <w:rFonts w:ascii="仿宋_GB2312" w:hAnsi="宋体" w:eastAsia="仿宋_GB2312" w:cs="Courier New"/>
          <w:sz w:val="32"/>
          <w:szCs w:val="32"/>
        </w:rPr>
        <w:t>2016</w:t>
      </w:r>
      <w:r>
        <w:rPr>
          <w:rFonts w:hint="eastAsia" w:ascii="仿宋_GB2312" w:hAnsi="宋体" w:eastAsia="仿宋_GB2312" w:cs="Courier New"/>
          <w:sz w:val="32"/>
          <w:szCs w:val="32"/>
        </w:rPr>
        <w:t>年度支出合计</w:t>
      </w:r>
      <w:r>
        <w:rPr>
          <w:rFonts w:ascii="仿宋_GB2312" w:hAnsi="宋体" w:eastAsia="仿宋_GB2312" w:cs="Courier New"/>
          <w:sz w:val="32"/>
          <w:szCs w:val="32"/>
        </w:rPr>
        <w:t>44.78</w:t>
      </w:r>
      <w:r>
        <w:rPr>
          <w:rFonts w:hint="eastAsia" w:ascii="仿宋_GB2312" w:hAnsi="宋体" w:eastAsia="仿宋_GB2312" w:cs="Courier New"/>
          <w:sz w:val="32"/>
          <w:szCs w:val="32"/>
        </w:rPr>
        <w:t>万元，其中：基本支出</w:t>
      </w:r>
      <w:r>
        <w:rPr>
          <w:rFonts w:ascii="仿宋_GB2312" w:hAnsi="宋体" w:eastAsia="仿宋_GB2312" w:cs="Courier New"/>
          <w:sz w:val="32"/>
          <w:szCs w:val="32"/>
        </w:rPr>
        <w:t>44.78</w:t>
      </w:r>
      <w:r>
        <w:rPr>
          <w:rFonts w:hint="eastAsia" w:ascii="仿宋_GB2312" w:hAnsi="宋体" w:eastAsia="仿宋_GB2312" w:cs="Courier New"/>
          <w:sz w:val="32"/>
          <w:szCs w:val="32"/>
        </w:rPr>
        <w:t>万元，占</w:t>
      </w:r>
      <w:r>
        <w:rPr>
          <w:rFonts w:ascii="仿宋_GB2312" w:hAnsi="宋体" w:eastAsia="仿宋_GB2312" w:cs="Courier New"/>
          <w:sz w:val="32"/>
          <w:szCs w:val="32"/>
        </w:rPr>
        <w:t>100%</w:t>
      </w:r>
      <w:r>
        <w:rPr>
          <w:rFonts w:hint="eastAsia" w:ascii="仿宋_GB2312" w:hAnsi="宋体" w:eastAsia="仿宋_GB2312" w:cs="Courier New"/>
          <w:sz w:val="32"/>
          <w:szCs w:val="32"/>
        </w:rPr>
        <w:t>；项目支出</w:t>
      </w:r>
      <w:r>
        <w:rPr>
          <w:rFonts w:ascii="仿宋_GB2312" w:hAnsi="宋体" w:eastAsia="仿宋_GB2312" w:cs="Courier New"/>
          <w:sz w:val="32"/>
          <w:szCs w:val="32"/>
        </w:rPr>
        <w:t>0</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w:t>
      </w:r>
      <w:r>
        <w:rPr>
          <w:rFonts w:hint="eastAsia" w:ascii="仿宋_GB2312" w:hAnsi="宋体" w:eastAsia="仿宋_GB2312" w:cs="仿宋_GB2312"/>
          <w:sz w:val="32"/>
          <w:szCs w:val="32"/>
        </w:rPr>
        <w:t>占</w:t>
      </w:r>
      <w:r>
        <w:rPr>
          <w:rFonts w:ascii="仿宋_GB2312" w:hAnsi="宋体" w:eastAsia="仿宋_GB2312" w:cs="仿宋_GB2312"/>
          <w:sz w:val="32"/>
          <w:szCs w:val="32"/>
        </w:rPr>
        <w:t>0%</w:t>
      </w:r>
      <w:r>
        <w:rPr>
          <w:rFonts w:hint="eastAsia" w:ascii="仿宋_GB2312" w:hAnsi="宋体" w:eastAsia="仿宋_GB2312" w:cs="仿宋_GB2312"/>
          <w:sz w:val="32"/>
          <w:szCs w:val="32"/>
        </w:rPr>
        <w:t>；经营支出</w:t>
      </w:r>
      <w:r>
        <w:rPr>
          <w:rFonts w:ascii="仿宋_GB2312" w:hAnsi="宋体" w:eastAsia="仿宋_GB2312" w:cs="仿宋_GB2312"/>
          <w:sz w:val="32"/>
          <w:szCs w:val="32"/>
        </w:rPr>
        <w:t>0</w:t>
      </w:r>
      <w:r>
        <w:rPr>
          <w:rFonts w:hint="eastAsia" w:ascii="仿宋_GB2312" w:hAnsi="宋体" w:eastAsia="仿宋_GB2312" w:cs="仿宋_GB2312"/>
          <w:sz w:val="32"/>
          <w:szCs w:val="32"/>
        </w:rPr>
        <w:t>万元，占</w:t>
      </w:r>
      <w:r>
        <w:rPr>
          <w:rFonts w:ascii="仿宋_GB2312" w:hAnsi="宋体" w:eastAsia="仿宋_GB2312" w:cs="仿宋_GB2312"/>
          <w:sz w:val="32"/>
          <w:szCs w:val="32"/>
        </w:rPr>
        <w:t>0%</w:t>
      </w:r>
      <w:r>
        <w:rPr>
          <w:rFonts w:hint="eastAsia" w:ascii="仿宋_GB2312" w:hAnsi="宋体" w:eastAsia="仿宋_GB2312" w:cs="仿宋_GB2312"/>
          <w:sz w:val="32"/>
          <w:szCs w:val="32"/>
        </w:rPr>
        <w:t>。</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关于财政拨款收入支出决算总体情况说明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lang w:eastAsia="zh-CN"/>
        </w:rPr>
        <w:t>文联</w:t>
      </w:r>
      <w:r>
        <w:rPr>
          <w:rFonts w:ascii="仿宋_GB2312" w:hAnsi="宋体" w:eastAsia="仿宋_GB2312" w:cs="Courier New"/>
          <w:sz w:val="32"/>
          <w:szCs w:val="32"/>
        </w:rPr>
        <w:t>2016</w:t>
      </w:r>
      <w:r>
        <w:rPr>
          <w:rFonts w:hint="eastAsia" w:ascii="仿宋_GB2312" w:hAnsi="宋体" w:eastAsia="仿宋_GB2312" w:cs="Courier New"/>
          <w:sz w:val="32"/>
          <w:szCs w:val="32"/>
        </w:rPr>
        <w:t>年财政拨款收支总决算</w:t>
      </w:r>
      <w:r>
        <w:rPr>
          <w:rFonts w:ascii="仿宋_GB2312" w:hAnsi="宋体" w:eastAsia="仿宋_GB2312" w:cs="Courier New"/>
          <w:sz w:val="32"/>
          <w:szCs w:val="32"/>
        </w:rPr>
        <w:t>44.78</w:t>
      </w:r>
      <w:r>
        <w:rPr>
          <w:rFonts w:hint="eastAsia" w:ascii="仿宋_GB2312" w:hAnsi="宋体" w:eastAsia="仿宋_GB2312" w:cs="Courier New"/>
          <w:sz w:val="32"/>
          <w:szCs w:val="32"/>
        </w:rPr>
        <w:t>万元。与</w:t>
      </w:r>
      <w:r>
        <w:rPr>
          <w:rFonts w:ascii="仿宋_GB2312" w:hAnsi="宋体" w:eastAsia="仿宋_GB2312" w:cs="Courier New"/>
          <w:sz w:val="32"/>
          <w:szCs w:val="32"/>
        </w:rPr>
        <w:t>2015</w:t>
      </w:r>
      <w:r>
        <w:rPr>
          <w:rFonts w:hint="eastAsia" w:ascii="仿宋_GB2312" w:hAnsi="宋体" w:eastAsia="仿宋_GB2312" w:cs="Courier New"/>
          <w:sz w:val="32"/>
          <w:szCs w:val="32"/>
        </w:rPr>
        <w:t>年相比，财政拨款收、支总计均增加</w:t>
      </w:r>
      <w:r>
        <w:rPr>
          <w:rFonts w:ascii="仿宋_GB2312" w:hAnsi="宋体" w:eastAsia="仿宋_GB2312" w:cs="Courier New"/>
          <w:sz w:val="32"/>
          <w:szCs w:val="32"/>
        </w:rPr>
        <w:t>17.44</w:t>
      </w:r>
      <w:r>
        <w:rPr>
          <w:rFonts w:hint="eastAsia" w:ascii="仿宋_GB2312" w:hAnsi="宋体" w:eastAsia="仿宋_GB2312" w:cs="Courier New"/>
          <w:sz w:val="32"/>
          <w:szCs w:val="32"/>
        </w:rPr>
        <w:t>万元，增长</w:t>
      </w:r>
      <w:r>
        <w:rPr>
          <w:rFonts w:ascii="仿宋_GB2312" w:hAnsi="宋体" w:eastAsia="仿宋_GB2312" w:cs="Courier New"/>
          <w:sz w:val="32"/>
          <w:szCs w:val="32"/>
        </w:rPr>
        <w:t>63.8%</w:t>
      </w:r>
      <w:r>
        <w:rPr>
          <w:rFonts w:hint="eastAsia" w:ascii="仿宋_GB2312" w:hAnsi="宋体" w:eastAsia="仿宋_GB2312" w:cs="Courier New"/>
          <w:sz w:val="32"/>
          <w:szCs w:val="32"/>
        </w:rPr>
        <w:t>。</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关于一般公共预算财政拨款支出决算情况说明</w:t>
      </w:r>
    </w:p>
    <w:p>
      <w:pPr>
        <w:numPr>
          <w:ilvl w:val="0"/>
          <w:numId w:val="5"/>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财政拨款支出决算总体情况。</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lang w:eastAsia="zh-CN"/>
        </w:rPr>
        <w:t>文联</w:t>
      </w:r>
      <w:r>
        <w:rPr>
          <w:rFonts w:ascii="仿宋_GB2312" w:hAnsi="宋体" w:eastAsia="仿宋_GB2312" w:cs="Courier New"/>
          <w:sz w:val="32"/>
          <w:szCs w:val="32"/>
        </w:rPr>
        <w:t>2016</w:t>
      </w:r>
      <w:r>
        <w:rPr>
          <w:rFonts w:hint="eastAsia" w:ascii="仿宋_GB2312" w:hAnsi="宋体" w:eastAsia="仿宋_GB2312" w:cs="Courier New"/>
          <w:sz w:val="32"/>
          <w:szCs w:val="32"/>
        </w:rPr>
        <w:t>年一般公共预算财政拨款支出</w:t>
      </w:r>
      <w:r>
        <w:rPr>
          <w:rFonts w:ascii="仿宋_GB2312" w:hAnsi="宋体" w:eastAsia="仿宋_GB2312" w:cs="Courier New"/>
          <w:sz w:val="32"/>
          <w:szCs w:val="32"/>
        </w:rPr>
        <w:t>44.78</w:t>
      </w:r>
      <w:r>
        <w:rPr>
          <w:rFonts w:hint="eastAsia" w:ascii="仿宋_GB2312" w:hAnsi="宋体" w:eastAsia="仿宋_GB2312" w:cs="Courier New"/>
          <w:sz w:val="32"/>
          <w:szCs w:val="32"/>
        </w:rPr>
        <w:t>万元，占支出合计的</w:t>
      </w:r>
      <w:r>
        <w:rPr>
          <w:rFonts w:ascii="仿宋_GB2312" w:hAnsi="宋体" w:eastAsia="仿宋_GB2312" w:cs="Courier New"/>
          <w:sz w:val="32"/>
          <w:szCs w:val="32"/>
        </w:rPr>
        <w:t>100%</w:t>
      </w:r>
      <w:r>
        <w:rPr>
          <w:rFonts w:hint="eastAsia" w:ascii="仿宋_GB2312" w:hAnsi="宋体" w:eastAsia="仿宋_GB2312" w:cs="Courier New"/>
          <w:sz w:val="32"/>
          <w:szCs w:val="32"/>
        </w:rPr>
        <w:t>。与</w:t>
      </w:r>
      <w:r>
        <w:rPr>
          <w:rFonts w:ascii="仿宋_GB2312" w:hAnsi="宋体" w:eastAsia="仿宋_GB2312" w:cs="Courier New"/>
          <w:sz w:val="32"/>
          <w:szCs w:val="32"/>
        </w:rPr>
        <w:t>2015</w:t>
      </w:r>
      <w:r>
        <w:rPr>
          <w:rFonts w:hint="eastAsia" w:ascii="仿宋_GB2312" w:hAnsi="宋体" w:eastAsia="仿宋_GB2312" w:cs="Courier New"/>
          <w:sz w:val="32"/>
          <w:szCs w:val="32"/>
        </w:rPr>
        <w:t>年相比，一般公共预算财政拨款支出增加</w:t>
      </w:r>
      <w:r>
        <w:rPr>
          <w:rFonts w:ascii="仿宋_GB2312" w:hAnsi="宋体" w:eastAsia="仿宋_GB2312" w:cs="Courier New"/>
          <w:sz w:val="32"/>
          <w:szCs w:val="32"/>
        </w:rPr>
        <w:t>17.44</w:t>
      </w:r>
      <w:r>
        <w:rPr>
          <w:rFonts w:hint="eastAsia" w:ascii="仿宋_GB2312" w:hAnsi="宋体" w:eastAsia="仿宋_GB2312" w:cs="Courier New"/>
          <w:sz w:val="32"/>
          <w:szCs w:val="32"/>
        </w:rPr>
        <w:t>万元，增长</w:t>
      </w:r>
      <w:r>
        <w:rPr>
          <w:rFonts w:ascii="仿宋_GB2312" w:hAnsi="宋体" w:eastAsia="仿宋_GB2312" w:cs="Courier New"/>
          <w:sz w:val="32"/>
          <w:szCs w:val="32"/>
        </w:rPr>
        <w:t>63.8%</w:t>
      </w:r>
      <w:r>
        <w:rPr>
          <w:rFonts w:hint="eastAsia" w:ascii="仿宋_GB2312" w:hAnsi="宋体" w:eastAsia="仿宋_GB2312" w:cs="Courier New"/>
          <w:sz w:val="32"/>
          <w:szCs w:val="32"/>
        </w:rPr>
        <w:t>。</w:t>
      </w:r>
    </w:p>
    <w:p>
      <w:pPr>
        <w:numPr>
          <w:ilvl w:val="0"/>
          <w:numId w:val="5"/>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财政拨款支出决算结构情况。</w:t>
      </w:r>
    </w:p>
    <w:p>
      <w:pPr>
        <w:adjustRightInd w:val="0"/>
        <w:snapToGrid w:val="0"/>
        <w:spacing w:line="360" w:lineRule="auto"/>
        <w:rPr>
          <w:rFonts w:ascii="宋体" w:cs="宋体"/>
          <w:sz w:val="24"/>
        </w:rPr>
      </w:pPr>
      <w:r>
        <w:rPr>
          <w:rFonts w:ascii="仿宋_GB2312" w:hAnsi="宋体" w:eastAsia="仿宋_GB2312" w:cs="Courier New"/>
          <w:sz w:val="32"/>
          <w:szCs w:val="32"/>
        </w:rPr>
        <w:t xml:space="preserve">    </w:t>
      </w:r>
      <w:r>
        <w:rPr>
          <w:rFonts w:hint="eastAsia" w:ascii="仿宋_GB2312" w:hAnsi="宋体" w:eastAsia="仿宋_GB2312" w:cs="Courier New"/>
          <w:sz w:val="32"/>
          <w:szCs w:val="32"/>
          <w:lang w:eastAsia="zh-CN"/>
        </w:rPr>
        <w:t>文联</w:t>
      </w:r>
      <w:r>
        <w:rPr>
          <w:rFonts w:ascii="仿宋_GB2312" w:hAnsi="宋体" w:eastAsia="仿宋_GB2312" w:cs="Courier New"/>
          <w:sz w:val="32"/>
          <w:szCs w:val="32"/>
        </w:rPr>
        <w:t>2016</w:t>
      </w:r>
      <w:r>
        <w:rPr>
          <w:rFonts w:hint="eastAsia" w:ascii="仿宋_GB2312" w:hAnsi="宋体" w:eastAsia="仿宋_GB2312" w:cs="Courier New"/>
          <w:sz w:val="32"/>
          <w:szCs w:val="32"/>
        </w:rPr>
        <w:t>年度一般公共预算财政拨款支出</w:t>
      </w:r>
      <w:r>
        <w:rPr>
          <w:rFonts w:ascii="仿宋_GB2312" w:hAnsi="宋体" w:eastAsia="仿宋_GB2312" w:cs="Courier New"/>
          <w:sz w:val="32"/>
          <w:szCs w:val="32"/>
        </w:rPr>
        <w:t>44.78</w:t>
      </w:r>
      <w:r>
        <w:rPr>
          <w:rFonts w:hint="eastAsia" w:ascii="仿宋_GB2312" w:hAnsi="宋体" w:eastAsia="仿宋_GB2312" w:cs="Courier New"/>
          <w:sz w:val="32"/>
          <w:szCs w:val="32"/>
        </w:rPr>
        <w:t>万元，主要用于以下方面：</w:t>
      </w:r>
      <w:r>
        <w:rPr>
          <w:rFonts w:hint="eastAsia" w:ascii="仿宋_GB2312" w:hAnsi="宋体" w:eastAsia="仿宋_GB2312" w:cs="Courier New"/>
          <w:b/>
          <w:bCs/>
          <w:sz w:val="32"/>
          <w:szCs w:val="32"/>
        </w:rPr>
        <w:t>文化体育与传媒支出（类）</w:t>
      </w:r>
      <w:r>
        <w:rPr>
          <w:rFonts w:hint="eastAsia" w:ascii="仿宋_GB2312" w:hAnsi="宋体" w:eastAsia="仿宋_GB2312" w:cs="Courier New"/>
          <w:sz w:val="32"/>
          <w:szCs w:val="32"/>
        </w:rPr>
        <w:t>支出</w:t>
      </w:r>
      <w:r>
        <w:rPr>
          <w:rFonts w:ascii="仿宋_GB2312" w:hAnsi="宋体" w:eastAsia="仿宋_GB2312" w:cs="Courier New"/>
          <w:sz w:val="32"/>
          <w:szCs w:val="32"/>
        </w:rPr>
        <w:t>44.78</w:t>
      </w:r>
      <w:r>
        <w:rPr>
          <w:rFonts w:hint="eastAsia" w:ascii="仿宋_GB2312" w:hAnsi="宋体" w:eastAsia="仿宋_GB2312" w:cs="Courier New"/>
          <w:sz w:val="32"/>
          <w:szCs w:val="32"/>
        </w:rPr>
        <w:t>万元，占</w:t>
      </w:r>
      <w:r>
        <w:rPr>
          <w:rFonts w:ascii="仿宋_GB2312" w:hAnsi="宋体" w:eastAsia="仿宋_GB2312" w:cs="Courier New"/>
          <w:sz w:val="32"/>
          <w:szCs w:val="32"/>
        </w:rPr>
        <w:t>100%</w:t>
      </w:r>
      <w:r>
        <w:rPr>
          <w:rFonts w:hint="eastAsia" w:ascii="仿宋_GB2312" w:hAnsi="宋体" w:eastAsia="仿宋_GB2312" w:cs="Courier New"/>
          <w:sz w:val="32"/>
          <w:szCs w:val="32"/>
        </w:rPr>
        <w:t>。</w:t>
      </w:r>
    </w:p>
    <w:p>
      <w:pPr>
        <w:numPr>
          <w:ilvl w:val="0"/>
          <w:numId w:val="5"/>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财政拨款支出决算具体情况。</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lang w:eastAsia="zh-CN"/>
        </w:rPr>
        <w:t>文联</w:t>
      </w:r>
      <w:r>
        <w:rPr>
          <w:rFonts w:ascii="仿宋_GB2312" w:hAnsi="宋体" w:eastAsia="仿宋_GB2312" w:cs="Courier New"/>
          <w:sz w:val="32"/>
          <w:szCs w:val="32"/>
        </w:rPr>
        <w:t>2016</w:t>
      </w:r>
      <w:r>
        <w:rPr>
          <w:rFonts w:hint="eastAsia" w:ascii="仿宋_GB2312" w:hAnsi="宋体" w:eastAsia="仿宋_GB2312" w:cs="Courier New"/>
          <w:sz w:val="32"/>
          <w:szCs w:val="32"/>
        </w:rPr>
        <w:t>年度一般公共预算财政拨款支出年初预算为</w:t>
      </w:r>
      <w:r>
        <w:rPr>
          <w:rFonts w:ascii="仿宋_GB2312" w:hAnsi="宋体" w:eastAsia="仿宋_GB2312" w:cs="Courier New"/>
          <w:sz w:val="32"/>
          <w:szCs w:val="32"/>
        </w:rPr>
        <w:t>44.78</w:t>
      </w:r>
      <w:r>
        <w:rPr>
          <w:rFonts w:hint="eastAsia" w:ascii="仿宋_GB2312" w:hAnsi="宋体" w:eastAsia="仿宋_GB2312" w:cs="Courier New"/>
          <w:sz w:val="32"/>
          <w:szCs w:val="32"/>
        </w:rPr>
        <w:t>万元，支出决算为</w:t>
      </w:r>
      <w:r>
        <w:rPr>
          <w:rFonts w:ascii="仿宋_GB2312" w:hAnsi="宋体" w:eastAsia="仿宋_GB2312" w:cs="Courier New"/>
          <w:sz w:val="32"/>
          <w:szCs w:val="32"/>
        </w:rPr>
        <w:t>44.78</w:t>
      </w:r>
      <w:r>
        <w:rPr>
          <w:rFonts w:hint="eastAsia" w:ascii="仿宋_GB2312" w:hAnsi="宋体" w:eastAsia="仿宋_GB2312" w:cs="Courier New"/>
          <w:sz w:val="32"/>
          <w:szCs w:val="32"/>
        </w:rPr>
        <w:t>万元，完成年初预算的</w:t>
      </w:r>
      <w:r>
        <w:rPr>
          <w:rFonts w:ascii="仿宋_GB2312" w:hAnsi="宋体" w:eastAsia="仿宋_GB2312" w:cs="Courier New"/>
          <w:sz w:val="32"/>
          <w:szCs w:val="32"/>
        </w:rPr>
        <w:t>100%</w:t>
      </w:r>
      <w:r>
        <w:rPr>
          <w:rFonts w:hint="eastAsia" w:ascii="仿宋_GB2312" w:hAnsi="宋体" w:eastAsia="仿宋_GB2312" w:cs="Courier New"/>
          <w:sz w:val="32"/>
          <w:szCs w:val="32"/>
        </w:rPr>
        <w:t>。</w:t>
      </w:r>
    </w:p>
    <w:p>
      <w:pPr>
        <w:numPr>
          <w:ilvl w:val="0"/>
          <w:numId w:val="6"/>
        </w:numPr>
        <w:adjustRightInd w:val="0"/>
        <w:snapToGrid w:val="0"/>
        <w:spacing w:line="360" w:lineRule="auto"/>
        <w:ind w:left="319" w:leftChars="152" w:firstLine="321" w:firstLineChars="100"/>
        <w:rPr>
          <w:rFonts w:hint="eastAsia" w:ascii="仿宋_GB2312" w:hAnsi="宋体" w:eastAsia="仿宋_GB2312"/>
          <w:b/>
          <w:bCs/>
          <w:sz w:val="32"/>
          <w:szCs w:val="32"/>
        </w:rPr>
      </w:pPr>
      <w:r>
        <w:rPr>
          <w:rFonts w:hint="eastAsia" w:ascii="仿宋_GB2312" w:hAnsi="宋体" w:eastAsia="仿宋_GB2312" w:cs="Courier New"/>
          <w:b/>
          <w:bCs/>
          <w:sz w:val="32"/>
          <w:szCs w:val="32"/>
        </w:rPr>
        <w:t>文化体育与传媒支出</w:t>
      </w:r>
      <w:r>
        <w:rPr>
          <w:rFonts w:hint="eastAsia" w:ascii="仿宋_GB2312" w:hAnsi="宋体" w:eastAsia="仿宋_GB2312"/>
          <w:b/>
          <w:bCs/>
          <w:sz w:val="32"/>
          <w:szCs w:val="32"/>
        </w:rPr>
        <w:t>（类）文化（款）行政运行（项）。</w:t>
      </w:r>
    </w:p>
    <w:p>
      <w:pPr>
        <w:numPr>
          <w:ilvl w:val="0"/>
          <w:numId w:val="0"/>
        </w:numPr>
        <w:adjustRightInd w:val="0"/>
        <w:snapToGrid w:val="0"/>
        <w:spacing w:line="360" w:lineRule="auto"/>
        <w:rPr>
          <w:rFonts w:ascii="仿宋_GB2312" w:hAnsi="宋体" w:eastAsia="仿宋_GB2312" w:cs="Courier New"/>
          <w:b/>
          <w:bCs/>
          <w:sz w:val="32"/>
          <w:szCs w:val="32"/>
        </w:rPr>
      </w:pP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41.78</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41.78</w:t>
      </w:r>
      <w:r>
        <w:rPr>
          <w:rFonts w:hint="eastAsia" w:ascii="仿宋_GB2312" w:hAnsi="宋体" w:eastAsia="仿宋_GB2312" w:cs="Courier New"/>
          <w:sz w:val="32"/>
          <w:szCs w:val="32"/>
        </w:rPr>
        <w:t>万元，完成年初预算的</w:t>
      </w:r>
      <w:r>
        <w:rPr>
          <w:rFonts w:ascii="仿宋_GB2312" w:hAnsi="宋体" w:eastAsia="仿宋_GB2312" w:cs="Courier New"/>
          <w:sz w:val="32"/>
          <w:szCs w:val="32"/>
        </w:rPr>
        <w:t>100%</w:t>
      </w:r>
      <w:r>
        <w:rPr>
          <w:rFonts w:hint="eastAsia" w:ascii="仿宋_GB2312" w:hAnsi="宋体" w:eastAsia="仿宋_GB2312" w:cs="Courier New"/>
          <w:sz w:val="32"/>
          <w:szCs w:val="32"/>
        </w:rPr>
        <w:t>。</w:t>
      </w:r>
    </w:p>
    <w:p>
      <w:pPr>
        <w:adjustRightInd w:val="0"/>
        <w:snapToGrid w:val="0"/>
        <w:spacing w:line="360" w:lineRule="auto"/>
        <w:ind w:firstLine="643" w:firstLineChars="200"/>
        <w:rPr>
          <w:rFonts w:ascii="仿宋_GB2312" w:hAnsi="宋体" w:eastAsia="仿宋_GB2312" w:cs="Courier New"/>
          <w:b/>
          <w:bCs/>
          <w:sz w:val="32"/>
          <w:szCs w:val="32"/>
        </w:rPr>
      </w:pPr>
      <w:r>
        <w:rPr>
          <w:rFonts w:ascii="仿宋_GB2312" w:hAnsi="宋体" w:eastAsia="仿宋_GB2312"/>
          <w:b/>
          <w:bCs/>
          <w:sz w:val="32"/>
          <w:szCs w:val="32"/>
        </w:rPr>
        <w:t>2</w:t>
      </w:r>
      <w:r>
        <w:rPr>
          <w:rFonts w:hint="eastAsia" w:ascii="仿宋_GB2312" w:hAnsi="宋体" w:eastAsia="仿宋_GB2312"/>
          <w:b/>
          <w:bCs/>
          <w:sz w:val="32"/>
          <w:szCs w:val="32"/>
        </w:rPr>
        <w:t>、</w:t>
      </w:r>
      <w:r>
        <w:rPr>
          <w:rFonts w:hint="eastAsia" w:ascii="仿宋_GB2312" w:hAnsi="宋体" w:eastAsia="仿宋_GB2312" w:cs="Courier New"/>
          <w:b/>
          <w:bCs/>
          <w:sz w:val="32"/>
          <w:szCs w:val="32"/>
        </w:rPr>
        <w:t>文化体育与传媒支出</w:t>
      </w:r>
      <w:r>
        <w:rPr>
          <w:rFonts w:hint="eastAsia" w:ascii="仿宋_GB2312" w:hAnsi="宋体" w:eastAsia="仿宋_GB2312"/>
          <w:b/>
          <w:bCs/>
          <w:sz w:val="32"/>
          <w:szCs w:val="32"/>
        </w:rPr>
        <w:t>（类）文化（款）文化创作与保护（项）。</w:t>
      </w:r>
      <w:r>
        <w:rPr>
          <w:rFonts w:hint="eastAsia" w:ascii="仿宋_GB2312" w:hAnsi="宋体" w:eastAsia="仿宋_GB2312" w:cs="Courier New"/>
          <w:sz w:val="32"/>
          <w:szCs w:val="32"/>
        </w:rPr>
        <w:t>年初预算为</w:t>
      </w:r>
      <w:r>
        <w:rPr>
          <w:rFonts w:ascii="仿宋_GB2312" w:hAnsi="宋体" w:eastAsia="仿宋_GB2312" w:cs="Courier New"/>
          <w:sz w:val="32"/>
          <w:szCs w:val="32"/>
        </w:rPr>
        <w:t>3</w:t>
      </w:r>
      <w:r>
        <w:rPr>
          <w:rFonts w:hint="eastAsia" w:ascii="仿宋_GB2312" w:hAnsi="宋体" w:eastAsia="仿宋_GB2312" w:cs="Courier New"/>
          <w:sz w:val="32"/>
          <w:szCs w:val="32"/>
        </w:rPr>
        <w:t>万元，支出决算为</w:t>
      </w:r>
      <w:r>
        <w:rPr>
          <w:rFonts w:ascii="仿宋_GB2312" w:hAnsi="宋体" w:eastAsia="仿宋_GB2312" w:cs="Courier New"/>
          <w:sz w:val="32"/>
          <w:szCs w:val="32"/>
        </w:rPr>
        <w:t>3</w:t>
      </w:r>
      <w:r>
        <w:rPr>
          <w:rFonts w:hint="eastAsia" w:ascii="仿宋_GB2312" w:hAnsi="宋体" w:eastAsia="仿宋_GB2312" w:cs="Courier New"/>
          <w:sz w:val="32"/>
          <w:szCs w:val="32"/>
        </w:rPr>
        <w:t>万元，完成年初预算的</w:t>
      </w:r>
      <w:r>
        <w:rPr>
          <w:rFonts w:ascii="仿宋_GB2312" w:hAnsi="宋体" w:eastAsia="仿宋_GB2312" w:cs="Courier New"/>
          <w:sz w:val="32"/>
          <w:szCs w:val="32"/>
        </w:rPr>
        <w:t>100%</w:t>
      </w:r>
      <w:r>
        <w:rPr>
          <w:rFonts w:hint="eastAsia" w:ascii="仿宋_GB2312" w:hAnsi="宋体" w:eastAsia="仿宋_GB2312" w:cs="Courier New"/>
          <w:sz w:val="32"/>
          <w:szCs w:val="32"/>
        </w:rPr>
        <w:t>。</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关于一般公共预算财政拨款基本支出决算情况说明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lang w:eastAsia="zh-CN"/>
        </w:rPr>
        <w:t>文联</w:t>
      </w:r>
      <w:r>
        <w:rPr>
          <w:rFonts w:ascii="仿宋_GB2312" w:hAnsi="宋体" w:eastAsia="仿宋_GB2312" w:cs="Courier New"/>
          <w:sz w:val="32"/>
          <w:szCs w:val="32"/>
        </w:rPr>
        <w:t>2016</w:t>
      </w:r>
      <w:r>
        <w:rPr>
          <w:rFonts w:hint="eastAsia" w:ascii="仿宋_GB2312" w:hAnsi="宋体" w:eastAsia="仿宋_GB2312" w:cs="Courier New"/>
          <w:sz w:val="32"/>
          <w:szCs w:val="32"/>
        </w:rPr>
        <w:t>年一般公共预算财政拨款基本支出</w:t>
      </w:r>
      <w:r>
        <w:rPr>
          <w:rFonts w:ascii="仿宋_GB2312" w:hAnsi="宋体" w:eastAsia="仿宋_GB2312" w:cs="Courier New"/>
          <w:sz w:val="32"/>
          <w:szCs w:val="32"/>
        </w:rPr>
        <w:t>44.78</w:t>
      </w:r>
      <w:r>
        <w:rPr>
          <w:rFonts w:hint="eastAsia" w:ascii="仿宋_GB2312" w:hAnsi="宋体" w:eastAsia="仿宋_GB2312" w:cs="Courier New"/>
          <w:sz w:val="32"/>
          <w:szCs w:val="32"/>
        </w:rPr>
        <w:t>万元，其中：</w:t>
      </w:r>
      <w:r>
        <w:rPr>
          <w:rFonts w:hint="eastAsia" w:ascii="仿宋_GB2312" w:hAnsi="Times New Roman" w:eastAsia="仿宋_GB2312" w:cs="仿宋_GB2312"/>
          <w:bCs/>
          <w:spacing w:val="-1"/>
          <w:kern w:val="0"/>
          <w:sz w:val="32"/>
          <w:szCs w:val="32"/>
        </w:rPr>
        <w:t>人员经费</w:t>
      </w:r>
      <w:r>
        <w:rPr>
          <w:rFonts w:ascii="仿宋_GB2312" w:hAnsi="Times New Roman" w:eastAsia="仿宋_GB2312" w:cs="仿宋_GB2312"/>
          <w:bCs/>
          <w:spacing w:val="-1"/>
          <w:kern w:val="0"/>
          <w:sz w:val="32"/>
          <w:szCs w:val="32"/>
        </w:rPr>
        <w:t>16.19</w:t>
      </w:r>
      <w:r>
        <w:rPr>
          <w:rFonts w:hint="eastAsia" w:ascii="仿宋_GB2312" w:hAnsi="Times New Roman" w:eastAsia="仿宋_GB2312" w:cs="仿宋_GB2312"/>
          <w:bCs/>
          <w:spacing w:val="-1"/>
          <w:kern w:val="0"/>
          <w:sz w:val="32"/>
          <w:szCs w:val="32"/>
        </w:rPr>
        <w:t>万元</w:t>
      </w:r>
      <w:r>
        <w:rPr>
          <w:rFonts w:hint="eastAsia" w:ascii="仿宋_GB2312" w:hAnsi="宋体" w:eastAsia="仿宋_GB2312" w:cs="Courier New"/>
          <w:bCs/>
          <w:sz w:val="32"/>
          <w:szCs w:val="32"/>
        </w:rPr>
        <w:t>，</w:t>
      </w:r>
      <w:r>
        <w:rPr>
          <w:rFonts w:hint="eastAsia" w:ascii="仿宋_GB2312" w:hAnsi="宋体" w:eastAsia="仿宋_GB2312" w:cs="Courier New"/>
          <w:sz w:val="32"/>
          <w:szCs w:val="32"/>
        </w:rPr>
        <w:t>主要包括：基本工资、津贴补贴；</w:t>
      </w:r>
      <w:r>
        <w:rPr>
          <w:rFonts w:hint="eastAsia" w:ascii="仿宋_GB2312" w:hAnsi="Times New Roman" w:eastAsia="仿宋_GB2312" w:cs="仿宋_GB2312"/>
          <w:b/>
          <w:spacing w:val="-1"/>
          <w:kern w:val="0"/>
          <w:sz w:val="32"/>
          <w:szCs w:val="32"/>
        </w:rPr>
        <w:t>公用经费</w:t>
      </w:r>
      <w:r>
        <w:rPr>
          <w:rFonts w:ascii="仿宋_GB2312" w:hAnsi="Times New Roman" w:eastAsia="仿宋_GB2312" w:cs="仿宋_GB2312"/>
          <w:spacing w:val="-2"/>
          <w:kern w:val="0"/>
          <w:sz w:val="32"/>
          <w:szCs w:val="32"/>
        </w:rPr>
        <w:t>28.59</w:t>
      </w:r>
      <w:r>
        <w:rPr>
          <w:rFonts w:hint="eastAsia" w:ascii="仿宋_GB2312" w:hAnsi="Times New Roman" w:eastAsia="仿宋_GB2312" w:cs="仿宋_GB2312"/>
          <w:spacing w:val="-2"/>
          <w:kern w:val="0"/>
          <w:sz w:val="32"/>
          <w:szCs w:val="32"/>
        </w:rPr>
        <w:t>万元</w:t>
      </w:r>
      <w:r>
        <w:rPr>
          <w:rFonts w:hint="eastAsia" w:ascii="仿宋_GB2312" w:hAnsi="宋体" w:eastAsia="仿宋_GB2312" w:cs="Courier New"/>
          <w:sz w:val="32"/>
          <w:szCs w:val="32"/>
        </w:rPr>
        <w:t>，主要包括：办公费、印刷费、水费、电费、取暖费、差旅费、维修费、公务接待费、劳务费、其他商品和服务支出。</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关于一般公共预算财政拨款“三公”经费支出决算情况说明</w:t>
      </w:r>
    </w:p>
    <w:p>
      <w:pPr>
        <w:numPr>
          <w:ilvl w:val="0"/>
          <w:numId w:val="7"/>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“三公”经费财政拨款支出决算总体情况说明。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lang w:eastAsia="zh-CN"/>
        </w:rPr>
        <w:t>文联</w:t>
      </w:r>
      <w:r>
        <w:rPr>
          <w:rFonts w:ascii="仿宋_GB2312" w:hAnsi="宋体" w:eastAsia="仿宋_GB2312" w:cs="Courier New"/>
          <w:sz w:val="32"/>
          <w:szCs w:val="32"/>
        </w:rPr>
        <w:t>2016</w:t>
      </w:r>
      <w:r>
        <w:rPr>
          <w:rFonts w:hint="eastAsia" w:ascii="仿宋_GB2312" w:hAnsi="宋体" w:eastAsia="仿宋_GB2312" w:cs="Courier New"/>
          <w:sz w:val="32"/>
          <w:szCs w:val="32"/>
        </w:rPr>
        <w:t>年度“三公”经费财政拨款支出预算为</w:t>
      </w:r>
      <w:r>
        <w:rPr>
          <w:rFonts w:ascii="仿宋_GB2312" w:hAnsi="宋体" w:eastAsia="仿宋_GB2312" w:cs="Courier New"/>
          <w:sz w:val="32"/>
          <w:szCs w:val="32"/>
        </w:rPr>
        <w:t>0.08</w:t>
      </w:r>
      <w:r>
        <w:rPr>
          <w:rFonts w:hint="eastAsia" w:ascii="仿宋_GB2312" w:hAnsi="宋体" w:eastAsia="仿宋_GB2312" w:cs="Courier New"/>
          <w:sz w:val="32"/>
          <w:szCs w:val="32"/>
        </w:rPr>
        <w:t>万元，支出决算为</w:t>
      </w:r>
      <w:r>
        <w:rPr>
          <w:rFonts w:ascii="仿宋_GB2312" w:hAnsi="宋体" w:eastAsia="仿宋_GB2312" w:cs="Courier New"/>
          <w:sz w:val="32"/>
          <w:szCs w:val="32"/>
        </w:rPr>
        <w:t>0.08</w:t>
      </w:r>
      <w:r>
        <w:rPr>
          <w:rFonts w:hint="eastAsia" w:ascii="仿宋_GB2312" w:hAnsi="宋体" w:eastAsia="仿宋_GB2312" w:cs="Courier New"/>
          <w:sz w:val="32"/>
          <w:szCs w:val="32"/>
        </w:rPr>
        <w:t>万元，其中：因公出国（境）费支出决算为</w:t>
      </w:r>
      <w:r>
        <w:rPr>
          <w:rFonts w:ascii="仿宋_GB2312" w:hAnsi="宋体" w:eastAsia="仿宋_GB2312" w:cs="Courier New"/>
          <w:sz w:val="32"/>
          <w:szCs w:val="32"/>
        </w:rPr>
        <w:t>0</w:t>
      </w:r>
      <w:r>
        <w:rPr>
          <w:rFonts w:hint="eastAsia" w:ascii="仿宋_GB2312" w:hAnsi="宋体" w:eastAsia="仿宋_GB2312" w:cs="Courier New"/>
          <w:sz w:val="32"/>
          <w:szCs w:val="32"/>
        </w:rPr>
        <w:t>万元；公务用车购置及运行费支出决算为</w:t>
      </w:r>
      <w:r>
        <w:rPr>
          <w:rFonts w:ascii="仿宋_GB2312" w:hAnsi="宋体" w:eastAsia="仿宋_GB2312" w:cs="Courier New"/>
          <w:sz w:val="32"/>
          <w:szCs w:val="32"/>
        </w:rPr>
        <w:t>0</w:t>
      </w:r>
      <w:r>
        <w:rPr>
          <w:rFonts w:hint="eastAsia" w:ascii="仿宋_GB2312" w:hAnsi="宋体" w:eastAsia="仿宋_GB2312" w:cs="Courier New"/>
          <w:sz w:val="32"/>
          <w:szCs w:val="32"/>
        </w:rPr>
        <w:t>万元；公务接待费支出决算为</w:t>
      </w:r>
      <w:r>
        <w:rPr>
          <w:rFonts w:ascii="仿宋_GB2312" w:hAnsi="宋体" w:eastAsia="仿宋_GB2312" w:cs="Courier New"/>
          <w:sz w:val="32"/>
          <w:szCs w:val="32"/>
        </w:rPr>
        <w:t>0.08</w:t>
      </w:r>
      <w:r>
        <w:rPr>
          <w:rFonts w:hint="eastAsia" w:ascii="仿宋_GB2312" w:hAnsi="宋体" w:eastAsia="仿宋_GB2312" w:cs="Courier New"/>
          <w:sz w:val="32"/>
          <w:szCs w:val="32"/>
        </w:rPr>
        <w:t>万元。</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lang w:eastAsia="zh-CN"/>
        </w:rPr>
        <w:t>文联</w:t>
      </w:r>
      <w:r>
        <w:rPr>
          <w:rFonts w:ascii="仿宋_GB2312" w:hAnsi="宋体" w:eastAsia="仿宋_GB2312" w:cs="Courier New"/>
          <w:sz w:val="32"/>
          <w:szCs w:val="32"/>
        </w:rPr>
        <w:t>2016</w:t>
      </w:r>
      <w:r>
        <w:rPr>
          <w:rFonts w:hint="eastAsia" w:ascii="仿宋_GB2312" w:hAnsi="宋体" w:eastAsia="仿宋_GB2312" w:cs="Courier New"/>
          <w:sz w:val="32"/>
          <w:szCs w:val="32"/>
        </w:rPr>
        <w:t>年度“三公”经费财政拨款支出决算数比</w:t>
      </w:r>
      <w:r>
        <w:rPr>
          <w:rFonts w:ascii="仿宋_GB2312" w:hAnsi="宋体" w:eastAsia="仿宋_GB2312" w:cs="Courier New"/>
          <w:sz w:val="32"/>
          <w:szCs w:val="32"/>
        </w:rPr>
        <w:t>2015</w:t>
      </w:r>
      <w:r>
        <w:rPr>
          <w:rFonts w:hint="eastAsia" w:ascii="仿宋_GB2312" w:hAnsi="宋体" w:eastAsia="仿宋_GB2312" w:cs="Courier New"/>
          <w:sz w:val="32"/>
          <w:szCs w:val="32"/>
        </w:rPr>
        <w:t>年减少</w:t>
      </w:r>
      <w:r>
        <w:rPr>
          <w:rFonts w:ascii="仿宋_GB2312" w:hAnsi="宋体" w:eastAsia="仿宋_GB2312" w:cs="Courier New"/>
          <w:sz w:val="32"/>
          <w:szCs w:val="32"/>
        </w:rPr>
        <w:t>1.16</w:t>
      </w:r>
      <w:r>
        <w:rPr>
          <w:rFonts w:hint="eastAsia" w:ascii="仿宋_GB2312" w:hAnsi="宋体" w:eastAsia="仿宋_GB2312" w:cs="Courier New"/>
          <w:sz w:val="32"/>
          <w:szCs w:val="32"/>
        </w:rPr>
        <w:t>万元，下降</w:t>
      </w:r>
      <w:r>
        <w:rPr>
          <w:rFonts w:ascii="仿宋_GB2312" w:hAnsi="宋体" w:eastAsia="仿宋_GB2312" w:cs="Courier New"/>
          <w:sz w:val="32"/>
          <w:szCs w:val="32"/>
        </w:rPr>
        <w:t>93.5%</w:t>
      </w:r>
      <w:r>
        <w:rPr>
          <w:rFonts w:hint="eastAsia" w:ascii="仿宋_GB2312" w:hAnsi="宋体" w:eastAsia="仿宋_GB2312" w:cs="Courier New"/>
          <w:sz w:val="32"/>
          <w:szCs w:val="32"/>
        </w:rPr>
        <w:t>，其中：公务用车购置及运行费支出决算减少</w:t>
      </w:r>
      <w:r>
        <w:rPr>
          <w:rFonts w:ascii="仿宋_GB2312" w:hAnsi="宋体" w:eastAsia="仿宋_GB2312" w:cs="Courier New"/>
          <w:sz w:val="32"/>
          <w:szCs w:val="32"/>
        </w:rPr>
        <w:t>1.16</w:t>
      </w:r>
      <w:r>
        <w:rPr>
          <w:rFonts w:hint="eastAsia" w:ascii="仿宋_GB2312" w:hAnsi="宋体" w:eastAsia="仿宋_GB2312" w:cs="Courier New"/>
          <w:sz w:val="32"/>
          <w:szCs w:val="32"/>
        </w:rPr>
        <w:t>万元，下降</w:t>
      </w:r>
      <w:r>
        <w:rPr>
          <w:rFonts w:ascii="仿宋_GB2312" w:hAnsi="宋体" w:eastAsia="仿宋_GB2312" w:cs="Courier New"/>
          <w:sz w:val="32"/>
          <w:szCs w:val="32"/>
        </w:rPr>
        <w:t>100%</w:t>
      </w:r>
      <w:r>
        <w:rPr>
          <w:rFonts w:hint="eastAsia" w:ascii="仿宋_GB2312" w:hAnsi="宋体" w:eastAsia="仿宋_GB2312" w:cs="Courier New"/>
          <w:sz w:val="32"/>
          <w:szCs w:val="32"/>
        </w:rPr>
        <w:t>；公务接待费支出决算与上年持平。公务用车购置及运行费支出减少的主要原因是进行了公务用车改革。</w:t>
      </w:r>
    </w:p>
    <w:p>
      <w:pPr>
        <w:numPr>
          <w:ilvl w:val="0"/>
          <w:numId w:val="7"/>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“三公”经费财政拨款支出决算具体情况说明。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lang w:eastAsia="zh-CN"/>
        </w:rPr>
        <w:t>文联</w:t>
      </w:r>
      <w:r>
        <w:rPr>
          <w:rFonts w:ascii="仿宋_GB2312" w:hAnsi="宋体" w:eastAsia="仿宋_GB2312" w:cs="Courier New"/>
          <w:sz w:val="32"/>
          <w:szCs w:val="32"/>
        </w:rPr>
        <w:t>2016</w:t>
      </w:r>
      <w:r>
        <w:rPr>
          <w:rFonts w:hint="eastAsia" w:ascii="仿宋_GB2312" w:hAnsi="宋体" w:eastAsia="仿宋_GB2312" w:cs="Courier New"/>
          <w:sz w:val="32"/>
          <w:szCs w:val="32"/>
        </w:rPr>
        <w:t>年度“三公”经费财政拨款支出决算中，因公出国（境）费支出决算</w:t>
      </w:r>
      <w:r>
        <w:rPr>
          <w:rFonts w:ascii="仿宋_GB2312" w:hAnsi="宋体" w:eastAsia="仿宋_GB2312" w:cs="Courier New"/>
          <w:sz w:val="32"/>
          <w:szCs w:val="32"/>
        </w:rPr>
        <w:t>0</w:t>
      </w:r>
      <w:r>
        <w:rPr>
          <w:rFonts w:hint="eastAsia" w:ascii="仿宋_GB2312" w:hAnsi="宋体" w:eastAsia="仿宋_GB2312" w:cs="Courier New"/>
          <w:sz w:val="32"/>
          <w:szCs w:val="32"/>
        </w:rPr>
        <w:t>万元；公务用车购置及运行费支出决算</w:t>
      </w:r>
      <w:r>
        <w:rPr>
          <w:rFonts w:ascii="仿宋_GB2312" w:hAnsi="宋体" w:eastAsia="仿宋_GB2312" w:cs="Courier New"/>
          <w:sz w:val="32"/>
          <w:szCs w:val="32"/>
        </w:rPr>
        <w:t>0</w:t>
      </w:r>
      <w:r>
        <w:rPr>
          <w:rFonts w:hint="eastAsia" w:ascii="仿宋_GB2312" w:hAnsi="宋体" w:eastAsia="仿宋_GB2312" w:cs="Courier New"/>
          <w:sz w:val="32"/>
          <w:szCs w:val="32"/>
        </w:rPr>
        <w:t>万元；公务接待费支出决算</w:t>
      </w:r>
      <w:r>
        <w:rPr>
          <w:rFonts w:ascii="仿宋_GB2312" w:hAnsi="宋体" w:eastAsia="仿宋_GB2312" w:cs="Courier New"/>
          <w:sz w:val="32"/>
          <w:szCs w:val="32"/>
        </w:rPr>
        <w:t>0.08</w:t>
      </w:r>
      <w:r>
        <w:rPr>
          <w:rFonts w:hint="eastAsia" w:ascii="仿宋_GB2312" w:hAnsi="宋体" w:eastAsia="仿宋_GB2312" w:cs="Courier New"/>
          <w:sz w:val="32"/>
          <w:szCs w:val="32"/>
        </w:rPr>
        <w:t>万元，占</w:t>
      </w:r>
      <w:r>
        <w:rPr>
          <w:rFonts w:ascii="仿宋_GB2312" w:hAnsi="宋体" w:eastAsia="仿宋_GB2312" w:cs="Courier New"/>
          <w:sz w:val="32"/>
          <w:szCs w:val="32"/>
        </w:rPr>
        <w:t>100%</w:t>
      </w:r>
      <w:r>
        <w:rPr>
          <w:rFonts w:hint="eastAsia" w:ascii="仿宋_GB2312" w:hAnsi="宋体" w:eastAsia="仿宋_GB2312" w:cs="Courier New"/>
          <w:sz w:val="32"/>
          <w:szCs w:val="32"/>
        </w:rPr>
        <w:t>。具体情况如下：</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b/>
          <w:bCs/>
          <w:sz w:val="32"/>
          <w:szCs w:val="32"/>
          <w:lang w:val="en-US" w:eastAsia="zh-CN"/>
        </w:rPr>
        <w:t>1、</w:t>
      </w:r>
      <w:r>
        <w:rPr>
          <w:rFonts w:hint="eastAsia" w:ascii="仿宋_GB2312" w:hAnsi="宋体" w:eastAsia="仿宋_GB2312"/>
          <w:b/>
          <w:bCs/>
          <w:sz w:val="32"/>
          <w:szCs w:val="32"/>
        </w:rPr>
        <w:t>因公出国（境）费</w:t>
      </w:r>
      <w:r>
        <w:rPr>
          <w:rFonts w:hint="eastAsia" w:ascii="仿宋_GB2312" w:hAnsi="宋体" w:eastAsia="仿宋_GB2312" w:cs="Courier New"/>
          <w:sz w:val="32"/>
          <w:szCs w:val="32"/>
        </w:rPr>
        <w:t>支出</w:t>
      </w:r>
      <w:r>
        <w:rPr>
          <w:rFonts w:ascii="仿宋_GB2312" w:hAnsi="宋体" w:eastAsia="仿宋_GB2312" w:cs="Courier New"/>
          <w:sz w:val="32"/>
          <w:szCs w:val="32"/>
        </w:rPr>
        <w:t>0</w:t>
      </w:r>
      <w:r>
        <w:rPr>
          <w:rFonts w:hint="eastAsia" w:ascii="仿宋_GB2312" w:hAnsi="宋体" w:eastAsia="仿宋_GB2312" w:cs="Courier New"/>
          <w:sz w:val="32"/>
          <w:szCs w:val="32"/>
        </w:rPr>
        <w:t>万元。</w:t>
      </w:r>
    </w:p>
    <w:p>
      <w:pPr>
        <w:numPr>
          <w:ilvl w:val="0"/>
          <w:numId w:val="0"/>
        </w:num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b/>
          <w:bCs/>
          <w:sz w:val="32"/>
          <w:szCs w:val="32"/>
          <w:lang w:val="en-US" w:eastAsia="zh-CN"/>
        </w:rPr>
        <w:t>2、</w:t>
      </w:r>
      <w:r>
        <w:rPr>
          <w:rFonts w:hint="eastAsia" w:ascii="仿宋_GB2312" w:hAnsi="宋体" w:eastAsia="仿宋_GB2312"/>
          <w:b/>
          <w:bCs/>
          <w:sz w:val="32"/>
          <w:szCs w:val="32"/>
        </w:rPr>
        <w:t>公务用车购置及运行费</w:t>
      </w:r>
      <w:r>
        <w:rPr>
          <w:rFonts w:hint="eastAsia" w:ascii="仿宋_GB2312" w:hAnsi="宋体" w:eastAsia="仿宋_GB2312" w:cs="Courier New"/>
          <w:sz w:val="32"/>
          <w:szCs w:val="32"/>
        </w:rPr>
        <w:t>支出</w:t>
      </w:r>
      <w:r>
        <w:rPr>
          <w:rFonts w:ascii="仿宋_GB2312" w:hAnsi="宋体" w:eastAsia="仿宋_GB2312" w:cs="Courier New"/>
          <w:sz w:val="32"/>
          <w:szCs w:val="32"/>
        </w:rPr>
        <w:t>0</w:t>
      </w:r>
      <w:r>
        <w:rPr>
          <w:rFonts w:hint="eastAsia" w:ascii="仿宋_GB2312" w:hAnsi="宋体" w:eastAsia="仿宋_GB2312" w:cs="Courier New"/>
          <w:sz w:val="32"/>
          <w:szCs w:val="32"/>
        </w:rPr>
        <w:t>万元。其中：</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公务用车购置</w:t>
      </w:r>
      <w:r>
        <w:rPr>
          <w:rFonts w:hint="eastAsia" w:ascii="仿宋_GB2312" w:hAnsi="宋体" w:eastAsia="仿宋_GB2312" w:cs="Courier New"/>
          <w:sz w:val="32"/>
          <w:szCs w:val="32"/>
        </w:rPr>
        <w:t>支出为</w:t>
      </w:r>
      <w:r>
        <w:rPr>
          <w:rFonts w:ascii="仿宋_GB2312" w:hAnsi="宋体" w:eastAsia="仿宋_GB2312" w:cs="Courier New"/>
          <w:sz w:val="32"/>
          <w:szCs w:val="32"/>
        </w:rPr>
        <w:t>0</w:t>
      </w:r>
      <w:r>
        <w:rPr>
          <w:rFonts w:hint="eastAsia" w:ascii="仿宋_GB2312" w:hAnsi="宋体" w:eastAsia="仿宋_GB2312" w:cs="Courier New"/>
          <w:sz w:val="32"/>
          <w:szCs w:val="32"/>
        </w:rPr>
        <w:t>万元。</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公务用车运行</w:t>
      </w:r>
      <w:r>
        <w:rPr>
          <w:rFonts w:hint="eastAsia" w:ascii="仿宋_GB2312" w:hAnsi="宋体" w:eastAsia="仿宋_GB2312" w:cs="Courier New"/>
          <w:sz w:val="32"/>
          <w:szCs w:val="32"/>
        </w:rPr>
        <w:t>支出</w:t>
      </w:r>
      <w:r>
        <w:rPr>
          <w:rFonts w:ascii="仿宋_GB2312" w:hAnsi="宋体" w:eastAsia="仿宋_GB2312" w:cs="Courier New"/>
          <w:sz w:val="32"/>
          <w:szCs w:val="32"/>
        </w:rPr>
        <w:t>0</w:t>
      </w:r>
      <w:r>
        <w:rPr>
          <w:rFonts w:hint="eastAsia" w:ascii="仿宋_GB2312" w:hAnsi="宋体" w:eastAsia="仿宋_GB2312" w:cs="Courier New"/>
          <w:sz w:val="32"/>
          <w:szCs w:val="32"/>
        </w:rPr>
        <w:t>万元。</w:t>
      </w:r>
    </w:p>
    <w:p>
      <w:pPr>
        <w:numPr>
          <w:ilvl w:val="0"/>
          <w:numId w:val="0"/>
        </w:num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b/>
          <w:bCs/>
          <w:sz w:val="32"/>
          <w:szCs w:val="32"/>
          <w:lang w:val="en-US" w:eastAsia="zh-CN"/>
        </w:rPr>
        <w:t>3、</w:t>
      </w:r>
      <w:r>
        <w:rPr>
          <w:rFonts w:hint="eastAsia" w:ascii="仿宋_GB2312" w:hAnsi="宋体" w:eastAsia="仿宋_GB2312"/>
          <w:b/>
          <w:bCs/>
          <w:sz w:val="32"/>
          <w:szCs w:val="32"/>
        </w:rPr>
        <w:t>公务接待费支出</w:t>
      </w:r>
      <w:r>
        <w:rPr>
          <w:rFonts w:ascii="仿宋_GB2312" w:hAnsi="宋体" w:eastAsia="仿宋_GB2312"/>
          <w:b/>
          <w:bCs/>
          <w:sz w:val="32"/>
          <w:szCs w:val="32"/>
        </w:rPr>
        <w:t>0.08</w:t>
      </w:r>
      <w:r>
        <w:rPr>
          <w:rFonts w:hint="eastAsia" w:ascii="仿宋_GB2312" w:hAnsi="宋体" w:eastAsia="仿宋_GB2312"/>
          <w:b/>
          <w:bCs/>
          <w:sz w:val="32"/>
          <w:szCs w:val="32"/>
        </w:rPr>
        <w:t>万元。</w:t>
      </w:r>
      <w:r>
        <w:rPr>
          <w:rFonts w:hint="eastAsia" w:ascii="仿宋_GB2312" w:hAnsi="宋体" w:eastAsia="仿宋_GB2312" w:cs="Courier New"/>
          <w:sz w:val="32"/>
          <w:szCs w:val="32"/>
        </w:rPr>
        <w:t>主要用于创建诗词之乡接待验收人员。</w:t>
      </w:r>
      <w:r>
        <w:rPr>
          <w:rFonts w:hint="eastAsia" w:ascii="仿宋_GB2312" w:hAnsi="宋体" w:eastAsia="仿宋_GB2312" w:cs="Courier New"/>
          <w:b w:val="0"/>
          <w:bCs w:val="0"/>
          <w:sz w:val="32"/>
          <w:szCs w:val="32"/>
          <w:lang w:eastAsia="zh-CN"/>
        </w:rPr>
        <w:t>文联</w:t>
      </w:r>
      <w:r>
        <w:rPr>
          <w:rFonts w:hint="eastAsia" w:ascii="仿宋_GB2312" w:hAnsi="宋体" w:eastAsia="仿宋_GB2312" w:cs="Courier New"/>
          <w:b w:val="0"/>
          <w:bCs w:val="0"/>
          <w:sz w:val="32"/>
          <w:szCs w:val="32"/>
        </w:rPr>
        <w:t>2016年度共接待国内来访团组</w:t>
      </w:r>
      <w:r>
        <w:rPr>
          <w:rFonts w:hint="eastAsia" w:ascii="仿宋_GB2312" w:hAnsi="宋体" w:eastAsia="仿宋_GB2312" w:cs="Courier New"/>
          <w:b w:val="0"/>
          <w:bCs w:val="0"/>
          <w:sz w:val="32"/>
          <w:szCs w:val="32"/>
          <w:lang w:val="en-US" w:eastAsia="zh-CN"/>
        </w:rPr>
        <w:t>4</w:t>
      </w:r>
      <w:r>
        <w:rPr>
          <w:rFonts w:hint="eastAsia" w:ascii="仿宋_GB2312" w:hAnsi="宋体" w:eastAsia="仿宋_GB2312" w:cs="Courier New"/>
          <w:b w:val="0"/>
          <w:bCs w:val="0"/>
          <w:sz w:val="32"/>
          <w:szCs w:val="32"/>
        </w:rPr>
        <w:t>个、来访</w:t>
      </w:r>
      <w:r>
        <w:rPr>
          <w:rFonts w:hint="eastAsia" w:ascii="仿宋_GB2312" w:hAnsi="宋体" w:eastAsia="仿宋_GB2312" w:cs="Courier New"/>
          <w:b w:val="0"/>
          <w:bCs w:val="0"/>
          <w:sz w:val="32"/>
          <w:szCs w:val="32"/>
          <w:lang w:eastAsia="zh-CN"/>
        </w:rPr>
        <w:t>人员</w:t>
      </w:r>
      <w:r>
        <w:rPr>
          <w:rFonts w:hint="eastAsia" w:ascii="仿宋_GB2312" w:hAnsi="宋体" w:eastAsia="仿宋_GB2312" w:cs="Courier New"/>
          <w:b w:val="0"/>
          <w:bCs w:val="0"/>
          <w:sz w:val="32"/>
          <w:szCs w:val="32"/>
          <w:lang w:val="en-US" w:eastAsia="zh-CN"/>
        </w:rPr>
        <w:t>19</w:t>
      </w:r>
      <w:r>
        <w:rPr>
          <w:rFonts w:hint="eastAsia" w:ascii="仿宋_GB2312" w:hAnsi="宋体" w:eastAsia="仿宋_GB2312" w:cs="Courier New"/>
          <w:b w:val="0"/>
          <w:bCs w:val="0"/>
          <w:sz w:val="32"/>
          <w:szCs w:val="32"/>
        </w:rPr>
        <w:t>人次（不包括陪同人员）</w:t>
      </w:r>
      <w:r>
        <w:rPr>
          <w:rFonts w:hint="eastAsia" w:ascii="仿宋_GB2312" w:hAnsi="宋体" w:eastAsia="仿宋_GB2312" w:cs="Courier New"/>
          <w:b w:val="0"/>
          <w:bCs w:val="0"/>
          <w:sz w:val="32"/>
          <w:szCs w:val="32"/>
          <w:lang w:eastAsia="zh-CN"/>
        </w:rPr>
        <w:t>。</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关于预算绩效情况说明</w:t>
      </w:r>
    </w:p>
    <w:p>
      <w:pPr>
        <w:numPr>
          <w:ilvl w:val="0"/>
          <w:numId w:val="8"/>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绩效管理工作开展情况。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根据财政预算管理要求，</w:t>
      </w:r>
      <w:r>
        <w:rPr>
          <w:rFonts w:hint="eastAsia" w:ascii="仿宋_GB2312" w:hAnsi="宋体" w:eastAsia="仿宋_GB2312" w:cs="Courier New"/>
          <w:sz w:val="32"/>
          <w:szCs w:val="32"/>
          <w:lang w:eastAsia="zh-CN"/>
        </w:rPr>
        <w:t>文联</w:t>
      </w:r>
      <w:r>
        <w:rPr>
          <w:rFonts w:hint="eastAsia" w:ascii="仿宋_GB2312" w:hAnsi="宋体" w:eastAsia="仿宋_GB2312" w:cs="Courier New"/>
          <w:sz w:val="32"/>
          <w:szCs w:val="32"/>
        </w:rPr>
        <w:t>对</w:t>
      </w:r>
      <w:r>
        <w:rPr>
          <w:rFonts w:ascii="仿宋_GB2312" w:hAnsi="宋体" w:eastAsia="仿宋_GB2312" w:cs="Courier New"/>
          <w:sz w:val="32"/>
          <w:szCs w:val="32"/>
        </w:rPr>
        <w:t>2016</w:t>
      </w:r>
      <w:r>
        <w:rPr>
          <w:rFonts w:hint="eastAsia" w:ascii="仿宋_GB2312" w:hAnsi="宋体" w:eastAsia="仿宋_GB2312" w:cs="Courier New"/>
          <w:sz w:val="32"/>
          <w:szCs w:val="32"/>
        </w:rPr>
        <w:t>年度一般公共预算项目支出全面开展绩效自评。其中，一级项目</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个，二级项目</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个，共涉及预算资金</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万元，自评覆盖率达到</w:t>
      </w:r>
      <w:r>
        <w:rPr>
          <w:rFonts w:hint="eastAsia" w:ascii="仿宋_GB2312" w:hAnsi="宋体" w:eastAsia="仿宋_GB2312" w:cs="Courier New"/>
          <w:sz w:val="32"/>
          <w:szCs w:val="32"/>
          <w:lang w:val="en-US" w:eastAsia="zh-CN"/>
        </w:rPr>
        <w:t>0</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numPr>
          <w:ilvl w:val="0"/>
          <w:numId w:val="8"/>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部门决算中项目绩效自评结果。</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lang w:eastAsia="zh-CN"/>
        </w:rPr>
        <w:t>文联</w:t>
      </w:r>
      <w:r>
        <w:rPr>
          <w:rFonts w:hint="eastAsia" w:ascii="仿宋_GB2312" w:hAnsi="宋体" w:eastAsia="仿宋_GB2312" w:cs="Courier New"/>
          <w:sz w:val="32"/>
          <w:szCs w:val="32"/>
        </w:rPr>
        <w:t>在</w:t>
      </w:r>
      <w:r>
        <w:rPr>
          <w:rFonts w:ascii="仿宋_GB2312" w:hAnsi="宋体" w:eastAsia="仿宋_GB2312" w:cs="Courier New"/>
          <w:sz w:val="32"/>
          <w:szCs w:val="32"/>
        </w:rPr>
        <w:t>2016</w:t>
      </w:r>
      <w:r>
        <w:rPr>
          <w:rFonts w:hint="eastAsia" w:ascii="仿宋_GB2312" w:hAnsi="宋体" w:eastAsia="仿宋_GB2312" w:cs="Courier New"/>
          <w:sz w:val="32"/>
          <w:szCs w:val="32"/>
        </w:rPr>
        <w:t>年度部门决算中增加“</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”项目绩效评价结果。根据</w:t>
      </w:r>
      <w:r>
        <w:rPr>
          <w:rFonts w:ascii="仿宋_GB2312" w:hAnsi="宋体" w:eastAsia="仿宋_GB2312" w:cs="Courier New"/>
          <w:sz w:val="32"/>
          <w:szCs w:val="32"/>
        </w:rPr>
        <w:t>2016</w:t>
      </w:r>
      <w:r>
        <w:rPr>
          <w:rFonts w:hint="eastAsia" w:ascii="仿宋_GB2312" w:hAnsi="宋体" w:eastAsia="仿宋_GB2312" w:cs="Courier New"/>
          <w:sz w:val="32"/>
          <w:szCs w:val="32"/>
        </w:rPr>
        <w:t>年年初设定的绩效目标，“</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”项目自评得分为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分。</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关于政府性基金预算财政拨款支出决算情况说明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lang w:eastAsia="zh-CN"/>
        </w:rPr>
        <w:t>文联</w:t>
      </w:r>
      <w:r>
        <w:rPr>
          <w:rFonts w:hint="eastAsia" w:ascii="仿宋_GB2312" w:hAnsi="仿宋_GB2312" w:eastAsia="仿宋_GB2312" w:cs="仿宋_GB2312"/>
          <w:b w:val="0"/>
          <w:bCs w:val="0"/>
          <w:i w:val="0"/>
          <w:caps w:val="0"/>
          <w:color w:val="000000" w:themeColor="text1"/>
          <w:spacing w:val="0"/>
          <w:sz w:val="32"/>
          <w:szCs w:val="32"/>
          <w:lang w:val="en-US"/>
          <w14:textFill>
            <w14:solidFill>
              <w14:schemeClr w14:val="tx1"/>
            </w14:solidFill>
          </w14:textFill>
        </w:rPr>
        <w:t>2016</w:t>
      </w:r>
      <w:r>
        <w:rPr>
          <w:rFonts w:hint="eastAsia" w:ascii="仿宋_GB2312" w:hAnsi="仿宋_GB2312" w:eastAsia="仿宋_GB2312" w:cs="仿宋_GB2312"/>
          <w:b w:val="0"/>
          <w:bCs w:val="0"/>
          <w:i w:val="0"/>
          <w:caps w:val="0"/>
          <w:color w:val="000000" w:themeColor="text1"/>
          <w:spacing w:val="0"/>
          <w:sz w:val="32"/>
          <w:szCs w:val="32"/>
          <w14:textFill>
            <w14:solidFill>
              <w14:schemeClr w14:val="tx1"/>
            </w14:solidFill>
          </w14:textFill>
        </w:rPr>
        <w:t>年度政府性基金预算财政拨款支出年初预算为</w:t>
      </w:r>
      <w:r>
        <w:rPr>
          <w:rFonts w:hint="eastAsia" w:ascii="仿宋_GB2312" w:hAnsi="仿宋_GB2312" w:eastAsia="仿宋_GB2312" w:cs="仿宋_GB2312"/>
          <w:b w:val="0"/>
          <w:bCs w:val="0"/>
          <w:i w:val="0"/>
          <w:caps w:val="0"/>
          <w:color w:val="000000" w:themeColor="text1"/>
          <w:spacing w:val="0"/>
          <w:sz w:val="32"/>
          <w:szCs w:val="32"/>
          <w:lang w:val="en-US" w:eastAsia="zh-CN"/>
          <w14:textFill>
            <w14:solidFill>
              <w14:schemeClr w14:val="tx1"/>
            </w14:solidFill>
          </w14:textFill>
        </w:rPr>
        <w:t>0</w:t>
      </w:r>
      <w:r>
        <w:rPr>
          <w:rFonts w:hint="eastAsia" w:ascii="仿宋_GB2312" w:hAnsi="仿宋_GB2312" w:eastAsia="仿宋_GB2312" w:cs="仿宋_GB2312"/>
          <w:b w:val="0"/>
          <w:bCs w:val="0"/>
          <w:i w:val="0"/>
          <w:caps w:val="0"/>
          <w:color w:val="000000" w:themeColor="text1"/>
          <w:spacing w:val="0"/>
          <w:sz w:val="32"/>
          <w:szCs w:val="32"/>
          <w14:textFill>
            <w14:solidFill>
              <w14:schemeClr w14:val="tx1"/>
            </w14:solidFill>
          </w14:textFill>
        </w:rPr>
        <w:t>万元，支出决算为</w:t>
      </w:r>
      <w:r>
        <w:rPr>
          <w:rFonts w:hint="eastAsia" w:ascii="仿宋_GB2312" w:hAnsi="仿宋_GB2312" w:eastAsia="仿宋_GB2312" w:cs="仿宋_GB2312"/>
          <w:b w:val="0"/>
          <w:bCs w:val="0"/>
          <w:i w:val="0"/>
          <w:caps w:val="0"/>
          <w:color w:val="000000" w:themeColor="text1"/>
          <w:spacing w:val="0"/>
          <w:sz w:val="32"/>
          <w:szCs w:val="32"/>
          <w:lang w:val="en-US" w:eastAsia="zh-CN"/>
          <w14:textFill>
            <w14:solidFill>
              <w14:schemeClr w14:val="tx1"/>
            </w14:solidFill>
          </w14:textFill>
        </w:rPr>
        <w:t>0</w:t>
      </w:r>
      <w:r>
        <w:rPr>
          <w:rFonts w:hint="eastAsia" w:ascii="仿宋_GB2312" w:hAnsi="仿宋_GB2312" w:eastAsia="仿宋_GB2312" w:cs="仿宋_GB2312"/>
          <w:b w:val="0"/>
          <w:bCs w:val="0"/>
          <w:i w:val="0"/>
          <w:caps w:val="0"/>
          <w:color w:val="000000" w:themeColor="text1"/>
          <w:spacing w:val="0"/>
          <w:sz w:val="32"/>
          <w:szCs w:val="32"/>
          <w14:textFill>
            <w14:solidFill>
              <w14:schemeClr w14:val="tx1"/>
            </w14:solidFill>
          </w14:textFill>
        </w:rPr>
        <w:t>万元，完成年初预算的</w:t>
      </w:r>
      <w:r>
        <w:rPr>
          <w:rFonts w:hint="eastAsia" w:ascii="仿宋_GB2312" w:hAnsi="仿宋_GB2312" w:eastAsia="仿宋_GB2312" w:cs="仿宋_GB2312"/>
          <w:b w:val="0"/>
          <w:bCs w:val="0"/>
          <w:i w:val="0"/>
          <w:caps w:val="0"/>
          <w:color w:val="000000" w:themeColor="text1"/>
          <w:spacing w:val="0"/>
          <w:sz w:val="32"/>
          <w:szCs w:val="32"/>
          <w:lang w:val="en-US" w:eastAsia="zh-CN"/>
          <w14:textFill>
            <w14:solidFill>
              <w14:schemeClr w14:val="tx1"/>
            </w14:solidFill>
          </w14:textFill>
        </w:rPr>
        <w:t>0</w:t>
      </w:r>
      <w:r>
        <w:rPr>
          <w:rFonts w:hint="eastAsia" w:ascii="仿宋_GB2312" w:hAnsi="仿宋_GB2312" w:eastAsia="仿宋_GB2312" w:cs="仿宋_GB2312"/>
          <w:b w:val="0"/>
          <w:bCs w:val="0"/>
          <w:i w:val="0"/>
          <w:caps w:val="0"/>
          <w:color w:val="000000" w:themeColor="text1"/>
          <w:spacing w:val="0"/>
          <w:sz w:val="32"/>
          <w:szCs w:val="32"/>
          <w:lang w:val="en-US"/>
          <w14:textFill>
            <w14:solidFill>
              <w14:schemeClr w14:val="tx1"/>
            </w14:solidFill>
          </w14:textFill>
        </w:rPr>
        <w:t>%</w:t>
      </w:r>
      <w:r>
        <w:rPr>
          <w:rFonts w:hint="eastAsia" w:ascii="仿宋_GB2312" w:hAnsi="仿宋_GB2312" w:eastAsia="仿宋_GB2312" w:cs="仿宋_GB2312"/>
          <w:b w:val="0"/>
          <w:bCs w:val="0"/>
          <w:i w:val="0"/>
          <w:caps w:val="0"/>
          <w:color w:val="000000" w:themeColor="text1"/>
          <w:spacing w:val="0"/>
          <w:sz w:val="32"/>
          <w:szCs w:val="32"/>
          <w14:textFill>
            <w14:solidFill>
              <w14:schemeClr w14:val="tx1"/>
            </w14:solidFill>
          </w14:textFill>
        </w:rPr>
        <w:t>。</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其他重要事项的情况说明</w:t>
      </w:r>
    </w:p>
    <w:p>
      <w:pPr>
        <w:numPr>
          <w:ilvl w:val="0"/>
          <w:numId w:val="9"/>
        </w:numPr>
        <w:kinsoku w:val="0"/>
        <w:overflowPunct w:val="0"/>
        <w:autoSpaceDE w:val="0"/>
        <w:autoSpaceDN w:val="0"/>
        <w:adjustRightInd w:val="0"/>
        <w:snapToGrid w:val="0"/>
        <w:spacing w:line="360" w:lineRule="auto"/>
        <w:ind w:firstLine="640" w:firstLineChars="200"/>
        <w:rPr>
          <w:rFonts w:ascii="楷体_GB2312" w:hAnsi="Times New Roman" w:eastAsia="楷体_GB2312" w:cs="黑体"/>
          <w:bCs/>
          <w:kern w:val="0"/>
          <w:sz w:val="32"/>
          <w:szCs w:val="32"/>
        </w:rPr>
      </w:pPr>
      <w:r>
        <w:rPr>
          <w:rFonts w:hint="eastAsia" w:ascii="楷体_GB2312" w:hAnsi="Times New Roman" w:eastAsia="楷体_GB2312" w:cs="仿宋_GB2312"/>
          <w:bCs/>
          <w:kern w:val="0"/>
          <w:sz w:val="32"/>
          <w:szCs w:val="32"/>
        </w:rPr>
        <w:t>机关运行经费支出情况。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lang w:eastAsia="zh-CN"/>
        </w:rPr>
        <w:t>文联</w:t>
      </w:r>
      <w:r>
        <w:rPr>
          <w:rFonts w:ascii="仿宋_GB2312" w:hAnsi="宋体" w:eastAsia="仿宋_GB2312" w:cs="Courier New"/>
          <w:sz w:val="32"/>
          <w:szCs w:val="32"/>
        </w:rPr>
        <w:t>2016</w:t>
      </w:r>
      <w:r>
        <w:rPr>
          <w:rFonts w:hint="eastAsia" w:ascii="仿宋_GB2312" w:hAnsi="宋体" w:eastAsia="仿宋_GB2312" w:cs="Courier New"/>
          <w:sz w:val="32"/>
          <w:szCs w:val="32"/>
        </w:rPr>
        <w:t>年度机关运行经费支出</w:t>
      </w:r>
      <w:r>
        <w:rPr>
          <w:rFonts w:ascii="仿宋_GB2312" w:hAnsi="宋体" w:eastAsia="仿宋_GB2312" w:cs="Courier New"/>
          <w:sz w:val="32"/>
          <w:szCs w:val="32"/>
        </w:rPr>
        <w:t>28.59</w:t>
      </w:r>
      <w:r>
        <w:rPr>
          <w:rFonts w:hint="eastAsia" w:ascii="仿宋_GB2312" w:hAnsi="宋体" w:eastAsia="仿宋_GB2312" w:cs="Courier New"/>
          <w:sz w:val="32"/>
          <w:szCs w:val="32"/>
        </w:rPr>
        <w:t>万元，比</w:t>
      </w:r>
      <w:r>
        <w:rPr>
          <w:rFonts w:ascii="仿宋_GB2312" w:hAnsi="宋体" w:eastAsia="仿宋_GB2312" w:cs="Courier New"/>
          <w:sz w:val="32"/>
          <w:szCs w:val="32"/>
        </w:rPr>
        <w:t>2015</w:t>
      </w:r>
      <w:r>
        <w:rPr>
          <w:rFonts w:hint="eastAsia" w:ascii="仿宋_GB2312" w:hAnsi="宋体" w:eastAsia="仿宋_GB2312" w:cs="Courier New"/>
          <w:sz w:val="32"/>
          <w:szCs w:val="32"/>
        </w:rPr>
        <w:t>年增加</w:t>
      </w:r>
      <w:r>
        <w:rPr>
          <w:rFonts w:ascii="仿宋_GB2312" w:hAnsi="宋体" w:eastAsia="仿宋_GB2312" w:cs="Courier New"/>
          <w:sz w:val="32"/>
          <w:szCs w:val="32"/>
        </w:rPr>
        <w:t>8.09</w:t>
      </w:r>
      <w:r>
        <w:rPr>
          <w:rFonts w:hint="eastAsia" w:ascii="仿宋_GB2312" w:hAnsi="宋体" w:eastAsia="仿宋_GB2312" w:cs="Courier New"/>
          <w:sz w:val="32"/>
          <w:szCs w:val="32"/>
        </w:rPr>
        <w:t>万元，增长</w:t>
      </w:r>
      <w:r>
        <w:rPr>
          <w:rFonts w:ascii="仿宋_GB2312" w:hAnsi="宋体" w:eastAsia="仿宋_GB2312" w:cs="Courier New"/>
          <w:sz w:val="32"/>
          <w:szCs w:val="32"/>
        </w:rPr>
        <w:t>353.4%</w:t>
      </w:r>
      <w:r>
        <w:rPr>
          <w:rFonts w:hint="eastAsia" w:ascii="仿宋_GB2312" w:hAnsi="宋体" w:eastAsia="仿宋_GB2312" w:cs="Courier New"/>
          <w:sz w:val="32"/>
          <w:szCs w:val="32"/>
        </w:rPr>
        <w:t>。</w:t>
      </w:r>
    </w:p>
    <w:p>
      <w:pPr>
        <w:numPr>
          <w:ilvl w:val="0"/>
          <w:numId w:val="9"/>
        </w:numPr>
        <w:kinsoku w:val="0"/>
        <w:overflowPunct w:val="0"/>
        <w:autoSpaceDE w:val="0"/>
        <w:autoSpaceDN w:val="0"/>
        <w:adjustRightInd w:val="0"/>
        <w:snapToGrid w:val="0"/>
        <w:spacing w:line="360" w:lineRule="auto"/>
        <w:ind w:firstLine="640" w:firstLineChars="200"/>
        <w:rPr>
          <w:rFonts w:ascii="楷体_GB2312" w:hAnsi="Times New Roman" w:eastAsia="楷体_GB2312" w:cs="仿宋_GB2312"/>
          <w:bCs/>
          <w:kern w:val="0"/>
          <w:sz w:val="32"/>
          <w:szCs w:val="32"/>
        </w:rPr>
      </w:pPr>
      <w:r>
        <w:rPr>
          <w:rFonts w:hint="eastAsia" w:ascii="楷体_GB2312" w:hAnsi="Times New Roman" w:eastAsia="楷体_GB2312" w:cs="仿宋_GB2312"/>
          <w:bCs/>
          <w:kern w:val="0"/>
          <w:sz w:val="32"/>
          <w:szCs w:val="32"/>
        </w:rPr>
        <w:t>政府采购支出情况。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color w:val="0000FF"/>
          <w:sz w:val="32"/>
          <w:szCs w:val="32"/>
        </w:rPr>
      </w:pPr>
      <w:r>
        <w:rPr>
          <w:rFonts w:hint="eastAsia" w:ascii="仿宋_GB2312" w:hAnsi="宋体" w:eastAsia="仿宋_GB2312" w:cs="仿宋_GB2312"/>
          <w:sz w:val="32"/>
          <w:szCs w:val="32"/>
          <w:lang w:eastAsia="zh-CN"/>
        </w:rPr>
        <w:t>文联</w:t>
      </w:r>
      <w:r>
        <w:rPr>
          <w:rFonts w:ascii="仿宋_GB2312" w:hAnsi="宋体" w:eastAsia="仿宋_GB2312" w:cs="仿宋_GB2312"/>
          <w:sz w:val="32"/>
          <w:szCs w:val="32"/>
        </w:rPr>
        <w:t>2016</w:t>
      </w:r>
      <w:r>
        <w:rPr>
          <w:rFonts w:hint="eastAsia" w:ascii="仿宋_GB2312" w:hAnsi="宋体" w:eastAsia="仿宋_GB2312" w:cs="仿宋_GB2312"/>
          <w:sz w:val="32"/>
          <w:szCs w:val="32"/>
        </w:rPr>
        <w:t>年度政府采购支出总额</w:t>
      </w:r>
      <w:r>
        <w:rPr>
          <w:rFonts w:ascii="仿宋_GB2312" w:hAnsi="宋体" w:eastAsia="仿宋_GB2312" w:cs="仿宋_GB2312"/>
          <w:sz w:val="32"/>
          <w:szCs w:val="32"/>
        </w:rPr>
        <w:t>0</w:t>
      </w:r>
      <w:r>
        <w:rPr>
          <w:rFonts w:hint="eastAsia" w:ascii="仿宋_GB2312" w:hAnsi="宋体" w:eastAsia="仿宋_GB2312" w:cs="仿宋_GB2312"/>
          <w:sz w:val="32"/>
          <w:szCs w:val="32"/>
        </w:rPr>
        <w:t>万元</w:t>
      </w:r>
      <w:r>
        <w:rPr>
          <w:rFonts w:hint="eastAsia" w:ascii="仿宋_GB2312" w:hAnsi="宋体" w:eastAsia="仿宋_GB2312" w:cs="Courier New"/>
          <w:sz w:val="32"/>
          <w:szCs w:val="32"/>
        </w:rPr>
        <w:t>。</w:t>
      </w:r>
    </w:p>
    <w:p>
      <w:pPr>
        <w:numPr>
          <w:ilvl w:val="0"/>
          <w:numId w:val="0"/>
        </w:numPr>
        <w:kinsoku w:val="0"/>
        <w:overflowPunct w:val="0"/>
        <w:autoSpaceDE w:val="0"/>
        <w:autoSpaceDN w:val="0"/>
        <w:adjustRightInd w:val="0"/>
        <w:snapToGrid w:val="0"/>
        <w:spacing w:line="360" w:lineRule="auto"/>
        <w:ind w:firstLine="640" w:firstLineChars="200"/>
        <w:rPr>
          <w:rFonts w:ascii="楷体_GB2312" w:hAnsi="Times New Roman" w:eastAsia="楷体_GB2312" w:cs="仿宋_GB2312"/>
          <w:bCs/>
          <w:kern w:val="0"/>
          <w:sz w:val="32"/>
          <w:szCs w:val="32"/>
        </w:rPr>
      </w:pPr>
      <w:r>
        <w:rPr>
          <w:rFonts w:hint="eastAsia" w:ascii="楷体_GB2312" w:hAnsi="Times New Roman" w:eastAsia="楷体_GB2312" w:cs="仿宋_GB2312"/>
          <w:bCs/>
          <w:kern w:val="0"/>
          <w:sz w:val="32"/>
          <w:szCs w:val="32"/>
          <w:lang w:eastAsia="zh-CN"/>
        </w:rPr>
        <w:t>（三）</w:t>
      </w:r>
      <w:r>
        <w:rPr>
          <w:rFonts w:hint="eastAsia" w:ascii="楷体_GB2312" w:hAnsi="Times New Roman" w:eastAsia="楷体_GB2312" w:cs="仿宋_GB2312"/>
          <w:bCs/>
          <w:kern w:val="0"/>
          <w:sz w:val="32"/>
          <w:szCs w:val="32"/>
        </w:rPr>
        <w:t>国有资产占用情况。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2016年期末，</w:t>
      </w:r>
      <w:r>
        <w:rPr>
          <w:rFonts w:hint="eastAsia" w:ascii="仿宋_GB2312" w:hAnsi="宋体" w:eastAsia="仿宋_GB2312" w:cs="Courier New"/>
          <w:sz w:val="32"/>
          <w:szCs w:val="32"/>
          <w:lang w:eastAsia="zh-CN"/>
        </w:rPr>
        <w:t>文联</w:t>
      </w:r>
      <w:r>
        <w:rPr>
          <w:rFonts w:hint="eastAsia" w:ascii="仿宋_GB2312" w:hAnsi="宋体" w:eastAsia="仿宋_GB2312" w:cs="Courier New"/>
          <w:sz w:val="32"/>
          <w:szCs w:val="32"/>
        </w:rPr>
        <w:t>共有车辆</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辆，其中：一般公务用车</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辆</w:t>
      </w:r>
      <w:r>
        <w:rPr>
          <w:rFonts w:hint="eastAsia" w:ascii="仿宋_GB2312" w:hAnsi="宋体" w:eastAsia="仿宋_GB2312" w:cs="Courier New"/>
          <w:sz w:val="32"/>
          <w:szCs w:val="32"/>
          <w:lang w:eastAsia="zh-CN"/>
        </w:rPr>
        <w:t>。</w:t>
      </w:r>
      <w:bookmarkStart w:id="0" w:name="_GoBack"/>
      <w:bookmarkEnd w:id="0"/>
    </w:p>
    <w:p>
      <w:pPr>
        <w:jc w:val="both"/>
        <w:outlineLvl w:val="0"/>
        <w:rPr>
          <w:rFonts w:hint="eastAsia" w:ascii="隶书" w:hAnsi="隶书" w:eastAsia="隶书" w:cs="隶书"/>
          <w:sz w:val="48"/>
          <w:szCs w:val="48"/>
        </w:rPr>
      </w:pPr>
    </w:p>
    <w:p>
      <w:pPr>
        <w:jc w:val="both"/>
        <w:outlineLvl w:val="0"/>
        <w:rPr>
          <w:rFonts w:hint="eastAsia" w:ascii="隶书" w:hAnsi="隶书" w:eastAsia="隶书" w:cs="隶书"/>
          <w:sz w:val="48"/>
          <w:szCs w:val="48"/>
        </w:rPr>
      </w:pPr>
    </w:p>
    <w:p>
      <w:pPr>
        <w:jc w:val="both"/>
        <w:outlineLvl w:val="0"/>
        <w:rPr>
          <w:rFonts w:hint="eastAsia" w:ascii="隶书" w:hAnsi="隶书" w:eastAsia="隶书" w:cs="隶书"/>
          <w:sz w:val="48"/>
          <w:szCs w:val="48"/>
        </w:rPr>
      </w:pPr>
    </w:p>
    <w:p>
      <w:pPr>
        <w:jc w:val="both"/>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仿宋_GB2312" w:hAnsi="宋体" w:eastAsia="仿宋_GB2312" w:cs="Courier New"/>
          <w:b/>
          <w:bCs/>
          <w:sz w:val="32"/>
          <w:szCs w:val="32"/>
        </w:rPr>
      </w:pPr>
      <w:r>
        <w:rPr>
          <w:rFonts w:hint="eastAsia" w:ascii="隶书" w:hAnsi="隶书" w:eastAsia="隶书" w:cs="隶书"/>
          <w:sz w:val="48"/>
          <w:szCs w:val="48"/>
        </w:rPr>
        <w:t>第四部分　　名词解释</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一、财政拨款收入：</w:t>
      </w:r>
      <w:r>
        <w:rPr>
          <w:rFonts w:hint="eastAsia" w:ascii="仿宋_GB2312" w:hAnsi="宋体" w:eastAsia="仿宋_GB2312" w:cs="Courier New"/>
          <w:sz w:val="32"/>
          <w:szCs w:val="32"/>
        </w:rPr>
        <w:t>指</w:t>
      </w:r>
      <w:r>
        <w:rPr>
          <w:rFonts w:hint="eastAsia" w:ascii="仿宋_GB2312" w:hAnsi="宋体" w:eastAsia="仿宋_GB2312" w:cs="Courier New"/>
          <w:sz w:val="32"/>
          <w:szCs w:val="32"/>
          <w:lang w:eastAsia="zh-CN"/>
        </w:rPr>
        <w:t>县</w:t>
      </w:r>
      <w:r>
        <w:rPr>
          <w:rFonts w:hint="eastAsia" w:ascii="仿宋_GB2312" w:hAnsi="宋体" w:eastAsia="仿宋_GB2312" w:cs="Courier New"/>
          <w:sz w:val="32"/>
          <w:szCs w:val="32"/>
        </w:rPr>
        <w:t>级财政当年拨付的资金。</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二、基本支出：</w:t>
      </w:r>
      <w:r>
        <w:rPr>
          <w:rFonts w:hint="eastAsia" w:ascii="仿宋_GB2312" w:hAnsi="宋体" w:eastAsia="仿宋_GB2312" w:cs="Courier New"/>
          <w:sz w:val="32"/>
          <w:szCs w:val="32"/>
        </w:rPr>
        <w:t>指为保障机构正常运转、完成日常工作任务而发生的人员支出和公用支出。</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三、</w:t>
      </w:r>
      <w:r>
        <w:rPr>
          <w:rFonts w:hint="eastAsia" w:ascii="仿宋_GB2312" w:hAnsi="仿宋_GB2312" w:eastAsia="仿宋_GB2312" w:cs="仿宋_GB2312"/>
          <w:b/>
          <w:bCs/>
          <w:sz w:val="32"/>
          <w:szCs w:val="32"/>
        </w:rPr>
        <w:t>文化体育与传媒支出（类）文化（款）行政运行（项）</w:t>
      </w:r>
      <w:r>
        <w:rPr>
          <w:rFonts w:hint="eastAsia" w:ascii="仿宋_GB2312" w:hAnsi="宋体" w:eastAsia="仿宋_GB2312" w:cs="Courier New"/>
          <w:sz w:val="32"/>
          <w:szCs w:val="32"/>
          <w:lang w:eastAsia="zh-CN"/>
        </w:rPr>
        <w:t>：用于人员工资及日常办公经费。</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四、</w:t>
      </w:r>
      <w:r>
        <w:rPr>
          <w:rFonts w:hint="eastAsia" w:ascii="仿宋_GB2312" w:hAnsi="仿宋_GB2312" w:eastAsia="仿宋_GB2312" w:cs="仿宋_GB2312"/>
          <w:b/>
          <w:bCs/>
          <w:sz w:val="32"/>
          <w:szCs w:val="32"/>
        </w:rPr>
        <w:t>文化体育与传媒支出（类）文化（款）文化创作与保护（项）</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bCs w:val="0"/>
          <w:sz w:val="32"/>
          <w:szCs w:val="32"/>
          <w:lang w:eastAsia="zh-CN"/>
        </w:rPr>
        <w:t>用于文化创作方面的经费支出。</w:t>
      </w:r>
    </w:p>
    <w:p>
      <w:pPr>
        <w:kinsoku w:val="0"/>
        <w:overflowPunct w:val="0"/>
        <w:autoSpaceDE w:val="0"/>
        <w:autoSpaceDN w:val="0"/>
        <w:adjustRightInd w:val="0"/>
        <w:snapToGrid w:val="0"/>
        <w:spacing w:line="360" w:lineRule="auto"/>
        <w:ind w:firstLine="643" w:firstLineChars="200"/>
        <w:jc w:val="left"/>
        <w:rPr>
          <w:rFonts w:ascii="仿宋_GB2312" w:hAnsi="宋体" w:eastAsia="仿宋_GB2312" w:cs="Courier New"/>
          <w:sz w:val="32"/>
          <w:szCs w:val="32"/>
        </w:rPr>
      </w:pPr>
      <w:r>
        <w:rPr>
          <w:rFonts w:hint="eastAsia" w:ascii="仿宋_GB2312" w:hAnsi="宋体" w:eastAsia="仿宋_GB2312" w:cs="Courier New"/>
          <w:b/>
          <w:bCs/>
          <w:sz w:val="32"/>
          <w:szCs w:val="32"/>
        </w:rPr>
        <w:t>五、“三公”经费：</w:t>
      </w:r>
      <w:r>
        <w:rPr>
          <w:rFonts w:hint="eastAsia" w:ascii="仿宋_GB2312" w:hAnsi="宋体" w:eastAsia="仿宋_GB2312" w:cs="Courier New"/>
          <w:sz w:val="32"/>
          <w:szCs w:val="32"/>
        </w:rPr>
        <w:t>纳入</w:t>
      </w:r>
      <w:r>
        <w:rPr>
          <w:rFonts w:hint="eastAsia" w:ascii="仿宋_GB2312" w:hAnsi="宋体" w:eastAsia="仿宋_GB2312" w:cs="Courier New"/>
          <w:sz w:val="32"/>
          <w:szCs w:val="32"/>
          <w:lang w:eastAsia="zh-CN"/>
        </w:rPr>
        <w:t>县</w:t>
      </w:r>
      <w:r>
        <w:rPr>
          <w:rFonts w:hint="eastAsia" w:ascii="仿宋_GB2312" w:hAnsi="宋体" w:eastAsia="仿宋_GB2312" w:cs="Courier New"/>
          <w:sz w:val="32"/>
          <w:szCs w:val="32"/>
        </w:rPr>
        <w:t>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52"/>
          <w:szCs w:val="52"/>
          <w:highlight w:val="yellow"/>
        </w:rPr>
      </w:pPr>
      <w:r>
        <w:rPr>
          <w:rFonts w:hint="eastAsia" w:ascii="仿宋_GB2312" w:hAnsi="宋体" w:eastAsia="仿宋_GB2312" w:cs="Courier New"/>
          <w:b/>
          <w:bCs/>
          <w:sz w:val="32"/>
          <w:szCs w:val="32"/>
        </w:rPr>
        <w:t>六、机关运行经费：</w:t>
      </w:r>
      <w:r>
        <w:rPr>
          <w:rFonts w:hint="eastAsia" w:ascii="仿宋_GB2312" w:hAnsi="宋体" w:eastAsia="仿宋_GB2312" w:cs="Courier New"/>
          <w:sz w:val="32"/>
          <w:szCs w:val="32"/>
        </w:rPr>
        <w:t>指为保障行政单位（含参照公务员法管理的事业单位）运行用于购买货物和服务的各项资金，包括办公及印刷费、</w:t>
      </w:r>
      <w:r>
        <w:rPr>
          <w:rFonts w:hint="eastAsia" w:ascii="仿宋_GB2312" w:hAnsi="宋体" w:eastAsia="仿宋_GB2312" w:cs="Courier New"/>
          <w:sz w:val="32"/>
          <w:szCs w:val="32"/>
          <w:lang w:eastAsia="zh-CN"/>
        </w:rPr>
        <w:t>水电费</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取暖费、</w:t>
      </w:r>
      <w:r>
        <w:rPr>
          <w:rFonts w:hint="eastAsia" w:ascii="仿宋_GB2312" w:hAnsi="宋体" w:eastAsia="仿宋_GB2312" w:cs="Courier New"/>
          <w:sz w:val="32"/>
          <w:szCs w:val="32"/>
        </w:rPr>
        <w:t>差旅费</w:t>
      </w:r>
      <w:r>
        <w:rPr>
          <w:rFonts w:hint="eastAsia" w:ascii="仿宋_GB2312" w:hAnsi="宋体" w:eastAsia="仿宋_GB2312" w:cs="Courier New"/>
          <w:sz w:val="32"/>
          <w:szCs w:val="32"/>
          <w:lang w:eastAsia="zh-CN"/>
        </w:rPr>
        <w:t>、维修（护）费</w:t>
      </w:r>
      <w:r>
        <w:rPr>
          <w:rFonts w:hint="eastAsia" w:ascii="仿宋_GB2312" w:hAnsi="宋体" w:eastAsia="仿宋_GB2312" w:cs="Courier New"/>
          <w:sz w:val="32"/>
          <w:szCs w:val="32"/>
        </w:rPr>
        <w:t>、公务</w:t>
      </w:r>
      <w:r>
        <w:rPr>
          <w:rFonts w:hint="eastAsia" w:ascii="仿宋_GB2312" w:hAnsi="宋体" w:eastAsia="仿宋_GB2312" w:cs="Courier New"/>
          <w:sz w:val="32"/>
          <w:szCs w:val="32"/>
          <w:lang w:eastAsia="zh-CN"/>
        </w:rPr>
        <w:t>接待</w:t>
      </w:r>
      <w:r>
        <w:rPr>
          <w:rFonts w:hint="eastAsia" w:ascii="仿宋_GB2312" w:hAnsi="宋体" w:eastAsia="仿宋_GB2312" w:cs="Courier New"/>
          <w:sz w:val="32"/>
          <w:szCs w:val="32"/>
        </w:rPr>
        <w:t>费</w:t>
      </w:r>
      <w:r>
        <w:rPr>
          <w:rFonts w:hint="eastAsia" w:ascii="仿宋_GB2312" w:hAnsi="宋体" w:eastAsia="仿宋_GB2312" w:cs="Courier New"/>
          <w:sz w:val="32"/>
          <w:szCs w:val="32"/>
          <w:lang w:eastAsia="zh-CN"/>
        </w:rPr>
        <w:t>、劳务费</w:t>
      </w:r>
      <w:r>
        <w:rPr>
          <w:rFonts w:hint="eastAsia" w:ascii="仿宋_GB2312" w:hAnsi="宋体" w:eastAsia="仿宋_GB2312" w:cs="Courier New"/>
          <w:sz w:val="32"/>
          <w:szCs w:val="32"/>
        </w:rPr>
        <w:t>以及其他费用。</w:t>
      </w:r>
    </w:p>
    <w:sectPr>
      <w:pgSz w:w="11906" w:h="16838"/>
      <w:pgMar w:top="1440" w:right="1531" w:bottom="1440" w:left="1587" w:header="850" w:footer="992" w:gutter="0"/>
      <w:pgNumType w:fmt="numberInDash"/>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方正小标宋简体">
    <w:altName w:val="黑体"/>
    <w:panose1 w:val="02010601030101010101"/>
    <w:charset w:val="86"/>
    <w:family w:val="auto"/>
    <w:pitch w:val="default"/>
    <w:sig w:usb0="00000000" w:usb1="00000000" w:usb2="00000010" w:usb3="00000000" w:csb0="00040000" w:csb1="00000000"/>
  </w:font>
  <w:font w:name="隶书">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Courier New">
    <w:panose1 w:val="02070309020205020404"/>
    <w:charset w:val="00"/>
    <w:family w:val="modern"/>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roman"/>
    <w:pitch w:val="default"/>
    <w:sig w:usb0="00000000" w:usb1="00000000" w:usb2="00000000" w:usb3="00000000" w:csb0="2000019F" w:csb1="00000000"/>
  </w:font>
  <w:font w:name="微软雅黑">
    <w:altName w:val="黑体"/>
    <w:panose1 w:val="020B0503020204020204"/>
    <w:charset w:val="86"/>
    <w:family w:val="auto"/>
    <w:pitch w:val="default"/>
    <w:sig w:usb0="00000000" w:usb1="00000000" w:usb2="00000016" w:usb3="00000000" w:csb0="0004001F" w:csb1="00000000"/>
  </w:font>
  <w:font w:name="Tahoma">
    <w:panose1 w:val="020B0604030504040204"/>
    <w:charset w:val="00"/>
    <w:family w:val="auto"/>
    <w:pitch w:val="default"/>
    <w:sig w:usb0="61007A87" w:usb1="80000000" w:usb2="00000008"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文星中等线">
    <w:altName w:val="宋体"/>
    <w:panose1 w:val="02010604000101010101"/>
    <w:charset w:val="86"/>
    <w:family w:val="auto"/>
    <w:pitch w:val="default"/>
    <w:sig w:usb0="00000000" w:usb1="00000000" w:usb2="00000000" w:usb3="00000000" w:csb0="00040001" w:csb1="00000000"/>
  </w:font>
  <w:font w:name="文星中文符号库一">
    <w:altName w:val="Lucida Console"/>
    <w:panose1 w:val="02010609000101010101"/>
    <w:charset w:val="00"/>
    <w:family w:val="auto"/>
    <w:pitch w:val="default"/>
    <w:sig w:usb0="00000000" w:usb1="00000000" w:usb2="00000000" w:usb3="00000000" w:csb0="00000000" w:csb1="00000000"/>
  </w:font>
  <w:font w:name="华文宋体">
    <w:altName w:val="宋体"/>
    <w:panose1 w:val="02010600040101010101"/>
    <w:charset w:val="86"/>
    <w:family w:val="auto"/>
    <w:pitch w:val="default"/>
    <w:sig w:usb0="00000000" w:usb1="00000000" w:usb2="00000000" w:usb3="00000000" w:csb0="0004009F" w:csb1="DFD70000"/>
  </w:font>
  <w:font w:name="华文彩云">
    <w:altName w:val="宋体"/>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宋体"/>
    <w:panose1 w:val="02010600040101010101"/>
    <w:charset w:val="86"/>
    <w:family w:val="auto"/>
    <w:pitch w:val="default"/>
    <w:sig w:usb0="00000000" w:usb1="00000000" w:usb2="00000000" w:usb3="00000000" w:csb0="0004009F" w:csb1="DFD70000"/>
  </w:font>
  <w:font w:name="华文行楷">
    <w:altName w:val="宋体"/>
    <w:panose1 w:val="02010800040101010101"/>
    <w:charset w:val="86"/>
    <w:family w:val="auto"/>
    <w:pitch w:val="default"/>
    <w:sig w:usb0="00000000" w:usb1="00000000" w:usb2="00000000" w:usb3="00000000" w:csb0="00040000" w:csb1="00000000"/>
  </w:font>
  <w:font w:name="华文隶书">
    <w:altName w:val="宋体"/>
    <w:panose1 w:val="02010800040101010101"/>
    <w:charset w:val="86"/>
    <w:family w:val="auto"/>
    <w:pitch w:val="default"/>
    <w:sig w:usb0="00000000" w:usb1="00000000" w:usb2="00000000" w:usb3="00000000" w:csb0="00040000" w:csb1="00000000"/>
  </w:font>
  <w:font w:name="文星简超黑">
    <w:altName w:val="黑体"/>
    <w:panose1 w:val="02010609000101010101"/>
    <w:charset w:val="00"/>
    <w:family w:val="auto"/>
    <w:pitch w:val="default"/>
    <w:sig w:usb0="00000000" w:usb1="00000000" w:usb2="00000000" w:usb3="00000000" w:csb0="00000000" w:csb1="00000000"/>
  </w:font>
  <w:font w:name="文星简行草">
    <w:altName w:val="Lucida Console"/>
    <w:panose1 w:val="02010609000101010101"/>
    <w:charset w:val="00"/>
    <w:family w:val="auto"/>
    <w:pitch w:val="default"/>
    <w:sig w:usb0="00000000" w:usb1="00000000" w:usb2="00000000" w:usb3="00000000" w:csb0="00000000" w:csb1="00000000"/>
  </w:font>
  <w:font w:name="文星细圆">
    <w:altName w:val="宋体"/>
    <w:panose1 w:val="02010604000101010101"/>
    <w:charset w:val="86"/>
    <w:family w:val="auto"/>
    <w:pitch w:val="default"/>
    <w:sig w:usb0="00000000" w:usb1="00000000" w:usb2="00000000" w:usb3="00000000" w:csb0="00040001" w:csb1="00000000"/>
  </w:font>
  <w:font w:name="文星细黑一">
    <w:altName w:val="黑体"/>
    <w:panose1 w:val="02010604000101010101"/>
    <w:charset w:val="86"/>
    <w:family w:val="auto"/>
    <w:pitch w:val="default"/>
    <w:sig w:usb0="00000000" w:usb1="00000000" w:usb2="00000000" w:usb3="00000000" w:csb0="00040001" w:csb1="00000000"/>
  </w:font>
  <w:font w:name="文星隶变">
    <w:altName w:val="宋体"/>
    <w:panose1 w:val="02010604000101010101"/>
    <w:charset w:val="86"/>
    <w:family w:val="auto"/>
    <w:pitch w:val="default"/>
    <w:sig w:usb0="00000000" w:usb1="00000000" w:usb2="00000000" w:usb3="00000000" w:csb0="00040001" w:csb1="00000000"/>
  </w:font>
  <w:font w:name="新宋体">
    <w:panose1 w:val="02010609030101010101"/>
    <w:charset w:val="86"/>
    <w:family w:val="auto"/>
    <w:pitch w:val="default"/>
    <w:sig w:usb0="00000003" w:usb1="080E0000" w:usb2="00000000"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文星简隶书">
    <w:altName w:val="宋体"/>
    <w:panose1 w:val="02010609000101010101"/>
    <w:charset w:val="00"/>
    <w:family w:val="auto"/>
    <w:pitch w:val="default"/>
    <w:sig w:usb0="00000000" w:usb1="00000000" w:usb2="00000000" w:usb3="00000000" w:csb0="00000000" w:csb1="00000000"/>
  </w:font>
  <w:font w:name="文星简魏体">
    <w:altName w:val="Lucida Console"/>
    <w:panose1 w:val="02010609000101010101"/>
    <w:charset w:val="00"/>
    <w:family w:val="auto"/>
    <w:pitch w:val="default"/>
    <w:sig w:usb0="00000000" w:usb1="00000000" w:usb2="00000000" w:usb3="00000000" w:csb0="00000000" w:csb1="00000000"/>
  </w:font>
  <w:font w:name="文星简黑变">
    <w:altName w:val="黑体"/>
    <w:panose1 w:val="02010609000101010101"/>
    <w:charset w:val="00"/>
    <w:family w:val="auto"/>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altName w:val="MingLiU"/>
    <w:panose1 w:val="03000509000000000000"/>
    <w:charset w:val="88"/>
    <w:family w:val="auto"/>
    <w:pitch w:val="default"/>
    <w:sig w:usb0="00000000" w:usb1="0000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FH">
    <w:altName w:val="宋体"/>
    <w:panose1 w:val="02010604000101010101"/>
    <w:charset w:val="86"/>
    <w:family w:val="auto"/>
    <w:pitch w:val="default"/>
    <w:sig w:usb0="00000000" w:usb1="00000000" w:usb2="00000000" w:usb3="00000000" w:csb0="00040001" w:csb1="00000000"/>
  </w:font>
  <w:font w:name="Malgun Gothic">
    <w:altName w:val="Gulim"/>
    <w:panose1 w:val="020B0503020000020004"/>
    <w:charset w:val="81"/>
    <w:family w:val="auto"/>
    <w:pitch w:val="default"/>
    <w:sig w:usb0="00000000" w:usb1="00000000" w:usb2="00000012" w:usb3="00000000" w:csb0="00080001" w:csb1="0000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eiryo">
    <w:altName w:val="MS UI Gothic"/>
    <w:panose1 w:val="020B0604030504040204"/>
    <w:charset w:val="80"/>
    <w:family w:val="auto"/>
    <w:pitch w:val="default"/>
    <w:sig w:usb0="00000000" w:usb1="00000000" w:usb2="00010012" w:usb3="00000000" w:csb0="6002009F" w:csb1="DFD70000"/>
  </w:font>
  <w:font w:name="Meiryo UI">
    <w:altName w:val="MS UI Gothic"/>
    <w:panose1 w:val="020B0604030504040204"/>
    <w:charset w:val="80"/>
    <w:family w:val="auto"/>
    <w:pitch w:val="default"/>
    <w:sig w:usb0="00000000" w:usb1="00000000" w:usb2="00010012" w:usb3="00000000" w:csb0="6002009F" w:csb1="DFD70000"/>
  </w:font>
  <w:font w:name="Microsoft JhengHei">
    <w:altName w:val="PMingLiU"/>
    <w:panose1 w:val="020B0604030504040204"/>
    <w:charset w:val="88"/>
    <w:family w:val="auto"/>
    <w:pitch w:val="default"/>
    <w:sig w:usb0="00000000" w:usb1="00000000" w:usb2="00000016" w:usb3="00000000" w:csb0="00100009" w:csb1="00000000"/>
  </w:font>
  <w:font w:name="MingLiU">
    <w:panose1 w:val="02020309000000000000"/>
    <w:charset w:val="88"/>
    <w:family w:val="auto"/>
    <w:pitch w:val="default"/>
    <w:sig w:usb0="00000003" w:usb1="082E0000" w:usb2="00000016" w:usb3="00000000" w:csb0="00100001" w:csb1="00000000"/>
  </w:font>
  <w:font w:name="MingLiU-ExtB">
    <w:altName w:val="PMingLiU"/>
    <w:panose1 w:val="02020500000000000000"/>
    <w:charset w:val="88"/>
    <w:family w:val="auto"/>
    <w:pitch w:val="default"/>
    <w:sig w:usb0="00000000" w:usb1="00000000" w:usb2="00000000" w:usb3="00000000" w:csb0="00100001" w:csb1="00000000"/>
  </w:font>
  <w:font w:name="MingLiU_HKSCS">
    <w:altName w:val="PMingLiU"/>
    <w:panose1 w:val="02020500000000000000"/>
    <w:charset w:val="88"/>
    <w:family w:val="auto"/>
    <w:pitch w:val="default"/>
    <w:sig w:usb0="00000000" w:usb1="00000000" w:usb2="00000016" w:usb3="00000000" w:csb0="00100001" w:csb1="00000000"/>
  </w:font>
  <w:font w:name="MS Gothic">
    <w:panose1 w:val="020B0609070205080204"/>
    <w:charset w:val="80"/>
    <w:family w:val="auto"/>
    <w:pitch w:val="default"/>
    <w:sig w:usb0="A00002BF" w:usb1="68C7FCFB" w:usb2="00000010" w:usb3="00000000" w:csb0="4002009F" w:csb1="DFD70000"/>
  </w:font>
  <w:font w:name="MS Mincho">
    <w:panose1 w:val="02020609040205080304"/>
    <w:charset w:val="80"/>
    <w:family w:val="auto"/>
    <w:pitch w:val="default"/>
    <w:sig w:usb0="A00002BF" w:usb1="68C7FCFB" w:usb2="00000010" w:usb3="00000000" w:csb0="4002009F" w:csb1="DFD70000"/>
  </w:font>
  <w:font w:name="AngsanaUPC">
    <w:altName w:val="Times New Roman"/>
    <w:panose1 w:val="02020603050405020304"/>
    <w:charset w:val="00"/>
    <w:family w:val="auto"/>
    <w:pitch w:val="default"/>
    <w:sig w:usb0="00000000" w:usb1="00000000" w:usb2="00000000" w:usb3="00000000" w:csb0="00010001" w:csb1="00000000"/>
  </w:font>
  <w:font w:name="Angsana New">
    <w:altName w:val="Times New Roman"/>
    <w:panose1 w:val="02020603050405020304"/>
    <w:charset w:val="00"/>
    <w:family w:val="auto"/>
    <w:pitch w:val="default"/>
    <w:sig w:usb0="00000000" w:usb1="00000000" w:usb2="00000000" w:usb3="00000000" w:csb0="00010001" w:csb1="00000000"/>
  </w:font>
  <w:font w:name="Andalus">
    <w:altName w:val="Times New Roman"/>
    <w:panose1 w:val="02020603050405020304"/>
    <w:charset w:val="00"/>
    <w:family w:val="auto"/>
    <w:pitch w:val="default"/>
    <w:sig w:usb0="00000000" w:usb1="00000000" w:usb2="00000008" w:usb3="00000000" w:csb0="00000041" w:csb1="20080000"/>
  </w:font>
  <w:font w:name="Algerian">
    <w:altName w:val="Courier New"/>
    <w:panose1 w:val="04020705040A02060702"/>
    <w:charset w:val="00"/>
    <w:family w:val="auto"/>
    <w:pitch w:val="default"/>
    <w:sig w:usb0="00000000" w:usb1="00000000" w:usb2="00000000" w:usb3="00000000" w:csb0="20000001" w:csb1="00000000"/>
  </w:font>
  <w:font w:name="Aharoni">
    <w:altName w:val="Tahoma"/>
    <w:panose1 w:val="02010803020104030203"/>
    <w:charset w:val="00"/>
    <w:family w:val="auto"/>
    <w:pitch w:val="default"/>
    <w:sig w:usb0="00000000" w:usb1="00000000" w:usb2="00000000" w:usb3="00000000" w:csb0="00000020" w:csb1="00200000"/>
  </w:font>
  <w:font w:name="Agency FB">
    <w:altName w:val="Trebuchet MS"/>
    <w:panose1 w:val="020B0503020202020204"/>
    <w:charset w:val="00"/>
    <w:family w:val="auto"/>
    <w:pitch w:val="default"/>
    <w:sig w:usb0="00000000" w:usb1="00000000" w:usb2="00000000" w:usb3="00000000" w:csb0="20000001" w:csb1="00000000"/>
  </w:font>
  <w:font w:name="SimSun-ExtB">
    <w:altName w:val="宋体"/>
    <w:panose1 w:val="02010609060101010101"/>
    <w:charset w:val="86"/>
    <w:family w:val="auto"/>
    <w:pitch w:val="default"/>
    <w:sig w:usb0="00000000" w:usb1="00000000" w:usb2="00000000" w:usb3="00000000" w:csb0="00040001" w:csb1="00000000"/>
  </w:font>
  <w:font w:name="PMingLiU-ExtB">
    <w:altName w:val="PMingLiU"/>
    <w:panose1 w:val="02020500000000000000"/>
    <w:charset w:val="88"/>
    <w:family w:val="auto"/>
    <w:pitch w:val="default"/>
    <w:sig w:usb0="00000000" w:usb1="00000000" w:usb2="00000000" w:usb3="00000000" w:csb0="00100001" w:csb1="00000000"/>
  </w:font>
  <w:font w:name="PMingLiU">
    <w:panose1 w:val="02020300000000000000"/>
    <w:charset w:val="88"/>
    <w:family w:val="auto"/>
    <w:pitch w:val="default"/>
    <w:sig w:usb0="00000003" w:usb1="082E0000" w:usb2="00000016" w:usb3="00000000" w:csb0="00100001" w:csb1="00000000"/>
  </w:font>
  <w:font w:name="MS UI Gothic">
    <w:panose1 w:val="020B0600070205080204"/>
    <w:charset w:val="80"/>
    <w:family w:val="auto"/>
    <w:pitch w:val="default"/>
    <w:sig w:usb0="A00002BF" w:usb1="68C7FCFB" w:usb2="00000010" w:usb3="00000000" w:csb0="4002009F" w:csb1="DFD70000"/>
  </w:font>
  <w:font w:name="MS PMincho">
    <w:panose1 w:val="02020600040205080304"/>
    <w:charset w:val="80"/>
    <w:family w:val="auto"/>
    <w:pitch w:val="default"/>
    <w:sig w:usb0="A00002BF" w:usb1="68C7FCFB" w:usb2="00000010" w:usb3="00000000" w:csb0="4002009F" w:csb1="DFD70000"/>
  </w:font>
  <w:font w:name="MS Outlook">
    <w:panose1 w:val="05010100010000000000"/>
    <w:charset w:val="00"/>
    <w:family w:val="auto"/>
    <w:pitch w:val="default"/>
    <w:sig w:usb0="00000000" w:usb1="00000000" w:usb2="00000000" w:usb3="00000000" w:csb0="80000000" w:csb1="00000000"/>
  </w:font>
  <w:font w:name="Modern No. 20">
    <w:altName w:val="Bookman Old Style"/>
    <w:panose1 w:val="02070704070505020303"/>
    <w:charset w:val="00"/>
    <w:family w:val="auto"/>
    <w:pitch w:val="default"/>
    <w:sig w:usb0="00000000" w:usb1="00000000" w:usb2="00000000" w:usb3="00000000" w:csb0="20000001" w:csb1="00000000"/>
  </w:font>
  <w:font w:name="Miriam">
    <w:altName w:val="Gulim"/>
    <w:panose1 w:val="020B0502050101010101"/>
    <w:charset w:val="00"/>
    <w:family w:val="auto"/>
    <w:pitch w:val="default"/>
    <w:sig w:usb0="00000000" w:usb1="00000000" w:usb2="00000000" w:usb3="00000000" w:csb0="00000020" w:csb1="00200000"/>
  </w:font>
  <w:font w:name="Microsoft Uighur">
    <w:altName w:val="Verdana"/>
    <w:panose1 w:val="02000000000000000000"/>
    <w:charset w:val="00"/>
    <w:family w:val="auto"/>
    <w:pitch w:val="default"/>
    <w:sig w:usb0="00000000" w:usb1="00000000" w:usb2="00000008" w:usb3="00000000" w:csb0="00000041" w:csb1="00000000"/>
  </w:font>
  <w:font w:name="Microsoft PhagsPa">
    <w:altName w:val="Lucida Sans Unicode"/>
    <w:panose1 w:val="020B0502040204020203"/>
    <w:charset w:val="00"/>
    <w:family w:val="auto"/>
    <w:pitch w:val="default"/>
    <w:sig w:usb0="00000000" w:usb1="00000000" w:usb2="08000000" w:usb3="00000000" w:csb0="00000001" w:csb1="00000000"/>
  </w:font>
  <w:font w:name="Microsoft Himalaya">
    <w:altName w:val="Sylfaen"/>
    <w:panose1 w:val="01010100010101010101"/>
    <w:charset w:val="00"/>
    <w:family w:val="auto"/>
    <w:pitch w:val="default"/>
    <w:sig w:usb0="00000000" w:usb1="00000000" w:usb2="00000040" w:usb3="00000000" w:csb0="00000001" w:csb1="00000000"/>
  </w:font>
  <w:font w:name="Matura MT Script Capitals">
    <w:altName w:val="Monotype Corsiva"/>
    <w:panose1 w:val="03020802060602070202"/>
    <w:charset w:val="00"/>
    <w:family w:val="auto"/>
    <w:pitch w:val="default"/>
    <w:sig w:usb0="00000000" w:usb1="00000000" w:usb2="00000000" w:usb3="00000000" w:csb0="20000001" w:csb1="00000000"/>
  </w:font>
  <w:font w:name="文星简大黑">
    <w:altName w:val="黑体"/>
    <w:panose1 w:val="02010609000101010101"/>
    <w:charset w:val="00"/>
    <w:family w:val="auto"/>
    <w:pitch w:val="default"/>
    <w:sig w:usb0="00000000" w:usb1="00000000" w:usb2="00000000" w:usb3="00000000" w:csb0="00000000" w:csb1="00000000"/>
  </w:font>
  <w:font w:name="文星简中圆">
    <w:altName w:val="Lucida Console"/>
    <w:panose1 w:val="02010609000101010101"/>
    <w:charset w:val="00"/>
    <w:family w:val="auto"/>
    <w:pitch w:val="default"/>
    <w:sig w:usb0="00000000" w:usb1="00000000" w:usb2="00000000" w:usb3="00000000" w:csb0="00000000" w:csb1="00000000"/>
  </w:font>
  <w:font w:name="文星楷宋">
    <w:altName w:val="宋体"/>
    <w:panose1 w:val="02010604000101010101"/>
    <w:charset w:val="86"/>
    <w:family w:val="auto"/>
    <w:pitch w:val="default"/>
    <w:sig w:usb0="00000000" w:usb1="00000000" w:usb2="00000000" w:usb3="00000000" w:csb0="00040001" w:csb1="00000000"/>
  </w:font>
  <w:font w:name="文星排版符号库１">
    <w:altName w:val="Lucida Console"/>
    <w:panose1 w:val="02010609000101010101"/>
    <w:charset w:val="00"/>
    <w:family w:val="auto"/>
    <w:pitch w:val="default"/>
    <w:sig w:usb0="00000000" w:usb1="00000000" w:usb2="00000000" w:usb3="00000000" w:csb0="00000000" w:csb1="00000000"/>
  </w:font>
  <w:font w:name="文星报宋">
    <w:altName w:val="宋体"/>
    <w:panose1 w:val="02010609000101010101"/>
    <w:charset w:val="86"/>
    <w:family w:val="auto"/>
    <w:pitch w:val="default"/>
    <w:sig w:usb0="00000000" w:usb1="00000000" w:usb2="00000000" w:usb3="00000000" w:csb0="00040000" w:csb1="00000000"/>
  </w:font>
  <w:font w:name="文星准圆">
    <w:altName w:val="宋体"/>
    <w:panose1 w:val="02010604000101010101"/>
    <w:charset w:val="86"/>
    <w:family w:val="auto"/>
    <w:pitch w:val="default"/>
    <w:sig w:usb0="00000000" w:usb1="00000000" w:usb2="00000000" w:usb3="00000000" w:csb0="00040001" w:csb1="00000000"/>
  </w:font>
  <w:font w:name="文星仿宋">
    <w:altName w:val="仿宋_GB2312"/>
    <w:panose1 w:val="02010604000101010101"/>
    <w:charset w:val="86"/>
    <w:family w:val="auto"/>
    <w:pitch w:val="default"/>
    <w:sig w:usb0="00000000" w:usb1="00000000" w:usb2="00000000" w:usb3="00000000" w:csb0="00040001" w:csb1="00000000"/>
  </w:font>
  <w:font w:name="华文仿宋">
    <w:altName w:val="仿宋_GB2312"/>
    <w:panose1 w:val="02010600040101010101"/>
    <w:charset w:val="86"/>
    <w:family w:val="auto"/>
    <w:pitch w:val="default"/>
    <w:sig w:usb0="00000000" w:usb1="00000000" w:usb2="00000000" w:usb3="00000000" w:csb0="0004009F" w:csb1="DFD70000"/>
  </w:font>
  <w:font w:name="文星简舒同">
    <w:altName w:val="Lucida Console"/>
    <w:panose1 w:val="02010609000101010101"/>
    <w:charset w:val="00"/>
    <w:family w:val="auto"/>
    <w:pitch w:val="default"/>
    <w:sig w:usb0="00000000" w:usb1="00000000" w:usb2="00000000" w:usb3="00000000" w:csb0="00000000" w:csb1="00000000"/>
  </w:font>
  <w:font w:name="文星简粗黑">
    <w:altName w:val="黑体"/>
    <w:panose1 w:val="02010609000101010101"/>
    <w:charset w:val="00"/>
    <w:family w:val="auto"/>
    <w:pitch w:val="default"/>
    <w:sig w:usb0="00000000" w:usb1="00000000" w:usb2="00000000" w:usb3="00000000" w:csb0="00000000" w:csb1="00000000"/>
  </w:font>
  <w:font w:name="文星简彩云">
    <w:altName w:val="Lucida Console"/>
    <w:panose1 w:val="02010609000101010101"/>
    <w:charset w:val="00"/>
    <w:family w:val="auto"/>
    <w:pitch w:val="default"/>
    <w:sig w:usb0="00000000" w:usb1="00000000" w:usb2="00000000" w:usb3="00000000" w:csb0="00000000" w:csb1="00000000"/>
  </w:font>
  <w:font w:name="文星简大标宋">
    <w:altName w:val="宋体"/>
    <w:panose1 w:val="02010609000101010101"/>
    <w:charset w:val="00"/>
    <w:family w:val="auto"/>
    <w:pitch w:val="default"/>
    <w:sig w:usb0="00000000" w:usb1="00000000" w:usb2="00000000" w:usb3="00000000" w:csb0="00000000" w:csb1="00000000"/>
  </w:font>
  <w:font w:name="文星简行楷">
    <w:altName w:val="楷体_GB2312"/>
    <w:panose1 w:val="02010609000101010101"/>
    <w:charset w:val="00"/>
    <w:family w:val="auto"/>
    <w:pitch w:val="default"/>
    <w:sig w:usb0="00000000" w:usb1="00000000" w:usb2="00000000" w:usb3="00000000" w:csb0="00000000" w:csb1="00000000"/>
  </w:font>
  <w:font w:name="文星简综艺">
    <w:altName w:val="Lucida Console"/>
    <w:panose1 w:val="02010609000101010101"/>
    <w:charset w:val="00"/>
    <w:family w:val="auto"/>
    <w:pitch w:val="default"/>
    <w:sig w:usb0="00000000" w:usb1="00000000" w:usb2="00000000" w:usb3="00000000" w:csb0="00000000" w:csb1="00000000"/>
  </w:font>
  <w:font w:name="文星简美黑">
    <w:altName w:val="黑体"/>
    <w:panose1 w:val="02010609000101010101"/>
    <w:charset w:val="00"/>
    <w:family w:val="auto"/>
    <w:pitch w:val="default"/>
    <w:sig w:usb0="00000000" w:usb1="00000000" w:usb2="00000000" w:usb3="00000000" w:csb0="00000000" w:csb1="00000000"/>
  </w:font>
  <w:font w:name="文星简胖头鱼">
    <w:altName w:val="Lucida Console"/>
    <w:panose1 w:val="02010609000101010101"/>
    <w:charset w:val="00"/>
    <w:family w:val="auto"/>
    <w:pitch w:val="default"/>
    <w:sig w:usb0="00000000" w:usb1="00000000" w:usb2="00000000" w:usb3="00000000" w:csb0="00000000" w:csb1="00000000"/>
  </w:font>
  <w:font w:name="文星简楷宋">
    <w:altName w:val="宋体"/>
    <w:panose1 w:val="02010609000101010101"/>
    <w:charset w:val="00"/>
    <w:family w:val="auto"/>
    <w:pitch w:val="default"/>
    <w:sig w:usb0="00000000" w:usb1="00000000" w:usb2="00000000" w:usb3="00000000" w:csb0="00000000" w:csb1="00000000"/>
  </w:font>
  <w:font w:name="幼圆">
    <w:altName w:val="宋体"/>
    <w:panose1 w:val="02010509060101010101"/>
    <w:charset w:val="86"/>
    <w:family w:val="auto"/>
    <w:pitch w:val="default"/>
    <w:sig w:usb0="00000000" w:usb1="00000000" w:usb2="00000000" w:usb3="00000000" w:csb0="00040000" w:csb1="00000000"/>
  </w:font>
  <w:font w:name="Segoe Print">
    <w:altName w:val="Verdana"/>
    <w:panose1 w:val="02000600000000000000"/>
    <w:charset w:val="00"/>
    <w:family w:val="auto"/>
    <w:pitch w:val="default"/>
    <w:sig w:usb0="00000000" w:usb1="00000000" w:usb2="00000000" w:usb3="00000000" w:csb0="2000009F" w:csb1="47010000"/>
  </w:font>
  <w:font w:name="Lucida Console">
    <w:panose1 w:val="020B0609040504020204"/>
    <w:charset w:val="00"/>
    <w:family w:val="auto"/>
    <w:pitch w:val="default"/>
    <w:sig w:usb0="8000028F" w:usb1="00001800" w:usb2="00000000" w:usb3="00000000" w:csb0="0000001F" w:csb1="D7D70000"/>
  </w:font>
  <w:font w:name="Trebuchet MS">
    <w:panose1 w:val="020B0603020202020204"/>
    <w:charset w:val="00"/>
    <w:family w:val="auto"/>
    <w:pitch w:val="default"/>
    <w:sig w:usb0="00000287" w:usb1="00000000" w:usb2="00000000" w:usb3="00000000" w:csb0="2000009F" w:csb1="00000000"/>
  </w:font>
  <w:font w:name="Bookman Old Style">
    <w:panose1 w:val="02050604050505020204"/>
    <w:charset w:val="00"/>
    <w:family w:val="auto"/>
    <w:pitch w:val="default"/>
    <w:sig w:usb0="00000287" w:usb1="00000000" w:usb2="00000000" w:usb3="00000000" w:csb0="2000009F" w:csb1="DFD70000"/>
  </w:font>
  <w:font w:name="Verdana">
    <w:panose1 w:val="020B0604030504040204"/>
    <w:charset w:val="00"/>
    <w:family w:val="auto"/>
    <w:pitch w:val="default"/>
    <w:sig w:usb0="00000287" w:usb1="00000000"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Sylfaen">
    <w:panose1 w:val="010A0502050306030303"/>
    <w:charset w:val="00"/>
    <w:family w:val="auto"/>
    <w:pitch w:val="default"/>
    <w:sig w:usb0="04000687" w:usb1="00000000" w:usb2="00000000" w:usb3="00000000" w:csb0="2000009F" w:csb1="00000000"/>
  </w:font>
  <w:font w:name="Monotype Corsiva">
    <w:panose1 w:val="03010101010201010101"/>
    <w:charset w:val="00"/>
    <w:family w:val="auto"/>
    <w:pitch w:val="default"/>
    <w:sig w:usb0="00000287" w:usb1="00000000" w:usb2="00000000" w:usb3="00000000" w:csb0="2000009F" w:csb1="DFD70000"/>
  </w:font>
  <w:font w:name="方正小标宋_GBK">
    <w:altName w:val="宋体"/>
    <w:panose1 w:val="03000509000000000000"/>
    <w:charset w:val="86"/>
    <w:family w:val="auto"/>
    <w:pitch w:val="default"/>
    <w:sig w:usb0="00000000" w:usb1="00000000" w:usb2="00000000" w:usb3="00000000" w:csb0="00040000" w:csb1="00000000"/>
  </w:font>
  <w:font w:name="Palatino Linotype">
    <w:panose1 w:val="02040502050505030304"/>
    <w:charset w:val="00"/>
    <w:family w:val="auto"/>
    <w:pitch w:val="default"/>
    <w:sig w:usb0="E0000387" w:usb1="40000013" w:usb2="00000000" w:usb3="00000000" w:csb0="2000019F" w:csb1="00000000"/>
  </w:font>
  <w:font w:name="Symbol">
    <w:panose1 w:val="05050102010706020507"/>
    <w:charset w:val="00"/>
    <w:family w:val="auto"/>
    <w:pitch w:val="default"/>
    <w:sig w:usb0="00000000" w:usb1="00000000" w:usb2="00000000" w:usb3="00000000" w:csb0="80000000" w:csb1="00000000"/>
  </w:font>
  <w:font w:name="宋体-PUA">
    <w:panose1 w:val="02010600030101010101"/>
    <w:charset w:val="86"/>
    <w:family w:val="auto"/>
    <w:pitch w:val="default"/>
    <w:sig w:usb0="00000000" w:usb1="10000000" w:usb2="00000000" w:usb3="00000000" w:csb0="00040000" w:csb1="00000000"/>
  </w:font>
  <w:font w:name="仿宋体">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- 1 -</w:t>
                </w:r>
                <w:r>
                  <w:rPr>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tentative="0">
      <w:start w:val="1"/>
      <w:numFmt w:val="chineseCounting"/>
      <w:suff w:val="nothing"/>
      <w:lvlText w:val="%1、"/>
      <w:lvlJc w:val="left"/>
      <w:rPr>
        <w:rFonts w:cs="Times New Roman"/>
      </w:rPr>
    </w:lvl>
  </w:abstractNum>
  <w:abstractNum w:abstractNumId="1">
    <w:nsid w:val="5971BF59"/>
    <w:multiLevelType w:val="singleLevel"/>
    <w:tmpl w:val="5971BF59"/>
    <w:lvl w:ilvl="0" w:tentative="0">
      <w:start w:val="1"/>
      <w:numFmt w:val="chineseCounting"/>
      <w:suff w:val="nothing"/>
      <w:lvlText w:val="%1、"/>
      <w:lvlJc w:val="left"/>
      <w:pPr>
        <w:ind w:firstLine="420"/>
      </w:pPr>
      <w:rPr>
        <w:rFonts w:hint="eastAsia" w:cs="Times New Roman"/>
      </w:rPr>
    </w:lvl>
  </w:abstractNum>
  <w:abstractNum w:abstractNumId="2">
    <w:nsid w:val="5971C193"/>
    <w:multiLevelType w:val="singleLevel"/>
    <w:tmpl w:val="5971C193"/>
    <w:lvl w:ilvl="0" w:tentative="0">
      <w:start w:val="2"/>
      <w:numFmt w:val="chineseCounting"/>
      <w:suff w:val="nothing"/>
      <w:lvlText w:val="%1、"/>
      <w:lvlJc w:val="left"/>
      <w:rPr>
        <w:rFonts w:cs="Times New Roman"/>
      </w:rPr>
    </w:lvl>
  </w:abstractNum>
  <w:abstractNum w:abstractNumId="3">
    <w:nsid w:val="5971DAC2"/>
    <w:multiLevelType w:val="singleLevel"/>
    <w:tmpl w:val="5971DAC2"/>
    <w:lvl w:ilvl="0" w:tentative="0">
      <w:start w:val="1"/>
      <w:numFmt w:val="chineseCounting"/>
      <w:suff w:val="nothing"/>
      <w:lvlText w:val="%1、"/>
      <w:lvlJc w:val="left"/>
      <w:pPr>
        <w:ind w:firstLine="420"/>
      </w:pPr>
      <w:rPr>
        <w:rFonts w:hint="eastAsia" w:cs="Times New Roman"/>
      </w:rPr>
    </w:lvl>
  </w:abstractNum>
  <w:abstractNum w:abstractNumId="4">
    <w:nsid w:val="5971DBDD"/>
    <w:multiLevelType w:val="singleLevel"/>
    <w:tmpl w:val="5971DBDD"/>
    <w:lvl w:ilvl="0" w:tentative="0">
      <w:start w:val="1"/>
      <w:numFmt w:val="chineseCounting"/>
      <w:suff w:val="nothing"/>
      <w:lvlText w:val="（%1）"/>
      <w:lvlJc w:val="left"/>
      <w:pPr>
        <w:ind w:firstLine="420"/>
      </w:pPr>
      <w:rPr>
        <w:rFonts w:hint="eastAsia" w:cs="Times New Roman"/>
      </w:rPr>
    </w:lvl>
  </w:abstractNum>
  <w:abstractNum w:abstractNumId="5">
    <w:nsid w:val="5971E093"/>
    <w:multiLevelType w:val="singleLevel"/>
    <w:tmpl w:val="5971E093"/>
    <w:lvl w:ilvl="0" w:tentative="0">
      <w:start w:val="1"/>
      <w:numFmt w:val="chineseCounting"/>
      <w:suff w:val="nothing"/>
      <w:lvlText w:val="（%1）"/>
      <w:lvlJc w:val="left"/>
      <w:pPr>
        <w:ind w:firstLine="420"/>
      </w:pPr>
      <w:rPr>
        <w:rFonts w:hint="eastAsia" w:cs="Times New Roman"/>
      </w:rPr>
    </w:lvl>
  </w:abstractNum>
  <w:abstractNum w:abstractNumId="6">
    <w:nsid w:val="5971E776"/>
    <w:multiLevelType w:val="singleLevel"/>
    <w:tmpl w:val="5971E776"/>
    <w:lvl w:ilvl="0" w:tentative="0">
      <w:start w:val="1"/>
      <w:numFmt w:val="chineseCounting"/>
      <w:suff w:val="nothing"/>
      <w:lvlText w:val="（%1）"/>
      <w:lvlJc w:val="left"/>
      <w:pPr>
        <w:ind w:firstLine="420"/>
      </w:pPr>
      <w:rPr>
        <w:rFonts w:hint="eastAsia" w:cs="Times New Roman"/>
      </w:rPr>
    </w:lvl>
  </w:abstractNum>
  <w:abstractNum w:abstractNumId="7">
    <w:nsid w:val="5971EDEF"/>
    <w:multiLevelType w:val="singleLevel"/>
    <w:tmpl w:val="5971EDEF"/>
    <w:lvl w:ilvl="0" w:tentative="0">
      <w:start w:val="1"/>
      <w:numFmt w:val="chineseCounting"/>
      <w:suff w:val="nothing"/>
      <w:lvlText w:val="（%1）"/>
      <w:lvlJc w:val="left"/>
      <w:pPr>
        <w:ind w:firstLine="420"/>
      </w:pPr>
      <w:rPr>
        <w:rFonts w:hint="eastAsia" w:cs="Times New Roman"/>
      </w:rPr>
    </w:lvl>
  </w:abstractNum>
  <w:abstractNum w:abstractNumId="8">
    <w:nsid w:val="5A0FA7DA"/>
    <w:multiLevelType w:val="singleLevel"/>
    <w:tmpl w:val="5A0FA7DA"/>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210"/>
  <w:drawingGridVerticalSpacing w:val="159"/>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30B0D"/>
    <w:rsid w:val="00067B64"/>
    <w:rsid w:val="000924CC"/>
    <w:rsid w:val="000B5A03"/>
    <w:rsid w:val="001150B0"/>
    <w:rsid w:val="00172A27"/>
    <w:rsid w:val="001740EC"/>
    <w:rsid w:val="00282437"/>
    <w:rsid w:val="002929B4"/>
    <w:rsid w:val="002C1DE3"/>
    <w:rsid w:val="00382F24"/>
    <w:rsid w:val="003B1A2A"/>
    <w:rsid w:val="00483894"/>
    <w:rsid w:val="007C07EF"/>
    <w:rsid w:val="00852EBC"/>
    <w:rsid w:val="00897C49"/>
    <w:rsid w:val="009108DE"/>
    <w:rsid w:val="00935FB8"/>
    <w:rsid w:val="00A54C98"/>
    <w:rsid w:val="00B458CF"/>
    <w:rsid w:val="00CC3499"/>
    <w:rsid w:val="00CD71BC"/>
    <w:rsid w:val="00CD71F9"/>
    <w:rsid w:val="00DC391B"/>
    <w:rsid w:val="00DE0A23"/>
    <w:rsid w:val="00E136B6"/>
    <w:rsid w:val="02502859"/>
    <w:rsid w:val="04453648"/>
    <w:rsid w:val="052B6AC1"/>
    <w:rsid w:val="05DB00B9"/>
    <w:rsid w:val="07870FE8"/>
    <w:rsid w:val="09BB2134"/>
    <w:rsid w:val="0A375666"/>
    <w:rsid w:val="0CA434B9"/>
    <w:rsid w:val="0E4C156E"/>
    <w:rsid w:val="0EF500E9"/>
    <w:rsid w:val="0F095976"/>
    <w:rsid w:val="107C225D"/>
    <w:rsid w:val="109631FF"/>
    <w:rsid w:val="10BD4691"/>
    <w:rsid w:val="11585E8B"/>
    <w:rsid w:val="13F164C4"/>
    <w:rsid w:val="15492582"/>
    <w:rsid w:val="16D83931"/>
    <w:rsid w:val="18F44D57"/>
    <w:rsid w:val="1A8D6A55"/>
    <w:rsid w:val="1BA046F2"/>
    <w:rsid w:val="1D415527"/>
    <w:rsid w:val="1E7D3B34"/>
    <w:rsid w:val="206903CC"/>
    <w:rsid w:val="2216704A"/>
    <w:rsid w:val="22A51050"/>
    <w:rsid w:val="24602581"/>
    <w:rsid w:val="252937F4"/>
    <w:rsid w:val="28276316"/>
    <w:rsid w:val="283D43BA"/>
    <w:rsid w:val="29B70F08"/>
    <w:rsid w:val="2A96317E"/>
    <w:rsid w:val="2AF223F6"/>
    <w:rsid w:val="2BA4769A"/>
    <w:rsid w:val="2CD06EF4"/>
    <w:rsid w:val="2D580F32"/>
    <w:rsid w:val="2F335194"/>
    <w:rsid w:val="30963758"/>
    <w:rsid w:val="32EF40CE"/>
    <w:rsid w:val="34920D5F"/>
    <w:rsid w:val="35AB7798"/>
    <w:rsid w:val="372974AC"/>
    <w:rsid w:val="37394E64"/>
    <w:rsid w:val="37515EC2"/>
    <w:rsid w:val="38454560"/>
    <w:rsid w:val="3949702E"/>
    <w:rsid w:val="3BE408BA"/>
    <w:rsid w:val="3C7F703B"/>
    <w:rsid w:val="3D70189E"/>
    <w:rsid w:val="3FFC4C31"/>
    <w:rsid w:val="42271DDB"/>
    <w:rsid w:val="43910C0D"/>
    <w:rsid w:val="48B52937"/>
    <w:rsid w:val="48EE3EF3"/>
    <w:rsid w:val="4C1E2F28"/>
    <w:rsid w:val="4CFC29CC"/>
    <w:rsid w:val="4D067894"/>
    <w:rsid w:val="4D6E1856"/>
    <w:rsid w:val="502C04C1"/>
    <w:rsid w:val="51DE24AB"/>
    <w:rsid w:val="541C73AC"/>
    <w:rsid w:val="5651051D"/>
    <w:rsid w:val="56767C10"/>
    <w:rsid w:val="56EC004A"/>
    <w:rsid w:val="57E961A8"/>
    <w:rsid w:val="581E77CF"/>
    <w:rsid w:val="58B06254"/>
    <w:rsid w:val="5AF25131"/>
    <w:rsid w:val="5C3D03A1"/>
    <w:rsid w:val="5FFA7294"/>
    <w:rsid w:val="600176AC"/>
    <w:rsid w:val="65332BB8"/>
    <w:rsid w:val="66305353"/>
    <w:rsid w:val="664A46E0"/>
    <w:rsid w:val="66755D81"/>
    <w:rsid w:val="68A121F7"/>
    <w:rsid w:val="68A9241E"/>
    <w:rsid w:val="6A5A7440"/>
    <w:rsid w:val="6B6D695A"/>
    <w:rsid w:val="6B92797E"/>
    <w:rsid w:val="6BE64C7C"/>
    <w:rsid w:val="6E355D2D"/>
    <w:rsid w:val="6EB72D76"/>
    <w:rsid w:val="6FD41D7F"/>
    <w:rsid w:val="72416639"/>
    <w:rsid w:val="738C1FE2"/>
    <w:rsid w:val="73EC5EC0"/>
    <w:rsid w:val="747104A0"/>
    <w:rsid w:val="74CB4CDB"/>
    <w:rsid w:val="75531EF6"/>
    <w:rsid w:val="75D0003D"/>
    <w:rsid w:val="764F7877"/>
    <w:rsid w:val="7AA141FF"/>
    <w:rsid w:val="7C445B57"/>
    <w:rsid w:val="7D713C1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oter Char"/>
    <w:basedOn w:val="4"/>
    <w:link w:val="2"/>
    <w:semiHidden/>
    <w:qFormat/>
    <w:uiPriority w:val="99"/>
    <w:rPr>
      <w:rFonts w:ascii="Calibri" w:hAnsi="Calibri"/>
      <w:sz w:val="18"/>
      <w:szCs w:val="18"/>
    </w:rPr>
  </w:style>
  <w:style w:type="character" w:customStyle="1" w:styleId="7">
    <w:name w:val="Header Char"/>
    <w:basedOn w:val="4"/>
    <w:link w:val="3"/>
    <w:semiHidden/>
    <w:qFormat/>
    <w:uiPriority w:val="99"/>
    <w:rPr>
      <w:rFonts w:ascii="Calibri" w:hAnsi="Calibri"/>
      <w:sz w:val="18"/>
      <w:szCs w:val="18"/>
    </w:rPr>
  </w:style>
  <w:style w:type="character" w:customStyle="1" w:styleId="8">
    <w:name w:val="font31"/>
    <w:basedOn w:val="4"/>
    <w:qFormat/>
    <w:uiPriority w:val="99"/>
    <w:rPr>
      <w:rFonts w:ascii="Arial" w:hAnsi="Arial" w:cs="Arial"/>
      <w:color w:val="000000"/>
      <w:sz w:val="16"/>
      <w:szCs w:val="16"/>
      <w:u w:val="none"/>
    </w:rPr>
  </w:style>
  <w:style w:type="character" w:customStyle="1" w:styleId="9">
    <w:name w:val="font01"/>
    <w:basedOn w:val="4"/>
    <w:qFormat/>
    <w:uiPriority w:val="99"/>
    <w:rPr>
      <w:rFonts w:ascii="Arial" w:hAnsi="Arial" w:cs="Arial"/>
      <w:color w:val="000000"/>
      <w:sz w:val="16"/>
      <w:szCs w:val="16"/>
      <w:u w:val="none"/>
    </w:rPr>
  </w:style>
  <w:style w:type="character" w:customStyle="1" w:styleId="10">
    <w:name w:val="font41"/>
    <w:basedOn w:val="4"/>
    <w:qFormat/>
    <w:uiPriority w:val="99"/>
    <w:rPr>
      <w:rFonts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24</Pages>
  <Words>1232</Words>
  <Characters>7024</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wsj</dc:creator>
  <cp:lastModifiedBy>Administrator</cp:lastModifiedBy>
  <cp:lastPrinted>2017-07-25T02:47:00Z</cp:lastPrinted>
  <dcterms:modified xsi:type="dcterms:W3CDTF">2018-01-09T02:23:57Z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