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D5" w:rsidRDefault="003867D5">
      <w:pPr>
        <w:jc w:val="center"/>
        <w:rPr>
          <w:rFonts w:ascii="方正小标宋简体" w:eastAsia="方正小标宋简体" w:hAnsi="方正小标宋简体" w:cs="方正小标宋简体"/>
          <w:sz w:val="52"/>
          <w:szCs w:val="52"/>
        </w:rPr>
      </w:pPr>
      <w:bookmarkStart w:id="0" w:name="_GoBack"/>
      <w:bookmarkEnd w:id="0"/>
    </w:p>
    <w:p w:rsidR="003867D5" w:rsidRDefault="003867D5">
      <w:pPr>
        <w:jc w:val="center"/>
        <w:rPr>
          <w:rFonts w:ascii="方正小标宋简体" w:eastAsia="方正小标宋简体" w:hAnsi="方正小标宋简体" w:cs="方正小标宋简体"/>
          <w:sz w:val="52"/>
          <w:szCs w:val="52"/>
        </w:rPr>
      </w:pPr>
    </w:p>
    <w:p w:rsidR="003867D5" w:rsidRDefault="003867D5">
      <w:pPr>
        <w:jc w:val="center"/>
        <w:rPr>
          <w:rFonts w:ascii="方正小标宋简体" w:eastAsia="方正小标宋简体" w:hAnsi="方正小标宋简体" w:cs="方正小标宋简体"/>
          <w:sz w:val="52"/>
          <w:szCs w:val="52"/>
        </w:rPr>
      </w:pPr>
    </w:p>
    <w:p w:rsidR="003867D5" w:rsidRDefault="003867D5">
      <w:pPr>
        <w:jc w:val="center"/>
        <w:rPr>
          <w:rFonts w:ascii="方正小标宋简体" w:eastAsia="方正小标宋简体" w:hAnsi="方正小标宋简体" w:cs="方正小标宋简体"/>
          <w:sz w:val="52"/>
          <w:szCs w:val="52"/>
        </w:rPr>
      </w:pPr>
    </w:p>
    <w:p w:rsidR="003867D5" w:rsidRDefault="003867D5">
      <w:pPr>
        <w:jc w:val="center"/>
        <w:rPr>
          <w:rFonts w:ascii="方正小标宋简体" w:eastAsia="方正小标宋简体" w:hAnsi="方正小标宋简体" w:cs="方正小标宋简体"/>
          <w:sz w:val="52"/>
          <w:szCs w:val="52"/>
        </w:rPr>
      </w:pPr>
    </w:p>
    <w:p w:rsidR="003867D5" w:rsidRDefault="003867D5">
      <w:pPr>
        <w:jc w:val="center"/>
        <w:rPr>
          <w:rFonts w:ascii="仿宋_GB2312" w:eastAsia="仿宋_GB2312" w:hAnsi="仿宋_GB2312" w:cs="仿宋_GB2312"/>
          <w:sz w:val="44"/>
          <w:szCs w:val="44"/>
        </w:rPr>
      </w:pPr>
      <w:r>
        <w:rPr>
          <w:rFonts w:ascii="隶书" w:eastAsia="隶书" w:hAnsi="隶书" w:cs="隶书" w:hint="eastAsia"/>
          <w:sz w:val="52"/>
          <w:szCs w:val="52"/>
        </w:rPr>
        <w:t>信访局</w:t>
      </w:r>
    </w:p>
    <w:p w:rsidR="003867D5" w:rsidRDefault="003867D5">
      <w:pPr>
        <w:jc w:val="center"/>
        <w:rPr>
          <w:rFonts w:ascii="黑体" w:eastAsia="黑体" w:hAnsi="黑体"/>
          <w:sz w:val="52"/>
          <w:szCs w:val="52"/>
        </w:rPr>
      </w:pPr>
    </w:p>
    <w:p w:rsidR="003867D5" w:rsidRDefault="003867D5">
      <w:pPr>
        <w:jc w:val="center"/>
        <w:sectPr w:rsidR="003867D5">
          <w:pgSz w:w="11906" w:h="16838"/>
          <w:pgMar w:top="1440" w:right="1531" w:bottom="1440" w:left="1587" w:header="850" w:footer="992" w:gutter="0"/>
          <w:pgNumType w:fmt="numberInDash" w:start="1"/>
          <w:cols w:space="720"/>
          <w:docGrid w:type="lines" w:linePitch="317"/>
        </w:sectPr>
      </w:pPr>
      <w:r>
        <w:rPr>
          <w:rFonts w:ascii="隶书" w:eastAsia="隶书" w:hAnsi="隶书" w:cs="隶书"/>
          <w:sz w:val="52"/>
          <w:szCs w:val="52"/>
        </w:rPr>
        <w:t>2016</w:t>
      </w:r>
      <w:r>
        <w:rPr>
          <w:rFonts w:ascii="隶书" w:eastAsia="隶书" w:hAnsi="隶书" w:cs="隶书" w:hint="eastAsia"/>
          <w:sz w:val="52"/>
          <w:szCs w:val="52"/>
        </w:rPr>
        <w:t>年度部门决算</w:t>
      </w:r>
    </w:p>
    <w:p w:rsidR="003867D5" w:rsidRDefault="003867D5">
      <w:pPr>
        <w:jc w:val="center"/>
        <w:rPr>
          <w:rFonts w:ascii="黑体" w:eastAsia="黑体" w:hAnsi="黑体"/>
          <w:sz w:val="36"/>
          <w:szCs w:val="36"/>
        </w:rPr>
      </w:pPr>
      <w:r>
        <w:rPr>
          <w:rFonts w:ascii="黑体" w:eastAsia="黑体" w:hAnsi="黑体" w:hint="eastAsia"/>
          <w:sz w:val="36"/>
          <w:szCs w:val="36"/>
        </w:rPr>
        <w:t>目　　录</w:t>
      </w:r>
    </w:p>
    <w:p w:rsidR="003867D5" w:rsidRDefault="003867D5">
      <w:pPr>
        <w:jc w:val="left"/>
        <w:rPr>
          <w:rFonts w:ascii="黑体" w:eastAsia="黑体" w:hAnsi="黑体"/>
          <w:sz w:val="32"/>
          <w:szCs w:val="32"/>
        </w:rPr>
      </w:pPr>
      <w:r>
        <w:rPr>
          <w:rFonts w:ascii="黑体" w:eastAsia="黑体" w:hAnsi="黑体" w:hint="eastAsia"/>
          <w:sz w:val="32"/>
          <w:szCs w:val="32"/>
        </w:rPr>
        <w:t>第一部分　　信访局概况</w:t>
      </w:r>
    </w:p>
    <w:p w:rsidR="003867D5" w:rsidRDefault="003867D5">
      <w:pPr>
        <w:numPr>
          <w:ilvl w:val="0"/>
          <w:numId w:val="1"/>
        </w:numPr>
        <w:jc w:val="left"/>
        <w:rPr>
          <w:rFonts w:ascii="宋体" w:cs="宋体"/>
          <w:sz w:val="32"/>
          <w:szCs w:val="32"/>
        </w:rPr>
      </w:pPr>
      <w:r>
        <w:rPr>
          <w:rFonts w:ascii="宋体" w:hAnsi="宋体" w:cs="宋体" w:hint="eastAsia"/>
          <w:sz w:val="32"/>
          <w:szCs w:val="32"/>
        </w:rPr>
        <w:t>主要职责</w:t>
      </w:r>
    </w:p>
    <w:p w:rsidR="003867D5" w:rsidRDefault="003867D5">
      <w:pPr>
        <w:numPr>
          <w:ilvl w:val="0"/>
          <w:numId w:val="1"/>
        </w:numPr>
        <w:jc w:val="left"/>
        <w:rPr>
          <w:rFonts w:ascii="宋体" w:cs="宋体"/>
          <w:sz w:val="32"/>
          <w:szCs w:val="32"/>
        </w:rPr>
      </w:pPr>
      <w:r>
        <w:rPr>
          <w:rFonts w:ascii="宋体" w:hAnsi="宋体" w:cs="宋体" w:hint="eastAsia"/>
          <w:sz w:val="32"/>
          <w:szCs w:val="32"/>
        </w:rPr>
        <w:t>部门决算单位构成</w:t>
      </w:r>
    </w:p>
    <w:p w:rsidR="003867D5" w:rsidRDefault="003867D5">
      <w:pPr>
        <w:jc w:val="left"/>
        <w:rPr>
          <w:rFonts w:ascii="黑体" w:eastAsia="黑体" w:hAnsi="黑体"/>
          <w:sz w:val="32"/>
          <w:szCs w:val="32"/>
        </w:rPr>
      </w:pPr>
      <w:r>
        <w:rPr>
          <w:rFonts w:ascii="黑体" w:eastAsia="黑体" w:hAnsi="黑体" w:hint="eastAsia"/>
          <w:sz w:val="32"/>
          <w:szCs w:val="32"/>
        </w:rPr>
        <w:t>第二部分　　信访局</w:t>
      </w:r>
      <w:r>
        <w:rPr>
          <w:rFonts w:ascii="黑体" w:eastAsia="黑体" w:hAnsi="黑体"/>
          <w:sz w:val="32"/>
          <w:szCs w:val="32"/>
        </w:rPr>
        <w:t>2016</w:t>
      </w:r>
      <w:r>
        <w:rPr>
          <w:rFonts w:ascii="黑体" w:eastAsia="黑体" w:hAnsi="黑体" w:hint="eastAsia"/>
          <w:sz w:val="32"/>
          <w:szCs w:val="32"/>
        </w:rPr>
        <w:t>年度部门决算表</w:t>
      </w:r>
    </w:p>
    <w:p w:rsidR="003867D5" w:rsidRDefault="003867D5">
      <w:pPr>
        <w:jc w:val="left"/>
        <w:rPr>
          <w:rFonts w:ascii="宋体" w:cs="宋体"/>
          <w:sz w:val="32"/>
          <w:szCs w:val="32"/>
        </w:rPr>
      </w:pPr>
      <w:r>
        <w:rPr>
          <w:rFonts w:ascii="宋体" w:hAnsi="宋体" w:cs="宋体" w:hint="eastAsia"/>
          <w:sz w:val="32"/>
          <w:szCs w:val="32"/>
        </w:rPr>
        <w:t>一、收入支出决算总表</w:t>
      </w:r>
    </w:p>
    <w:p w:rsidR="003867D5" w:rsidRDefault="003867D5">
      <w:pPr>
        <w:jc w:val="left"/>
        <w:rPr>
          <w:rFonts w:ascii="宋体" w:cs="宋体"/>
          <w:sz w:val="32"/>
          <w:szCs w:val="32"/>
        </w:rPr>
      </w:pPr>
      <w:r>
        <w:rPr>
          <w:rFonts w:ascii="宋体" w:hAnsi="宋体" w:cs="宋体" w:hint="eastAsia"/>
          <w:sz w:val="32"/>
          <w:szCs w:val="32"/>
        </w:rPr>
        <w:t>二、收入决算表</w:t>
      </w:r>
    </w:p>
    <w:p w:rsidR="003867D5" w:rsidRDefault="003867D5">
      <w:pPr>
        <w:jc w:val="left"/>
        <w:rPr>
          <w:rFonts w:ascii="宋体" w:cs="宋体"/>
          <w:sz w:val="32"/>
          <w:szCs w:val="32"/>
        </w:rPr>
      </w:pPr>
      <w:r>
        <w:rPr>
          <w:rFonts w:ascii="宋体" w:hAnsi="宋体" w:cs="宋体" w:hint="eastAsia"/>
          <w:sz w:val="32"/>
          <w:szCs w:val="32"/>
        </w:rPr>
        <w:t>三、支出决算表</w:t>
      </w:r>
    </w:p>
    <w:p w:rsidR="003867D5" w:rsidRDefault="003867D5">
      <w:pPr>
        <w:jc w:val="left"/>
        <w:rPr>
          <w:rFonts w:ascii="宋体" w:cs="宋体"/>
          <w:sz w:val="32"/>
          <w:szCs w:val="32"/>
        </w:rPr>
      </w:pPr>
      <w:r>
        <w:rPr>
          <w:rFonts w:ascii="宋体" w:hAnsi="宋体" w:cs="宋体" w:hint="eastAsia"/>
          <w:sz w:val="32"/>
          <w:szCs w:val="32"/>
        </w:rPr>
        <w:t>四、财政拨款收入支出决算总表</w:t>
      </w:r>
    </w:p>
    <w:p w:rsidR="003867D5" w:rsidRDefault="003867D5">
      <w:pPr>
        <w:jc w:val="left"/>
        <w:rPr>
          <w:rFonts w:ascii="宋体" w:cs="宋体"/>
          <w:sz w:val="32"/>
          <w:szCs w:val="32"/>
        </w:rPr>
      </w:pPr>
      <w:r>
        <w:rPr>
          <w:rFonts w:ascii="宋体" w:hAnsi="宋体" w:cs="宋体" w:hint="eastAsia"/>
          <w:sz w:val="32"/>
          <w:szCs w:val="32"/>
        </w:rPr>
        <w:t>五、一般公共预算财政拨款支出决算表</w:t>
      </w:r>
    </w:p>
    <w:p w:rsidR="003867D5" w:rsidRDefault="003867D5">
      <w:pPr>
        <w:jc w:val="left"/>
        <w:rPr>
          <w:rFonts w:ascii="宋体" w:cs="宋体"/>
          <w:sz w:val="32"/>
          <w:szCs w:val="32"/>
        </w:rPr>
      </w:pPr>
      <w:r>
        <w:rPr>
          <w:rFonts w:ascii="宋体" w:hAnsi="宋体" w:cs="宋体" w:hint="eastAsia"/>
          <w:sz w:val="32"/>
          <w:szCs w:val="32"/>
        </w:rPr>
        <w:t>六、一般公共预算财政拨款基本支出决算表</w:t>
      </w:r>
    </w:p>
    <w:p w:rsidR="003867D5" w:rsidRDefault="003867D5">
      <w:pPr>
        <w:jc w:val="left"/>
        <w:rPr>
          <w:rFonts w:ascii="宋体" w:cs="宋体"/>
          <w:sz w:val="32"/>
          <w:szCs w:val="32"/>
        </w:rPr>
      </w:pPr>
      <w:r>
        <w:rPr>
          <w:rFonts w:ascii="宋体" w:hAnsi="宋体" w:cs="宋体" w:hint="eastAsia"/>
          <w:sz w:val="32"/>
          <w:szCs w:val="32"/>
        </w:rPr>
        <w:t>七、一般公共预算财政拨款“三公”经费支出决算表</w:t>
      </w:r>
    </w:p>
    <w:p w:rsidR="003867D5" w:rsidRDefault="003867D5">
      <w:pPr>
        <w:jc w:val="left"/>
        <w:rPr>
          <w:rFonts w:ascii="宋体" w:cs="宋体"/>
          <w:sz w:val="32"/>
          <w:szCs w:val="32"/>
        </w:rPr>
      </w:pPr>
      <w:r>
        <w:rPr>
          <w:rFonts w:ascii="宋体" w:hAnsi="宋体" w:cs="宋体" w:hint="eastAsia"/>
          <w:sz w:val="32"/>
          <w:szCs w:val="32"/>
        </w:rPr>
        <w:t>八、政府性基金预算财政拨款收入支出决算表</w:t>
      </w:r>
    </w:p>
    <w:p w:rsidR="003867D5" w:rsidRDefault="003867D5">
      <w:pPr>
        <w:jc w:val="left"/>
        <w:rPr>
          <w:rFonts w:ascii="黑体" w:eastAsia="黑体" w:hAnsi="黑体"/>
          <w:sz w:val="32"/>
          <w:szCs w:val="32"/>
        </w:rPr>
      </w:pPr>
      <w:r>
        <w:rPr>
          <w:rFonts w:ascii="黑体" w:eastAsia="黑体" w:hAnsi="黑体" w:hint="eastAsia"/>
          <w:sz w:val="32"/>
          <w:szCs w:val="32"/>
        </w:rPr>
        <w:t>第三部分　　信访局</w:t>
      </w:r>
      <w:r>
        <w:rPr>
          <w:rFonts w:ascii="黑体" w:eastAsia="黑体" w:hAnsi="黑体"/>
          <w:sz w:val="32"/>
          <w:szCs w:val="32"/>
        </w:rPr>
        <w:t>2016</w:t>
      </w:r>
      <w:r>
        <w:rPr>
          <w:rFonts w:ascii="黑体" w:eastAsia="黑体" w:hAnsi="黑体" w:hint="eastAsia"/>
          <w:sz w:val="32"/>
          <w:szCs w:val="32"/>
        </w:rPr>
        <w:t>年度部门决算情况说明</w:t>
      </w:r>
    </w:p>
    <w:p w:rsidR="003867D5" w:rsidRDefault="003867D5">
      <w:pPr>
        <w:jc w:val="left"/>
        <w:sectPr w:rsidR="003867D5">
          <w:footerReference w:type="default" r:id="rId7"/>
          <w:pgSz w:w="11906" w:h="16838"/>
          <w:pgMar w:top="1440" w:right="1531" w:bottom="1440" w:left="1587" w:header="850" w:footer="992" w:gutter="0"/>
          <w:pgNumType w:fmt="numberInDash"/>
          <w:cols w:space="720"/>
          <w:docGrid w:type="lines" w:linePitch="317"/>
        </w:sectPr>
      </w:pPr>
      <w:r>
        <w:rPr>
          <w:rFonts w:ascii="黑体" w:eastAsia="黑体" w:hAnsi="黑体" w:hint="eastAsia"/>
          <w:sz w:val="32"/>
          <w:szCs w:val="32"/>
        </w:rPr>
        <w:t>第四部分　　名词解释</w:t>
      </w: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center"/>
        <w:outlineLvl w:val="0"/>
        <w:sectPr w:rsidR="003867D5">
          <w:footerReference w:type="default" r:id="rId8"/>
          <w:pgSz w:w="11906" w:h="16838"/>
          <w:pgMar w:top="1440" w:right="1531" w:bottom="1440" w:left="1587" w:header="850" w:footer="992" w:gutter="0"/>
          <w:pgNumType w:fmt="numberInDash" w:start="1"/>
          <w:cols w:space="720"/>
          <w:docGrid w:type="lines" w:linePitch="317"/>
        </w:sectPr>
      </w:pPr>
      <w:r>
        <w:rPr>
          <w:rFonts w:ascii="隶书" w:eastAsia="隶书" w:hAnsi="隶书" w:cs="隶书" w:hint="eastAsia"/>
          <w:sz w:val="48"/>
          <w:szCs w:val="48"/>
        </w:rPr>
        <w:t>第一部分　　信访局概况</w:t>
      </w:r>
    </w:p>
    <w:p w:rsidR="003867D5" w:rsidRDefault="003867D5" w:rsidP="0056582E">
      <w:pPr>
        <w:numPr>
          <w:ilvl w:val="0"/>
          <w:numId w:val="2"/>
        </w:numPr>
        <w:spacing w:line="360" w:lineRule="auto"/>
        <w:ind w:firstLineChars="200" w:firstLine="31680"/>
        <w:jc w:val="left"/>
        <w:outlineLvl w:val="1"/>
        <w:rPr>
          <w:rFonts w:ascii="黑体" w:eastAsia="黑体" w:hAnsi="黑体"/>
          <w:sz w:val="32"/>
          <w:szCs w:val="32"/>
        </w:rPr>
      </w:pPr>
      <w:r>
        <w:rPr>
          <w:rFonts w:ascii="黑体" w:eastAsia="黑体" w:hAnsi="黑体" w:hint="eastAsia"/>
          <w:sz w:val="32"/>
          <w:szCs w:val="32"/>
        </w:rPr>
        <w:t>主要职责</w:t>
      </w:r>
    </w:p>
    <w:p w:rsidR="003867D5" w:rsidRDefault="003867D5" w:rsidP="0056582E">
      <w:pPr>
        <w:numPr>
          <w:ilvl w:val="0"/>
          <w:numId w:val="3"/>
        </w:numPr>
        <w:ind w:firstLineChars="200" w:firstLine="31680"/>
        <w:rPr>
          <w:rFonts w:ascii="仿宋_GB2312" w:eastAsia="仿宋_GB2312"/>
          <w:sz w:val="32"/>
          <w:szCs w:val="32"/>
        </w:rPr>
      </w:pPr>
      <w:r>
        <w:rPr>
          <w:rFonts w:ascii="仿宋_GB2312" w:eastAsia="仿宋_GB2312" w:hint="eastAsia"/>
          <w:sz w:val="32"/>
          <w:szCs w:val="32"/>
        </w:rPr>
        <w:t>拟定全县有关信访工作的规定和意见，并负责组织实施。</w:t>
      </w:r>
    </w:p>
    <w:p w:rsidR="003867D5" w:rsidRDefault="003867D5" w:rsidP="0056582E">
      <w:pPr>
        <w:numPr>
          <w:ilvl w:val="0"/>
          <w:numId w:val="3"/>
        </w:numPr>
        <w:ind w:firstLineChars="200" w:firstLine="31680"/>
        <w:rPr>
          <w:rFonts w:ascii="仿宋_GB2312" w:eastAsia="仿宋_GB2312"/>
          <w:sz w:val="32"/>
          <w:szCs w:val="32"/>
        </w:rPr>
      </w:pPr>
      <w:r>
        <w:rPr>
          <w:rFonts w:ascii="仿宋_GB2312" w:eastAsia="仿宋_GB2312" w:hint="eastAsia"/>
          <w:sz w:val="32"/>
          <w:szCs w:val="32"/>
        </w:rPr>
        <w:t>代表县委、县政府受理人民群众给县委、县政府及其主要领导人的来信，接待群众来访；为来信、来访群众提供有关法律、法规和政策咨询服务。</w:t>
      </w:r>
    </w:p>
    <w:p w:rsidR="003867D5" w:rsidRDefault="003867D5" w:rsidP="0056582E">
      <w:pPr>
        <w:numPr>
          <w:ilvl w:val="0"/>
          <w:numId w:val="3"/>
        </w:numPr>
        <w:ind w:firstLineChars="200" w:firstLine="31680"/>
        <w:rPr>
          <w:rFonts w:ascii="仿宋_GB2312" w:eastAsia="仿宋_GB2312"/>
          <w:sz w:val="32"/>
          <w:szCs w:val="32"/>
        </w:rPr>
      </w:pPr>
      <w:r>
        <w:rPr>
          <w:rFonts w:ascii="仿宋_GB2312" w:eastAsia="仿宋_GB2312" w:hint="eastAsia"/>
          <w:sz w:val="32"/>
          <w:szCs w:val="32"/>
        </w:rPr>
        <w:t>承办上级领导机关和县委、县政府领导交办的信访事项，督促检查领导同志有关批示件的落实情况；向有关单位交办信访事项，督促检查重要信访事项的处理和落实；审结要结果案件。</w:t>
      </w:r>
    </w:p>
    <w:p w:rsidR="003867D5" w:rsidRDefault="003867D5" w:rsidP="0056582E">
      <w:pPr>
        <w:numPr>
          <w:ilvl w:val="0"/>
          <w:numId w:val="3"/>
        </w:numPr>
        <w:ind w:firstLineChars="200" w:firstLine="31680"/>
        <w:rPr>
          <w:rFonts w:ascii="仿宋_GB2312" w:eastAsia="仿宋_GB2312"/>
          <w:sz w:val="32"/>
          <w:szCs w:val="32"/>
        </w:rPr>
      </w:pPr>
      <w:r>
        <w:rPr>
          <w:rFonts w:ascii="仿宋_GB2312" w:eastAsia="仿宋_GB2312" w:hint="eastAsia"/>
          <w:sz w:val="32"/>
          <w:szCs w:val="32"/>
        </w:rPr>
        <w:t>协调处理跨地区跨部门的重要信访、群众集体赴京、赴省、赴市、来县上访和突发上访事件；对重要案件实施个案监督，并提出对有关责任人的处理意见和建议。</w:t>
      </w:r>
    </w:p>
    <w:p w:rsidR="003867D5" w:rsidRDefault="003867D5" w:rsidP="0056582E">
      <w:pPr>
        <w:numPr>
          <w:ilvl w:val="0"/>
          <w:numId w:val="3"/>
        </w:numPr>
        <w:ind w:firstLineChars="200" w:firstLine="31680"/>
        <w:rPr>
          <w:rFonts w:ascii="仿宋_GB2312" w:eastAsia="仿宋_GB2312"/>
          <w:sz w:val="32"/>
          <w:szCs w:val="32"/>
        </w:rPr>
      </w:pPr>
      <w:r>
        <w:rPr>
          <w:rFonts w:ascii="仿宋_GB2312" w:eastAsia="仿宋_GB2312" w:hint="eastAsia"/>
          <w:sz w:val="32"/>
          <w:szCs w:val="32"/>
        </w:rPr>
        <w:t>分析研究信访工作形势，征集群众建议，及时向县委、县政府提供信访信息，并对重要问题提出意见和建议。</w:t>
      </w:r>
    </w:p>
    <w:p w:rsidR="003867D5" w:rsidRDefault="003867D5" w:rsidP="0056582E">
      <w:pPr>
        <w:numPr>
          <w:ilvl w:val="0"/>
          <w:numId w:val="3"/>
        </w:numPr>
        <w:ind w:firstLineChars="200" w:firstLine="31680"/>
        <w:rPr>
          <w:rFonts w:ascii="仿宋_GB2312" w:eastAsia="仿宋_GB2312"/>
          <w:sz w:val="32"/>
          <w:szCs w:val="32"/>
        </w:rPr>
      </w:pPr>
      <w:r>
        <w:rPr>
          <w:rFonts w:ascii="仿宋_GB2312" w:eastAsia="仿宋_GB2312" w:hint="eastAsia"/>
          <w:sz w:val="32"/>
          <w:szCs w:val="32"/>
        </w:rPr>
        <w:t>指导全县信访工作，组织交流工作经验，提出改进措施；组织信访干部的培训。</w:t>
      </w:r>
    </w:p>
    <w:p w:rsidR="003867D5" w:rsidRDefault="003867D5" w:rsidP="0056582E">
      <w:pPr>
        <w:numPr>
          <w:ilvl w:val="0"/>
          <w:numId w:val="3"/>
        </w:numPr>
        <w:ind w:firstLineChars="200" w:firstLine="31680"/>
        <w:rPr>
          <w:rFonts w:ascii="仿宋_GB2312" w:eastAsia="仿宋_GB2312"/>
          <w:sz w:val="32"/>
          <w:szCs w:val="32"/>
        </w:rPr>
      </w:pPr>
      <w:r>
        <w:rPr>
          <w:rFonts w:ascii="仿宋_GB2312" w:eastAsia="仿宋_GB2312" w:hint="eastAsia"/>
          <w:sz w:val="32"/>
          <w:szCs w:val="32"/>
        </w:rPr>
        <w:t>负责信访工作的宣传和信息发布。</w:t>
      </w:r>
    </w:p>
    <w:p w:rsidR="003867D5" w:rsidRPr="00083430" w:rsidRDefault="003867D5" w:rsidP="0056582E">
      <w:pPr>
        <w:numPr>
          <w:ilvl w:val="0"/>
          <w:numId w:val="3"/>
        </w:numPr>
        <w:ind w:firstLineChars="200" w:firstLine="31680"/>
        <w:rPr>
          <w:rFonts w:ascii="楷体_GB2312" w:eastAsia="楷体_GB2312" w:hAnsi="楷体_GB2312" w:cs="楷体_GB2312"/>
          <w:sz w:val="32"/>
          <w:szCs w:val="32"/>
        </w:rPr>
      </w:pPr>
      <w:r>
        <w:rPr>
          <w:rFonts w:ascii="仿宋_GB2312" w:eastAsia="仿宋_GB2312" w:hint="eastAsia"/>
          <w:sz w:val="32"/>
          <w:szCs w:val="32"/>
        </w:rPr>
        <w:t>承办县委、县政府交办的其他事项。</w:t>
      </w:r>
    </w:p>
    <w:p w:rsidR="003867D5" w:rsidRDefault="003867D5" w:rsidP="00083430">
      <w:pPr>
        <w:spacing w:line="360" w:lineRule="auto"/>
        <w:ind w:left="400"/>
        <w:jc w:val="left"/>
        <w:rPr>
          <w:rFonts w:ascii="黑体" w:eastAsia="黑体" w:hAnsi="黑体"/>
          <w:sz w:val="32"/>
          <w:szCs w:val="32"/>
        </w:rPr>
      </w:pPr>
      <w:r>
        <w:rPr>
          <w:rFonts w:ascii="仿宋_GB2312" w:eastAsia="仿宋_GB2312" w:hint="eastAsia"/>
          <w:sz w:val="32"/>
          <w:szCs w:val="32"/>
        </w:rPr>
        <w:t>机构设置：</w:t>
      </w:r>
      <w:r>
        <w:rPr>
          <w:rFonts w:ascii="仿宋_GB2312" w:eastAsia="仿宋_GB2312" w:hAnsi="仿宋_GB2312" w:cs="仿宋_GB2312" w:hint="eastAsia"/>
          <w:sz w:val="32"/>
          <w:szCs w:val="32"/>
        </w:rPr>
        <w:t>中共台前县委台前县人民政府信访局办公室，办信股</w:t>
      </w:r>
      <w:r>
        <w:rPr>
          <w:rFonts w:ascii="黑体" w:eastAsia="黑体" w:hAnsi="黑体" w:hint="eastAsia"/>
          <w:sz w:val="32"/>
          <w:szCs w:val="32"/>
        </w:rPr>
        <w:t>，</w:t>
      </w:r>
      <w:r>
        <w:rPr>
          <w:rFonts w:ascii="仿宋_GB2312" w:eastAsia="仿宋_GB2312" w:hAnsi="仿宋_GB2312" w:cs="仿宋_GB2312" w:hint="eastAsia"/>
          <w:sz w:val="32"/>
          <w:szCs w:val="32"/>
        </w:rPr>
        <w:t>台前县人民政府信访事项复查复核委员会办公室</w:t>
      </w:r>
      <w:r>
        <w:rPr>
          <w:rFonts w:ascii="黑体" w:eastAsia="黑体" w:hAnsi="黑体" w:hint="eastAsia"/>
          <w:sz w:val="32"/>
          <w:szCs w:val="32"/>
        </w:rPr>
        <w:t>，</w:t>
      </w:r>
      <w:r>
        <w:rPr>
          <w:rFonts w:ascii="仿宋_GB2312" w:eastAsia="仿宋_GB2312" w:hAnsi="仿宋_GB2312" w:cs="仿宋_GB2312" w:hint="eastAsia"/>
          <w:sz w:val="32"/>
          <w:szCs w:val="32"/>
        </w:rPr>
        <w:t>台前县网络信访中心</w:t>
      </w:r>
      <w:r>
        <w:rPr>
          <w:rFonts w:ascii="黑体" w:eastAsia="黑体" w:hAnsi="黑体" w:hint="eastAsia"/>
          <w:sz w:val="32"/>
          <w:szCs w:val="32"/>
        </w:rPr>
        <w:t>，</w:t>
      </w:r>
      <w:r>
        <w:rPr>
          <w:rFonts w:ascii="仿宋_GB2312" w:eastAsia="仿宋_GB2312" w:hAnsi="仿宋_GB2312" w:cs="仿宋_GB2312" w:hint="eastAsia"/>
          <w:sz w:val="32"/>
          <w:szCs w:val="32"/>
        </w:rPr>
        <w:t>台前县群众来访接待服务中心</w:t>
      </w:r>
    </w:p>
    <w:p w:rsidR="003867D5" w:rsidRPr="00083430" w:rsidRDefault="003867D5" w:rsidP="00083430">
      <w:pPr>
        <w:ind w:left="640"/>
        <w:rPr>
          <w:rFonts w:ascii="楷体_GB2312" w:eastAsia="楷体_GB2312" w:hAnsi="楷体_GB2312" w:cs="楷体_GB2312"/>
          <w:sz w:val="32"/>
          <w:szCs w:val="32"/>
        </w:rPr>
      </w:pPr>
    </w:p>
    <w:p w:rsidR="003867D5" w:rsidRDefault="003867D5" w:rsidP="0056582E">
      <w:pPr>
        <w:numPr>
          <w:ilvl w:val="0"/>
          <w:numId w:val="4"/>
        </w:numPr>
        <w:spacing w:line="360" w:lineRule="auto"/>
        <w:ind w:firstLineChars="200" w:firstLine="31680"/>
        <w:jc w:val="left"/>
        <w:outlineLvl w:val="1"/>
        <w:rPr>
          <w:rFonts w:ascii="黑体" w:eastAsia="黑体" w:hAnsi="黑体"/>
          <w:sz w:val="32"/>
          <w:szCs w:val="32"/>
        </w:rPr>
      </w:pPr>
      <w:r>
        <w:rPr>
          <w:rFonts w:ascii="黑体" w:eastAsia="黑体" w:hAnsi="黑体" w:hint="eastAsia"/>
          <w:sz w:val="32"/>
          <w:szCs w:val="32"/>
        </w:rPr>
        <w:t>部门决算单位构成</w:t>
      </w:r>
    </w:p>
    <w:p w:rsidR="003867D5" w:rsidRPr="00F11B1B" w:rsidRDefault="003867D5" w:rsidP="00083430">
      <w:pPr>
        <w:pStyle w:val="ListParagraph"/>
        <w:ind w:left="420" w:firstLineChars="0" w:firstLine="0"/>
        <w:jc w:val="left"/>
        <w:rPr>
          <w:rFonts w:ascii="黑体" w:eastAsia="黑体" w:hAnsi="黑体"/>
          <w:sz w:val="32"/>
          <w:szCs w:val="32"/>
        </w:rPr>
      </w:pPr>
      <w:r w:rsidRPr="00F11B1B">
        <w:rPr>
          <w:rFonts w:hAnsi="宋体" w:cs="Courier New" w:hint="eastAsia"/>
          <w:sz w:val="32"/>
          <w:szCs w:val="32"/>
        </w:rPr>
        <w:t>本部门没有独立核算的下级预算单位，本决算为本部门汇总决算</w:t>
      </w:r>
    </w:p>
    <w:p w:rsidR="003867D5" w:rsidRPr="00083430"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3867D5" w:rsidRDefault="003867D5">
      <w:pPr>
        <w:jc w:val="center"/>
        <w:sectPr w:rsidR="003867D5">
          <w:pgSz w:w="11906" w:h="16838"/>
          <w:pgMar w:top="1440" w:right="1531" w:bottom="1440" w:left="1587" w:header="850" w:footer="992" w:gutter="0"/>
          <w:pgNumType w:fmt="numberInDash"/>
          <w:cols w:space="720"/>
          <w:docGrid w:type="lines" w:linePitch="317"/>
        </w:sectPr>
      </w:pPr>
      <w:r>
        <w:rPr>
          <w:rFonts w:ascii="隶书" w:eastAsia="隶书" w:hAnsi="隶书" w:cs="隶书" w:hint="eastAsia"/>
          <w:sz w:val="48"/>
          <w:szCs w:val="48"/>
        </w:rPr>
        <w:t>信访局</w:t>
      </w:r>
      <w:r>
        <w:rPr>
          <w:rFonts w:ascii="隶书" w:eastAsia="隶书" w:hAnsi="隶书" w:cs="隶书"/>
          <w:sz w:val="48"/>
          <w:szCs w:val="48"/>
        </w:rPr>
        <w:t>2016</w:t>
      </w:r>
      <w:r>
        <w:rPr>
          <w:rFonts w:ascii="隶书" w:eastAsia="隶书" w:hAnsi="隶书" w:cs="隶书" w:hint="eastAsia"/>
          <w:sz w:val="48"/>
          <w:szCs w:val="48"/>
        </w:rPr>
        <w:t>年度部门决算表</w:t>
      </w:r>
    </w:p>
    <w:tbl>
      <w:tblPr>
        <w:tblW w:w="10350" w:type="dxa"/>
        <w:tblInd w:w="-1040" w:type="dxa"/>
        <w:tblLayout w:type="fixed"/>
        <w:tblCellMar>
          <w:top w:w="15" w:type="dxa"/>
          <w:left w:w="15" w:type="dxa"/>
          <w:bottom w:w="15" w:type="dxa"/>
          <w:right w:w="15" w:type="dxa"/>
        </w:tblCellMar>
        <w:tblLook w:val="0000"/>
      </w:tblPr>
      <w:tblGrid>
        <w:gridCol w:w="1995"/>
        <w:gridCol w:w="645"/>
        <w:gridCol w:w="642"/>
        <w:gridCol w:w="472"/>
        <w:gridCol w:w="1316"/>
        <w:gridCol w:w="2325"/>
        <w:gridCol w:w="495"/>
        <w:gridCol w:w="324"/>
        <w:gridCol w:w="527"/>
        <w:gridCol w:w="1609"/>
      </w:tblGrid>
      <w:tr w:rsidR="003867D5">
        <w:trPr>
          <w:trHeight w:val="375"/>
        </w:trPr>
        <w:tc>
          <w:tcPr>
            <w:tcW w:w="10350" w:type="dxa"/>
            <w:gridSpan w:val="10"/>
            <w:vAlign w:val="center"/>
          </w:tcPr>
          <w:p w:rsidR="003867D5" w:rsidRDefault="003867D5">
            <w:pPr>
              <w:widowControl/>
              <w:jc w:val="center"/>
              <w:textAlignment w:val="center"/>
              <w:rPr>
                <w:rFonts w:ascii="黑体" w:eastAsia="黑体" w:hAnsi="宋体"/>
                <w:color w:val="000000"/>
                <w:sz w:val="28"/>
                <w:szCs w:val="28"/>
              </w:rPr>
            </w:pPr>
            <w:r>
              <w:rPr>
                <w:rFonts w:ascii="黑体" w:eastAsia="黑体" w:hAnsi="宋体" w:hint="eastAsia"/>
                <w:color w:val="000000"/>
                <w:kern w:val="0"/>
                <w:sz w:val="28"/>
                <w:szCs w:val="28"/>
              </w:rPr>
              <w:t>收入支出决算总表</w:t>
            </w:r>
          </w:p>
        </w:tc>
      </w:tr>
      <w:tr w:rsidR="003867D5">
        <w:trPr>
          <w:trHeight w:val="315"/>
        </w:trPr>
        <w:tc>
          <w:tcPr>
            <w:tcW w:w="3282" w:type="dxa"/>
            <w:gridSpan w:val="3"/>
            <w:vAlign w:val="center"/>
          </w:tcPr>
          <w:p w:rsidR="003867D5" w:rsidRDefault="003867D5">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3867D5" w:rsidRDefault="003867D5">
            <w:pPr>
              <w:rPr>
                <w:rFonts w:ascii="宋体" w:cs="宋体"/>
                <w:color w:val="000000"/>
                <w:sz w:val="16"/>
                <w:szCs w:val="16"/>
              </w:rPr>
            </w:pPr>
          </w:p>
        </w:tc>
        <w:tc>
          <w:tcPr>
            <w:tcW w:w="1316" w:type="dxa"/>
            <w:vAlign w:val="center"/>
          </w:tcPr>
          <w:p w:rsidR="003867D5" w:rsidRDefault="003867D5">
            <w:pPr>
              <w:rPr>
                <w:rFonts w:ascii="宋体" w:cs="宋体"/>
                <w:color w:val="000000"/>
                <w:sz w:val="16"/>
                <w:szCs w:val="16"/>
              </w:rPr>
            </w:pPr>
          </w:p>
        </w:tc>
        <w:tc>
          <w:tcPr>
            <w:tcW w:w="3144" w:type="dxa"/>
            <w:gridSpan w:val="3"/>
            <w:vAlign w:val="center"/>
          </w:tcPr>
          <w:p w:rsidR="003867D5" w:rsidRDefault="003867D5">
            <w:pPr>
              <w:rPr>
                <w:rFonts w:ascii="宋体" w:cs="宋体"/>
                <w:color w:val="000000"/>
                <w:sz w:val="16"/>
                <w:szCs w:val="16"/>
              </w:rPr>
            </w:pPr>
          </w:p>
        </w:tc>
        <w:tc>
          <w:tcPr>
            <w:tcW w:w="527" w:type="dxa"/>
            <w:vAlign w:val="center"/>
          </w:tcPr>
          <w:p w:rsidR="003867D5" w:rsidRDefault="003867D5">
            <w:pPr>
              <w:rPr>
                <w:rFonts w:ascii="宋体" w:cs="宋体"/>
                <w:color w:val="000000"/>
                <w:sz w:val="16"/>
                <w:szCs w:val="16"/>
              </w:rPr>
            </w:pPr>
          </w:p>
        </w:tc>
        <w:tc>
          <w:tcPr>
            <w:tcW w:w="1609" w:type="dxa"/>
            <w:vAlign w:val="center"/>
          </w:tcPr>
          <w:p w:rsidR="003867D5" w:rsidRDefault="003867D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3867D5">
        <w:trPr>
          <w:trHeight w:val="315"/>
        </w:trPr>
        <w:tc>
          <w:tcPr>
            <w:tcW w:w="3282" w:type="dxa"/>
            <w:gridSpan w:val="3"/>
            <w:vAlign w:val="center"/>
          </w:tcPr>
          <w:p w:rsidR="003867D5" w:rsidRDefault="003867D5">
            <w:pPr>
              <w:rPr>
                <w:rFonts w:ascii="宋体" w:cs="宋体"/>
                <w:color w:val="000000"/>
                <w:sz w:val="16"/>
                <w:szCs w:val="16"/>
              </w:rPr>
            </w:pPr>
          </w:p>
        </w:tc>
        <w:tc>
          <w:tcPr>
            <w:tcW w:w="472" w:type="dxa"/>
            <w:vAlign w:val="center"/>
          </w:tcPr>
          <w:p w:rsidR="003867D5" w:rsidRDefault="003867D5">
            <w:pPr>
              <w:rPr>
                <w:rFonts w:ascii="宋体" w:cs="宋体"/>
                <w:color w:val="000000"/>
                <w:sz w:val="16"/>
                <w:szCs w:val="16"/>
              </w:rPr>
            </w:pPr>
          </w:p>
        </w:tc>
        <w:tc>
          <w:tcPr>
            <w:tcW w:w="1316" w:type="dxa"/>
            <w:vAlign w:val="center"/>
          </w:tcPr>
          <w:p w:rsidR="003867D5" w:rsidRDefault="003867D5">
            <w:pPr>
              <w:rPr>
                <w:rFonts w:ascii="宋体" w:cs="宋体"/>
                <w:color w:val="000000"/>
                <w:sz w:val="16"/>
                <w:szCs w:val="16"/>
              </w:rPr>
            </w:pPr>
          </w:p>
        </w:tc>
        <w:tc>
          <w:tcPr>
            <w:tcW w:w="3144" w:type="dxa"/>
            <w:gridSpan w:val="3"/>
            <w:vAlign w:val="center"/>
          </w:tcPr>
          <w:p w:rsidR="003867D5" w:rsidRDefault="003867D5">
            <w:pPr>
              <w:rPr>
                <w:rFonts w:ascii="宋体" w:cs="宋体"/>
                <w:color w:val="000000"/>
                <w:sz w:val="16"/>
                <w:szCs w:val="16"/>
              </w:rPr>
            </w:pPr>
          </w:p>
        </w:tc>
        <w:tc>
          <w:tcPr>
            <w:tcW w:w="527" w:type="dxa"/>
            <w:vAlign w:val="center"/>
          </w:tcPr>
          <w:p w:rsidR="003867D5" w:rsidRDefault="003867D5">
            <w:pPr>
              <w:rPr>
                <w:rFonts w:ascii="宋体" w:cs="宋体"/>
                <w:color w:val="000000"/>
                <w:sz w:val="16"/>
                <w:szCs w:val="16"/>
              </w:rPr>
            </w:pPr>
          </w:p>
        </w:tc>
        <w:tc>
          <w:tcPr>
            <w:tcW w:w="1609" w:type="dxa"/>
            <w:vAlign w:val="center"/>
          </w:tcPr>
          <w:p w:rsidR="003867D5" w:rsidRDefault="003867D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867D5">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r>
              <w:rPr>
                <w:rFonts w:ascii="宋体" w:hAnsi="宋体" w:cs="宋体"/>
                <w:color w:val="000000"/>
                <w:sz w:val="16"/>
                <w:szCs w:val="16"/>
              </w:rPr>
              <w:t>128.72</w:t>
            </w: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r>
              <w:rPr>
                <w:rFonts w:ascii="宋体" w:hAnsi="宋体" w:cs="宋体"/>
                <w:color w:val="000000"/>
                <w:sz w:val="16"/>
                <w:szCs w:val="16"/>
              </w:rPr>
              <w:t>128.72</w:t>
            </w: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b/>
                <w:color w:val="000000"/>
                <w:sz w:val="16"/>
                <w:szCs w:val="16"/>
              </w:rPr>
            </w:pPr>
            <w:r>
              <w:rPr>
                <w:rFonts w:ascii="宋体" w:hAnsi="宋体" w:cs="宋体"/>
                <w:b/>
                <w:color w:val="000000"/>
                <w:sz w:val="16"/>
                <w:szCs w:val="16"/>
              </w:rPr>
              <w:t>128.72</w:t>
            </w: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b/>
                <w:color w:val="000000"/>
                <w:sz w:val="16"/>
                <w:szCs w:val="16"/>
              </w:rPr>
            </w:pPr>
            <w:r>
              <w:rPr>
                <w:rFonts w:ascii="宋体" w:hAnsi="宋体" w:cs="宋体"/>
                <w:b/>
                <w:color w:val="000000"/>
                <w:sz w:val="16"/>
                <w:szCs w:val="16"/>
              </w:rPr>
              <w:t>128.72</w:t>
            </w: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867D5" w:rsidRDefault="003867D5">
            <w:pPr>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867D5" w:rsidRDefault="003867D5">
            <w:pPr>
              <w:rPr>
                <w:rFonts w:ascii="宋体" w:cs="宋体"/>
                <w:color w:val="000000"/>
                <w:sz w:val="16"/>
                <w:szCs w:val="16"/>
              </w:rPr>
            </w:pPr>
          </w:p>
        </w:tc>
      </w:tr>
      <w:tr w:rsidR="003867D5">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b/>
                <w:color w:val="000000"/>
                <w:sz w:val="16"/>
                <w:szCs w:val="16"/>
              </w:rPr>
            </w:pPr>
            <w:r>
              <w:rPr>
                <w:rFonts w:ascii="宋体" w:hAnsi="宋体" w:cs="宋体"/>
                <w:b/>
                <w:color w:val="000000"/>
                <w:sz w:val="16"/>
                <w:szCs w:val="16"/>
              </w:rPr>
              <w:t>128.72</w:t>
            </w:r>
          </w:p>
        </w:tc>
        <w:tc>
          <w:tcPr>
            <w:tcW w:w="2325" w:type="dxa"/>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3867D5" w:rsidRDefault="003867D5">
            <w:pPr>
              <w:jc w:val="right"/>
              <w:rPr>
                <w:rFonts w:ascii="宋体" w:cs="宋体"/>
                <w:b/>
                <w:color w:val="000000"/>
                <w:sz w:val="16"/>
                <w:szCs w:val="16"/>
              </w:rPr>
            </w:pPr>
            <w:r>
              <w:rPr>
                <w:rFonts w:ascii="宋体" w:hAnsi="宋体" w:cs="宋体"/>
                <w:b/>
                <w:color w:val="000000"/>
                <w:sz w:val="16"/>
                <w:szCs w:val="16"/>
              </w:rPr>
              <w:t>128.72</w:t>
            </w:r>
          </w:p>
        </w:tc>
      </w:tr>
      <w:tr w:rsidR="003867D5">
        <w:trPr>
          <w:trHeight w:val="555"/>
        </w:trPr>
        <w:tc>
          <w:tcPr>
            <w:tcW w:w="10350" w:type="dxa"/>
            <w:gridSpan w:val="10"/>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3867D5" w:rsidRDefault="003867D5">
      <w:pPr>
        <w:spacing w:line="360" w:lineRule="auto"/>
        <w:sectPr w:rsidR="003867D5">
          <w:pgSz w:w="11906" w:h="16838"/>
          <w:pgMar w:top="1440" w:right="1800" w:bottom="1440" w:left="1800" w:header="851" w:footer="992" w:gutter="0"/>
          <w:pgNumType w:fmt="numberInDash"/>
          <w:cols w:space="720"/>
          <w:docGrid w:type="lines" w:linePitch="312"/>
        </w:sectPr>
      </w:pPr>
    </w:p>
    <w:tbl>
      <w:tblPr>
        <w:tblW w:w="10337" w:type="dxa"/>
        <w:tblInd w:w="-827" w:type="dxa"/>
        <w:tblLayout w:type="fixed"/>
        <w:tblCellMar>
          <w:top w:w="15" w:type="dxa"/>
          <w:left w:w="15" w:type="dxa"/>
          <w:bottom w:w="15" w:type="dxa"/>
          <w:right w:w="15" w:type="dxa"/>
        </w:tblCellMar>
        <w:tblLook w:val="0000"/>
      </w:tblPr>
      <w:tblGrid>
        <w:gridCol w:w="675"/>
        <w:gridCol w:w="962"/>
        <w:gridCol w:w="1036"/>
        <w:gridCol w:w="1094"/>
        <w:gridCol w:w="810"/>
        <w:gridCol w:w="284"/>
        <w:gridCol w:w="676"/>
        <w:gridCol w:w="418"/>
        <w:gridCol w:w="542"/>
        <w:gridCol w:w="552"/>
        <w:gridCol w:w="408"/>
        <w:gridCol w:w="686"/>
        <w:gridCol w:w="274"/>
        <w:gridCol w:w="820"/>
        <w:gridCol w:w="140"/>
        <w:gridCol w:w="960"/>
      </w:tblGrid>
      <w:tr w:rsidR="003867D5">
        <w:trPr>
          <w:trHeight w:val="375"/>
        </w:trPr>
        <w:tc>
          <w:tcPr>
            <w:tcW w:w="10337" w:type="dxa"/>
            <w:gridSpan w:val="16"/>
            <w:vAlign w:val="center"/>
          </w:tcPr>
          <w:p w:rsidR="003867D5" w:rsidRDefault="003867D5">
            <w:pPr>
              <w:widowControl/>
              <w:jc w:val="center"/>
              <w:textAlignment w:val="center"/>
              <w:rPr>
                <w:rFonts w:ascii="黑体" w:eastAsia="黑体" w:hAnsi="宋体"/>
                <w:color w:val="000000"/>
                <w:sz w:val="28"/>
                <w:szCs w:val="28"/>
              </w:rPr>
            </w:pPr>
            <w:r>
              <w:rPr>
                <w:rFonts w:ascii="黑体" w:eastAsia="黑体" w:hAnsi="宋体" w:hint="eastAsia"/>
                <w:color w:val="000000"/>
                <w:kern w:val="0"/>
                <w:sz w:val="28"/>
                <w:szCs w:val="28"/>
              </w:rPr>
              <w:t>收入决算表</w:t>
            </w:r>
          </w:p>
        </w:tc>
      </w:tr>
      <w:tr w:rsidR="003867D5">
        <w:trPr>
          <w:trHeight w:val="285"/>
        </w:trPr>
        <w:tc>
          <w:tcPr>
            <w:tcW w:w="1637" w:type="dxa"/>
            <w:gridSpan w:val="2"/>
            <w:vAlign w:val="center"/>
          </w:tcPr>
          <w:p w:rsidR="003867D5" w:rsidRDefault="003867D5">
            <w:pPr>
              <w:rPr>
                <w:rFonts w:ascii="宋体" w:cs="宋体"/>
                <w:color w:val="000000"/>
                <w:sz w:val="16"/>
                <w:szCs w:val="16"/>
              </w:rPr>
            </w:pPr>
          </w:p>
        </w:tc>
        <w:tc>
          <w:tcPr>
            <w:tcW w:w="1036" w:type="dxa"/>
            <w:vAlign w:val="center"/>
          </w:tcPr>
          <w:p w:rsidR="003867D5" w:rsidRDefault="003867D5">
            <w:pPr>
              <w:rPr>
                <w:rFonts w:ascii="宋体" w:cs="宋体"/>
                <w:color w:val="000000"/>
                <w:sz w:val="16"/>
                <w:szCs w:val="16"/>
              </w:rPr>
            </w:pPr>
          </w:p>
        </w:tc>
        <w:tc>
          <w:tcPr>
            <w:tcW w:w="1904" w:type="dxa"/>
            <w:gridSpan w:val="2"/>
            <w:vAlign w:val="center"/>
          </w:tcPr>
          <w:p w:rsidR="003867D5" w:rsidRDefault="003867D5">
            <w:pPr>
              <w:rPr>
                <w:rFonts w:ascii="宋体" w:cs="宋体"/>
                <w:color w:val="000000"/>
                <w:sz w:val="16"/>
                <w:szCs w:val="16"/>
              </w:rPr>
            </w:pPr>
          </w:p>
        </w:tc>
        <w:tc>
          <w:tcPr>
            <w:tcW w:w="960" w:type="dxa"/>
            <w:gridSpan w:val="2"/>
            <w:vAlign w:val="center"/>
          </w:tcPr>
          <w:p w:rsidR="003867D5" w:rsidRDefault="003867D5">
            <w:pPr>
              <w:rPr>
                <w:rFonts w:ascii="宋体" w:cs="宋体"/>
                <w:color w:val="000000"/>
                <w:sz w:val="16"/>
                <w:szCs w:val="16"/>
              </w:rPr>
            </w:pPr>
          </w:p>
        </w:tc>
        <w:tc>
          <w:tcPr>
            <w:tcW w:w="960" w:type="dxa"/>
            <w:gridSpan w:val="2"/>
            <w:vAlign w:val="center"/>
          </w:tcPr>
          <w:p w:rsidR="003867D5" w:rsidRDefault="003867D5">
            <w:pPr>
              <w:rPr>
                <w:rFonts w:ascii="宋体" w:cs="宋体"/>
                <w:color w:val="000000"/>
                <w:sz w:val="16"/>
                <w:szCs w:val="16"/>
              </w:rPr>
            </w:pPr>
          </w:p>
        </w:tc>
        <w:tc>
          <w:tcPr>
            <w:tcW w:w="960" w:type="dxa"/>
            <w:gridSpan w:val="2"/>
            <w:vAlign w:val="center"/>
          </w:tcPr>
          <w:p w:rsidR="003867D5" w:rsidRDefault="003867D5">
            <w:pPr>
              <w:rPr>
                <w:rFonts w:ascii="宋体" w:cs="宋体"/>
                <w:color w:val="000000"/>
                <w:sz w:val="16"/>
                <w:szCs w:val="16"/>
              </w:rPr>
            </w:pPr>
          </w:p>
        </w:tc>
        <w:tc>
          <w:tcPr>
            <w:tcW w:w="960" w:type="dxa"/>
            <w:gridSpan w:val="2"/>
            <w:vAlign w:val="center"/>
          </w:tcPr>
          <w:p w:rsidR="003867D5" w:rsidRDefault="003867D5">
            <w:pPr>
              <w:rPr>
                <w:rFonts w:ascii="宋体" w:cs="宋体"/>
                <w:color w:val="000000"/>
                <w:sz w:val="16"/>
                <w:szCs w:val="16"/>
              </w:rPr>
            </w:pPr>
          </w:p>
        </w:tc>
        <w:tc>
          <w:tcPr>
            <w:tcW w:w="960" w:type="dxa"/>
            <w:gridSpan w:val="2"/>
            <w:vAlign w:val="center"/>
          </w:tcPr>
          <w:p w:rsidR="003867D5" w:rsidRDefault="003867D5">
            <w:pPr>
              <w:rPr>
                <w:rFonts w:ascii="宋体" w:cs="宋体"/>
                <w:color w:val="000000"/>
                <w:sz w:val="16"/>
                <w:szCs w:val="16"/>
              </w:rPr>
            </w:pPr>
          </w:p>
        </w:tc>
        <w:tc>
          <w:tcPr>
            <w:tcW w:w="960" w:type="dxa"/>
            <w:vAlign w:val="center"/>
          </w:tcPr>
          <w:p w:rsidR="003867D5" w:rsidRDefault="003867D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3867D5">
        <w:trPr>
          <w:trHeight w:val="270"/>
        </w:trPr>
        <w:tc>
          <w:tcPr>
            <w:tcW w:w="1637" w:type="dxa"/>
            <w:gridSpan w:val="2"/>
            <w:vAlign w:val="center"/>
          </w:tcPr>
          <w:p w:rsidR="003867D5" w:rsidRDefault="003867D5">
            <w:pPr>
              <w:rPr>
                <w:rFonts w:ascii="宋体" w:cs="宋体"/>
                <w:color w:val="000000"/>
                <w:sz w:val="16"/>
                <w:szCs w:val="16"/>
              </w:rPr>
            </w:pPr>
          </w:p>
        </w:tc>
        <w:tc>
          <w:tcPr>
            <w:tcW w:w="1036" w:type="dxa"/>
            <w:vAlign w:val="center"/>
          </w:tcPr>
          <w:p w:rsidR="003867D5" w:rsidRDefault="003867D5">
            <w:pPr>
              <w:rPr>
                <w:rFonts w:ascii="宋体" w:cs="宋体"/>
                <w:color w:val="000000"/>
                <w:sz w:val="16"/>
                <w:szCs w:val="16"/>
              </w:rPr>
            </w:pPr>
          </w:p>
        </w:tc>
        <w:tc>
          <w:tcPr>
            <w:tcW w:w="1904" w:type="dxa"/>
            <w:gridSpan w:val="2"/>
            <w:vAlign w:val="center"/>
          </w:tcPr>
          <w:p w:rsidR="003867D5" w:rsidRDefault="003867D5">
            <w:pPr>
              <w:rPr>
                <w:rFonts w:ascii="宋体" w:cs="宋体"/>
                <w:color w:val="000000"/>
                <w:sz w:val="16"/>
                <w:szCs w:val="16"/>
              </w:rPr>
            </w:pPr>
          </w:p>
        </w:tc>
        <w:tc>
          <w:tcPr>
            <w:tcW w:w="960" w:type="dxa"/>
            <w:gridSpan w:val="2"/>
            <w:vAlign w:val="center"/>
          </w:tcPr>
          <w:p w:rsidR="003867D5" w:rsidRDefault="003867D5">
            <w:pPr>
              <w:rPr>
                <w:rFonts w:ascii="宋体" w:cs="宋体"/>
                <w:color w:val="000000"/>
                <w:sz w:val="16"/>
                <w:szCs w:val="16"/>
              </w:rPr>
            </w:pPr>
          </w:p>
        </w:tc>
        <w:tc>
          <w:tcPr>
            <w:tcW w:w="960" w:type="dxa"/>
            <w:gridSpan w:val="2"/>
            <w:vAlign w:val="center"/>
          </w:tcPr>
          <w:p w:rsidR="003867D5" w:rsidRDefault="003867D5">
            <w:pPr>
              <w:rPr>
                <w:rFonts w:ascii="宋体" w:cs="宋体"/>
                <w:color w:val="000000"/>
                <w:sz w:val="16"/>
                <w:szCs w:val="16"/>
              </w:rPr>
            </w:pPr>
          </w:p>
        </w:tc>
        <w:tc>
          <w:tcPr>
            <w:tcW w:w="960" w:type="dxa"/>
            <w:gridSpan w:val="2"/>
            <w:vAlign w:val="center"/>
          </w:tcPr>
          <w:p w:rsidR="003867D5" w:rsidRDefault="003867D5">
            <w:pPr>
              <w:rPr>
                <w:rFonts w:ascii="宋体" w:cs="宋体"/>
                <w:color w:val="000000"/>
                <w:sz w:val="16"/>
                <w:szCs w:val="16"/>
              </w:rPr>
            </w:pPr>
          </w:p>
        </w:tc>
        <w:tc>
          <w:tcPr>
            <w:tcW w:w="960" w:type="dxa"/>
            <w:gridSpan w:val="2"/>
            <w:vAlign w:val="center"/>
          </w:tcPr>
          <w:p w:rsidR="003867D5" w:rsidRDefault="003867D5">
            <w:pPr>
              <w:rPr>
                <w:rFonts w:ascii="宋体" w:cs="宋体"/>
                <w:color w:val="000000"/>
                <w:sz w:val="16"/>
                <w:szCs w:val="16"/>
              </w:rPr>
            </w:pPr>
          </w:p>
        </w:tc>
        <w:tc>
          <w:tcPr>
            <w:tcW w:w="960" w:type="dxa"/>
            <w:gridSpan w:val="2"/>
            <w:vAlign w:val="center"/>
          </w:tcPr>
          <w:p w:rsidR="003867D5" w:rsidRDefault="003867D5">
            <w:pPr>
              <w:rPr>
                <w:rFonts w:ascii="宋体" w:cs="宋体"/>
                <w:color w:val="000000"/>
                <w:sz w:val="16"/>
                <w:szCs w:val="16"/>
              </w:rPr>
            </w:pPr>
          </w:p>
        </w:tc>
        <w:tc>
          <w:tcPr>
            <w:tcW w:w="960" w:type="dxa"/>
            <w:vAlign w:val="center"/>
          </w:tcPr>
          <w:p w:rsidR="003867D5" w:rsidRDefault="003867D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867D5">
        <w:trPr>
          <w:trHeight w:val="285"/>
        </w:trPr>
        <w:tc>
          <w:tcPr>
            <w:tcW w:w="2673" w:type="dxa"/>
            <w:gridSpan w:val="3"/>
            <w:tcBorders>
              <w:top w:val="single" w:sz="12"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w:t>
            </w:r>
            <w:r>
              <w:rPr>
                <w:rFonts w:ascii="宋体" w:hAnsi="宋体" w:cs="宋体"/>
                <w:b/>
                <w:color w:val="000000"/>
                <w:kern w:val="0"/>
                <w:sz w:val="16"/>
                <w:szCs w:val="16"/>
              </w:rPr>
              <w:t xml:space="preserve"> </w:t>
            </w:r>
            <w:r>
              <w:rPr>
                <w:rFonts w:ascii="宋体" w:hAnsi="宋体" w:cs="宋体" w:hint="eastAsia"/>
                <w:b/>
                <w:color w:val="000000"/>
                <w:kern w:val="0"/>
                <w:sz w:val="16"/>
                <w:szCs w:val="16"/>
              </w:rPr>
              <w:t>目</w:t>
            </w:r>
          </w:p>
        </w:tc>
        <w:tc>
          <w:tcPr>
            <w:tcW w:w="1094" w:type="dxa"/>
            <w:vMerge w:val="restart"/>
            <w:tcBorders>
              <w:top w:val="single" w:sz="12"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财政拨款收入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上级补助收入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事业收入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附属单位</w:t>
            </w:r>
            <w:r>
              <w:rPr>
                <w:rFonts w:ascii="宋体" w:cs="宋体"/>
                <w:b/>
                <w:color w:val="000000"/>
                <w:kern w:val="0"/>
                <w:sz w:val="16"/>
                <w:szCs w:val="16"/>
              </w:rPr>
              <w:br/>
            </w:r>
            <w:r>
              <w:rPr>
                <w:rFonts w:ascii="宋体" w:hAnsi="宋体" w:cs="宋体" w:hint="eastAsia"/>
                <w:b/>
                <w:color w:val="000000"/>
                <w:kern w:val="0"/>
                <w:sz w:val="16"/>
                <w:szCs w:val="16"/>
              </w:rPr>
              <w:t>上缴收入</w:t>
            </w:r>
          </w:p>
        </w:tc>
        <w:tc>
          <w:tcPr>
            <w:tcW w:w="1100"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其他收入</w:t>
            </w:r>
          </w:p>
        </w:tc>
      </w:tr>
      <w:tr w:rsidR="003867D5">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094" w:type="dxa"/>
            <w:vMerge/>
            <w:tcBorders>
              <w:top w:val="single" w:sz="12"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1100" w:type="dxa"/>
            <w:gridSpan w:val="2"/>
            <w:vMerge/>
            <w:tcBorders>
              <w:top w:val="single" w:sz="12" w:space="0" w:color="000000"/>
              <w:left w:val="single" w:sz="4" w:space="0" w:color="000000"/>
              <w:bottom w:val="single" w:sz="4" w:space="0" w:color="000000"/>
              <w:right w:val="single" w:sz="12" w:space="0" w:color="000000"/>
            </w:tcBorders>
            <w:vAlign w:val="center"/>
          </w:tcPr>
          <w:p w:rsidR="003867D5" w:rsidRDefault="003867D5">
            <w:pPr>
              <w:jc w:val="center"/>
              <w:rPr>
                <w:rFonts w:ascii="宋体" w:cs="宋体"/>
                <w:b/>
                <w:color w:val="000000"/>
                <w:sz w:val="16"/>
                <w:szCs w:val="16"/>
              </w:rPr>
            </w:pPr>
          </w:p>
        </w:tc>
      </w:tr>
      <w:tr w:rsidR="003867D5">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094"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rsidR="003867D5">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094"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b/>
                <w:color w:val="000000"/>
                <w:sz w:val="16"/>
                <w:szCs w:val="16"/>
              </w:rPr>
            </w:pPr>
            <w:r>
              <w:rPr>
                <w:rFonts w:ascii="宋体" w:hAnsi="宋体" w:cs="宋体"/>
                <w:b/>
                <w:color w:val="000000"/>
                <w:sz w:val="16"/>
                <w:szCs w:val="16"/>
              </w:rPr>
              <w:t>128.72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b/>
                <w:color w:val="000000"/>
                <w:sz w:val="16"/>
                <w:szCs w:val="16"/>
              </w:rPr>
            </w:pPr>
            <w:r>
              <w:rPr>
                <w:rFonts w:ascii="宋体" w:hAnsi="宋体" w:cs="宋体"/>
                <w:b/>
                <w:color w:val="000000"/>
                <w:sz w:val="16"/>
                <w:szCs w:val="16"/>
              </w:rPr>
              <w:t>128.72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b/>
                <w:color w:val="000000"/>
                <w:sz w:val="16"/>
                <w:szCs w:val="16"/>
              </w:rPr>
            </w:pPr>
          </w:p>
        </w:tc>
      </w:tr>
      <w:tr w:rsidR="003867D5">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b/>
                <w:color w:val="000000"/>
                <w:sz w:val="16"/>
                <w:szCs w:val="16"/>
              </w:rPr>
            </w:pPr>
            <w:r>
              <w:rPr>
                <w:rFonts w:ascii="宋体" w:hAnsi="宋体" w:cs="宋体"/>
                <w:b/>
                <w:color w:val="000000"/>
                <w:sz w:val="16"/>
                <w:szCs w:val="16"/>
              </w:rPr>
              <w:t>128.72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b/>
                <w:color w:val="000000"/>
                <w:sz w:val="16"/>
                <w:szCs w:val="16"/>
              </w:rPr>
            </w:pPr>
            <w:r>
              <w:rPr>
                <w:rFonts w:ascii="宋体" w:hAnsi="宋体" w:cs="宋体"/>
                <w:b/>
                <w:color w:val="000000"/>
                <w:sz w:val="16"/>
                <w:szCs w:val="16"/>
              </w:rPr>
              <w:t>128.72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b/>
                <w:color w:val="000000"/>
                <w:sz w:val="16"/>
                <w:szCs w:val="16"/>
              </w:rPr>
            </w:pPr>
          </w:p>
        </w:tc>
      </w:tr>
      <w:tr w:rsidR="003867D5">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sz w:val="16"/>
                <w:szCs w:val="16"/>
              </w:rPr>
              <w:t>20131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sz w:val="16"/>
                <w:szCs w:val="16"/>
              </w:rPr>
              <w:t>党委办公厅（室）及相关机构事务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r>
              <w:rPr>
                <w:rFonts w:ascii="宋体" w:hAnsi="宋体" w:cs="宋体"/>
                <w:color w:val="000000"/>
                <w:sz w:val="16"/>
                <w:szCs w:val="16"/>
              </w:rPr>
              <w:t>128.72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r>
              <w:rPr>
                <w:rFonts w:ascii="宋体" w:hAnsi="宋体" w:cs="宋体"/>
                <w:color w:val="000000"/>
                <w:sz w:val="16"/>
                <w:szCs w:val="16"/>
              </w:rPr>
              <w:t>128.72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sz w:val="16"/>
                <w:szCs w:val="16"/>
              </w:rPr>
              <w:t>2013101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行政运行</w:t>
            </w:r>
          </w:p>
        </w:tc>
        <w:tc>
          <w:tcPr>
            <w:tcW w:w="1094"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r>
              <w:rPr>
                <w:rFonts w:ascii="宋体" w:hAnsi="宋体" w:cs="宋体"/>
                <w:color w:val="000000"/>
                <w:sz w:val="16"/>
                <w:szCs w:val="16"/>
              </w:rPr>
              <w:t>128.72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r>
              <w:rPr>
                <w:rFonts w:ascii="宋体" w:hAnsi="宋体" w:cs="宋体"/>
                <w:color w:val="000000"/>
                <w:sz w:val="16"/>
                <w:szCs w:val="16"/>
              </w:rPr>
              <w:t>128.72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285"/>
        </w:trPr>
        <w:tc>
          <w:tcPr>
            <w:tcW w:w="10337" w:type="dxa"/>
            <w:gridSpan w:val="16"/>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注：本表反映部门本年度取得的各项收入情况。</w:t>
            </w:r>
          </w:p>
        </w:tc>
      </w:tr>
    </w:tbl>
    <w:p w:rsidR="003867D5" w:rsidRDefault="003867D5">
      <w:pPr>
        <w:spacing w:line="360" w:lineRule="auto"/>
        <w:jc w:val="center"/>
        <w:sectPr w:rsidR="003867D5">
          <w:pgSz w:w="11906" w:h="16838"/>
          <w:pgMar w:top="2098" w:right="1531" w:bottom="1984" w:left="1587" w:header="850" w:footer="992" w:gutter="0"/>
          <w:pgNumType w:fmt="numberInDash"/>
          <w:cols w:space="720"/>
          <w:docGrid w:type="lines" w:linePitch="317"/>
        </w:sectPr>
      </w:pPr>
    </w:p>
    <w:tbl>
      <w:tblPr>
        <w:tblW w:w="10350" w:type="dxa"/>
        <w:tblInd w:w="-821" w:type="dxa"/>
        <w:tblLayout w:type="fixed"/>
        <w:tblCellMar>
          <w:top w:w="15" w:type="dxa"/>
          <w:left w:w="15" w:type="dxa"/>
          <w:bottom w:w="15" w:type="dxa"/>
          <w:right w:w="15" w:type="dxa"/>
        </w:tblCellMar>
        <w:tblLook w:val="0000"/>
      </w:tblPr>
      <w:tblGrid>
        <w:gridCol w:w="735"/>
        <w:gridCol w:w="747"/>
        <w:gridCol w:w="1638"/>
        <w:gridCol w:w="1042"/>
        <w:gridCol w:w="163"/>
        <w:gridCol w:w="836"/>
        <w:gridCol w:w="369"/>
        <w:gridCol w:w="630"/>
        <w:gridCol w:w="575"/>
        <w:gridCol w:w="424"/>
        <w:gridCol w:w="781"/>
        <w:gridCol w:w="218"/>
        <w:gridCol w:w="987"/>
        <w:gridCol w:w="1205"/>
      </w:tblGrid>
      <w:tr w:rsidR="003867D5">
        <w:trPr>
          <w:trHeight w:val="375"/>
        </w:trPr>
        <w:tc>
          <w:tcPr>
            <w:tcW w:w="10350" w:type="dxa"/>
            <w:gridSpan w:val="14"/>
            <w:vAlign w:val="center"/>
          </w:tcPr>
          <w:p w:rsidR="003867D5" w:rsidRDefault="003867D5">
            <w:pPr>
              <w:widowControl/>
              <w:jc w:val="center"/>
              <w:textAlignment w:val="center"/>
              <w:rPr>
                <w:rFonts w:ascii="黑体" w:eastAsia="黑体" w:hAnsi="宋体"/>
                <w:color w:val="000000"/>
                <w:sz w:val="28"/>
                <w:szCs w:val="28"/>
              </w:rPr>
            </w:pPr>
            <w:r>
              <w:rPr>
                <w:rFonts w:ascii="黑体" w:eastAsia="黑体" w:hAnsi="宋体" w:hint="eastAsia"/>
                <w:color w:val="000000"/>
                <w:kern w:val="0"/>
                <w:sz w:val="28"/>
                <w:szCs w:val="28"/>
              </w:rPr>
              <w:t>支出决算表</w:t>
            </w:r>
          </w:p>
        </w:tc>
      </w:tr>
      <w:tr w:rsidR="003867D5">
        <w:trPr>
          <w:trHeight w:val="315"/>
        </w:trPr>
        <w:tc>
          <w:tcPr>
            <w:tcW w:w="1482" w:type="dxa"/>
            <w:gridSpan w:val="2"/>
            <w:vAlign w:val="center"/>
          </w:tcPr>
          <w:p w:rsidR="003867D5" w:rsidRDefault="003867D5">
            <w:pPr>
              <w:rPr>
                <w:rFonts w:ascii="宋体" w:cs="宋体"/>
                <w:color w:val="000000"/>
                <w:sz w:val="16"/>
                <w:szCs w:val="16"/>
              </w:rPr>
            </w:pPr>
          </w:p>
        </w:tc>
        <w:tc>
          <w:tcPr>
            <w:tcW w:w="1638" w:type="dxa"/>
            <w:vAlign w:val="center"/>
          </w:tcPr>
          <w:p w:rsidR="003867D5" w:rsidRDefault="003867D5">
            <w:pPr>
              <w:rPr>
                <w:rFonts w:ascii="宋体" w:cs="宋体"/>
                <w:color w:val="000000"/>
                <w:sz w:val="16"/>
                <w:szCs w:val="16"/>
              </w:rPr>
            </w:pPr>
          </w:p>
        </w:tc>
        <w:tc>
          <w:tcPr>
            <w:tcW w:w="1042" w:type="dxa"/>
            <w:vAlign w:val="center"/>
          </w:tcPr>
          <w:p w:rsidR="003867D5" w:rsidRDefault="003867D5">
            <w:pPr>
              <w:rPr>
                <w:rFonts w:ascii="宋体" w:cs="宋体"/>
                <w:color w:val="000000"/>
                <w:sz w:val="16"/>
                <w:szCs w:val="16"/>
              </w:rPr>
            </w:pPr>
          </w:p>
        </w:tc>
        <w:tc>
          <w:tcPr>
            <w:tcW w:w="999" w:type="dxa"/>
            <w:gridSpan w:val="2"/>
            <w:vAlign w:val="center"/>
          </w:tcPr>
          <w:p w:rsidR="003867D5" w:rsidRDefault="003867D5">
            <w:pPr>
              <w:rPr>
                <w:rFonts w:ascii="宋体" w:cs="宋体"/>
                <w:color w:val="000000"/>
                <w:sz w:val="16"/>
                <w:szCs w:val="16"/>
              </w:rPr>
            </w:pPr>
          </w:p>
        </w:tc>
        <w:tc>
          <w:tcPr>
            <w:tcW w:w="999" w:type="dxa"/>
            <w:gridSpan w:val="2"/>
            <w:vAlign w:val="center"/>
          </w:tcPr>
          <w:p w:rsidR="003867D5" w:rsidRDefault="003867D5">
            <w:pPr>
              <w:rPr>
                <w:rFonts w:ascii="宋体" w:cs="宋体"/>
                <w:color w:val="000000"/>
                <w:sz w:val="16"/>
                <w:szCs w:val="16"/>
              </w:rPr>
            </w:pPr>
          </w:p>
        </w:tc>
        <w:tc>
          <w:tcPr>
            <w:tcW w:w="999" w:type="dxa"/>
            <w:gridSpan w:val="2"/>
            <w:vAlign w:val="center"/>
          </w:tcPr>
          <w:p w:rsidR="003867D5" w:rsidRDefault="003867D5">
            <w:pPr>
              <w:rPr>
                <w:rFonts w:ascii="宋体" w:cs="宋体"/>
                <w:color w:val="000000"/>
                <w:sz w:val="16"/>
                <w:szCs w:val="16"/>
              </w:rPr>
            </w:pPr>
          </w:p>
        </w:tc>
        <w:tc>
          <w:tcPr>
            <w:tcW w:w="999" w:type="dxa"/>
            <w:gridSpan w:val="2"/>
            <w:vAlign w:val="center"/>
          </w:tcPr>
          <w:p w:rsidR="003867D5" w:rsidRDefault="003867D5">
            <w:pPr>
              <w:rPr>
                <w:rFonts w:ascii="宋体" w:cs="宋体"/>
                <w:color w:val="000000"/>
                <w:sz w:val="16"/>
                <w:szCs w:val="16"/>
              </w:rPr>
            </w:pPr>
          </w:p>
        </w:tc>
        <w:tc>
          <w:tcPr>
            <w:tcW w:w="2192" w:type="dxa"/>
            <w:gridSpan w:val="2"/>
            <w:vAlign w:val="center"/>
          </w:tcPr>
          <w:p w:rsidR="003867D5" w:rsidRDefault="003867D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3867D5">
        <w:trPr>
          <w:trHeight w:val="315"/>
        </w:trPr>
        <w:tc>
          <w:tcPr>
            <w:tcW w:w="1482" w:type="dxa"/>
            <w:gridSpan w:val="2"/>
            <w:vAlign w:val="center"/>
          </w:tcPr>
          <w:p w:rsidR="003867D5" w:rsidRDefault="003867D5">
            <w:pPr>
              <w:rPr>
                <w:rFonts w:ascii="宋体" w:cs="宋体"/>
                <w:color w:val="000000"/>
                <w:sz w:val="16"/>
                <w:szCs w:val="16"/>
              </w:rPr>
            </w:pPr>
          </w:p>
        </w:tc>
        <w:tc>
          <w:tcPr>
            <w:tcW w:w="1638" w:type="dxa"/>
            <w:vAlign w:val="center"/>
          </w:tcPr>
          <w:p w:rsidR="003867D5" w:rsidRDefault="003867D5">
            <w:pPr>
              <w:rPr>
                <w:rFonts w:ascii="宋体" w:cs="宋体"/>
                <w:color w:val="000000"/>
                <w:sz w:val="16"/>
                <w:szCs w:val="16"/>
              </w:rPr>
            </w:pPr>
          </w:p>
        </w:tc>
        <w:tc>
          <w:tcPr>
            <w:tcW w:w="1042" w:type="dxa"/>
            <w:vAlign w:val="center"/>
          </w:tcPr>
          <w:p w:rsidR="003867D5" w:rsidRDefault="003867D5">
            <w:pPr>
              <w:rPr>
                <w:rFonts w:ascii="宋体" w:cs="宋体"/>
                <w:color w:val="000000"/>
                <w:sz w:val="16"/>
                <w:szCs w:val="16"/>
              </w:rPr>
            </w:pPr>
          </w:p>
        </w:tc>
        <w:tc>
          <w:tcPr>
            <w:tcW w:w="999" w:type="dxa"/>
            <w:gridSpan w:val="2"/>
            <w:vAlign w:val="center"/>
          </w:tcPr>
          <w:p w:rsidR="003867D5" w:rsidRDefault="003867D5">
            <w:pPr>
              <w:rPr>
                <w:rFonts w:ascii="宋体" w:cs="宋体"/>
                <w:color w:val="000000"/>
                <w:sz w:val="16"/>
                <w:szCs w:val="16"/>
              </w:rPr>
            </w:pPr>
          </w:p>
        </w:tc>
        <w:tc>
          <w:tcPr>
            <w:tcW w:w="999" w:type="dxa"/>
            <w:gridSpan w:val="2"/>
            <w:vAlign w:val="center"/>
          </w:tcPr>
          <w:p w:rsidR="003867D5" w:rsidRDefault="003867D5">
            <w:pPr>
              <w:rPr>
                <w:rFonts w:ascii="宋体" w:cs="宋体"/>
                <w:color w:val="000000"/>
                <w:sz w:val="16"/>
                <w:szCs w:val="16"/>
              </w:rPr>
            </w:pPr>
          </w:p>
        </w:tc>
        <w:tc>
          <w:tcPr>
            <w:tcW w:w="999" w:type="dxa"/>
            <w:gridSpan w:val="2"/>
            <w:vAlign w:val="center"/>
          </w:tcPr>
          <w:p w:rsidR="003867D5" w:rsidRDefault="003867D5">
            <w:pPr>
              <w:rPr>
                <w:rFonts w:ascii="宋体" w:cs="宋体"/>
                <w:color w:val="000000"/>
                <w:sz w:val="16"/>
                <w:szCs w:val="16"/>
              </w:rPr>
            </w:pPr>
          </w:p>
        </w:tc>
        <w:tc>
          <w:tcPr>
            <w:tcW w:w="999" w:type="dxa"/>
            <w:gridSpan w:val="2"/>
            <w:vAlign w:val="center"/>
          </w:tcPr>
          <w:p w:rsidR="003867D5" w:rsidRDefault="003867D5">
            <w:pPr>
              <w:rPr>
                <w:rFonts w:ascii="宋体" w:cs="宋体"/>
                <w:color w:val="000000"/>
                <w:sz w:val="16"/>
                <w:szCs w:val="16"/>
              </w:rPr>
            </w:pPr>
          </w:p>
        </w:tc>
        <w:tc>
          <w:tcPr>
            <w:tcW w:w="2192" w:type="dxa"/>
            <w:gridSpan w:val="2"/>
            <w:vAlign w:val="center"/>
          </w:tcPr>
          <w:p w:rsidR="003867D5" w:rsidRDefault="003867D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867D5">
        <w:trPr>
          <w:trHeight w:val="300"/>
        </w:trPr>
        <w:tc>
          <w:tcPr>
            <w:tcW w:w="3120" w:type="dxa"/>
            <w:gridSpan w:val="3"/>
            <w:tcBorders>
              <w:top w:val="single" w:sz="12"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上缴上级支出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经营支出</w:t>
            </w:r>
          </w:p>
        </w:tc>
        <w:tc>
          <w:tcPr>
            <w:tcW w:w="1205" w:type="dxa"/>
            <w:vMerge w:val="restart"/>
            <w:tcBorders>
              <w:top w:val="single" w:sz="12"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对附属单位</w:t>
            </w:r>
            <w:r>
              <w:rPr>
                <w:rFonts w:ascii="宋体" w:cs="宋体"/>
                <w:b/>
                <w:color w:val="000000"/>
                <w:kern w:val="0"/>
                <w:sz w:val="16"/>
                <w:szCs w:val="16"/>
              </w:rPr>
              <w:br/>
            </w:r>
            <w:r>
              <w:rPr>
                <w:rFonts w:ascii="宋体" w:hAnsi="宋体" w:cs="宋体" w:hint="eastAsia"/>
                <w:b/>
                <w:color w:val="000000"/>
                <w:kern w:val="0"/>
                <w:sz w:val="16"/>
                <w:szCs w:val="16"/>
              </w:rPr>
              <w:t>补助支出</w:t>
            </w:r>
          </w:p>
        </w:tc>
      </w:tr>
      <w:tr w:rsidR="003867D5">
        <w:trPr>
          <w:trHeight w:val="600"/>
        </w:trPr>
        <w:tc>
          <w:tcPr>
            <w:tcW w:w="73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1205" w:type="dxa"/>
            <w:vMerge/>
            <w:tcBorders>
              <w:top w:val="single" w:sz="12" w:space="0" w:color="000000"/>
              <w:left w:val="single" w:sz="4" w:space="0" w:color="000000"/>
              <w:bottom w:val="single" w:sz="4" w:space="0" w:color="000000"/>
              <w:right w:val="single" w:sz="12" w:space="0" w:color="000000"/>
            </w:tcBorders>
            <w:vAlign w:val="center"/>
          </w:tcPr>
          <w:p w:rsidR="003867D5" w:rsidRDefault="003867D5">
            <w:pPr>
              <w:jc w:val="center"/>
              <w:rPr>
                <w:rFonts w:ascii="宋体" w:cs="宋体"/>
                <w:b/>
                <w:color w:val="000000"/>
                <w:sz w:val="16"/>
                <w:szCs w:val="16"/>
              </w:rPr>
            </w:pPr>
          </w:p>
        </w:tc>
      </w:tr>
      <w:tr w:rsidR="003867D5">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3867D5">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hAnsi="宋体" w:cs="宋体"/>
                <w:b/>
                <w:color w:val="000000"/>
                <w:kern w:val="0"/>
                <w:sz w:val="16"/>
                <w:szCs w:val="16"/>
              </w:rPr>
              <w:t>128.72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hAnsi="宋体" w:cs="宋体"/>
                <w:b/>
                <w:color w:val="000000"/>
                <w:kern w:val="0"/>
                <w:sz w:val="16"/>
                <w:szCs w:val="16"/>
              </w:rPr>
              <w:t>128.72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b/>
                <w:color w:val="000000"/>
                <w:sz w:val="16"/>
                <w:szCs w:val="16"/>
              </w:rPr>
            </w:pPr>
          </w:p>
        </w:tc>
      </w:tr>
      <w:tr w:rsidR="003867D5">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hAnsi="宋体" w:cs="宋体"/>
                <w:b/>
                <w:color w:val="000000"/>
                <w:kern w:val="0"/>
                <w:sz w:val="16"/>
                <w:szCs w:val="16"/>
              </w:rPr>
              <w:t>128.72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hAnsi="宋体" w:cs="宋体"/>
                <w:b/>
                <w:color w:val="000000"/>
                <w:kern w:val="0"/>
                <w:sz w:val="16"/>
                <w:szCs w:val="16"/>
              </w:rPr>
              <w:t>128.72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b/>
                <w:color w:val="000000"/>
                <w:sz w:val="16"/>
                <w:szCs w:val="16"/>
              </w:rPr>
            </w:pPr>
          </w:p>
        </w:tc>
      </w:tr>
      <w:tr w:rsidR="003867D5">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sz w:val="16"/>
                <w:szCs w:val="16"/>
              </w:rPr>
              <w:t>20131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sz w:val="16"/>
                <w:szCs w:val="16"/>
              </w:rPr>
              <w:t>党委办公厅（室）及相关机构事务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b/>
                <w:color w:val="000000"/>
                <w:kern w:val="0"/>
                <w:sz w:val="16"/>
                <w:szCs w:val="16"/>
              </w:rPr>
              <w:t>128.72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b/>
                <w:color w:val="000000"/>
                <w:kern w:val="0"/>
                <w:sz w:val="16"/>
                <w:szCs w:val="16"/>
              </w:rPr>
              <w:t>128.72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sz w:val="16"/>
                <w:szCs w:val="16"/>
              </w:rPr>
              <w:t>2013101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sz w:val="16"/>
                <w:szCs w:val="16"/>
              </w:rPr>
              <w:t>行政运行</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128.72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b/>
                <w:color w:val="000000"/>
                <w:kern w:val="0"/>
                <w:sz w:val="16"/>
                <w:szCs w:val="16"/>
              </w:rPr>
              <w:t>128.72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p>
        </w:tc>
      </w:tr>
      <w:tr w:rsidR="003867D5">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p>
        </w:tc>
      </w:tr>
      <w:tr w:rsidR="003867D5">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p>
        </w:tc>
      </w:tr>
      <w:tr w:rsidR="003867D5">
        <w:trPr>
          <w:trHeight w:val="300"/>
        </w:trPr>
        <w:tc>
          <w:tcPr>
            <w:tcW w:w="735" w:type="dxa"/>
            <w:tcBorders>
              <w:top w:val="single" w:sz="4" w:space="0" w:color="000000"/>
              <w:left w:val="single" w:sz="12" w:space="0" w:color="000000"/>
              <w:bottom w:val="single" w:sz="12"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12"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60"/>
        </w:trPr>
        <w:tc>
          <w:tcPr>
            <w:tcW w:w="10350" w:type="dxa"/>
            <w:gridSpan w:val="14"/>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注：本表反映部门本年度各项支出情况。</w:t>
            </w:r>
          </w:p>
        </w:tc>
      </w:tr>
    </w:tbl>
    <w:p w:rsidR="003867D5" w:rsidRDefault="003867D5">
      <w:pPr>
        <w:spacing w:line="360" w:lineRule="auto"/>
        <w:jc w:val="center"/>
        <w:sectPr w:rsidR="003867D5">
          <w:pgSz w:w="11906" w:h="16838"/>
          <w:pgMar w:top="2098" w:right="1474" w:bottom="1984" w:left="1587" w:header="850" w:footer="992" w:gutter="0"/>
          <w:pgNumType w:fmt="numberInDash"/>
          <w:cols w:space="720"/>
          <w:docGrid w:type="lines" w:linePitch="318"/>
        </w:sectPr>
      </w:pPr>
    </w:p>
    <w:tbl>
      <w:tblPr>
        <w:tblW w:w="10425" w:type="dxa"/>
        <w:tblInd w:w="-887" w:type="dxa"/>
        <w:tblLayout w:type="fixed"/>
        <w:tblCellMar>
          <w:top w:w="15" w:type="dxa"/>
          <w:left w:w="15" w:type="dxa"/>
          <w:bottom w:w="15" w:type="dxa"/>
          <w:right w:w="15" w:type="dxa"/>
        </w:tblCellMar>
        <w:tblLook w:val="0000"/>
      </w:tblPr>
      <w:tblGrid>
        <w:gridCol w:w="2145"/>
        <w:gridCol w:w="144"/>
        <w:gridCol w:w="261"/>
        <w:gridCol w:w="54"/>
        <w:gridCol w:w="1416"/>
        <w:gridCol w:w="1432"/>
        <w:gridCol w:w="316"/>
        <w:gridCol w:w="337"/>
        <w:gridCol w:w="420"/>
        <w:gridCol w:w="242"/>
        <w:gridCol w:w="999"/>
        <w:gridCol w:w="59"/>
        <w:gridCol w:w="1300"/>
        <w:gridCol w:w="1300"/>
      </w:tblGrid>
      <w:tr w:rsidR="003867D5">
        <w:trPr>
          <w:trHeight w:val="169"/>
        </w:trPr>
        <w:tc>
          <w:tcPr>
            <w:tcW w:w="10425" w:type="dxa"/>
            <w:gridSpan w:val="14"/>
            <w:vAlign w:val="bottom"/>
          </w:tcPr>
          <w:p w:rsidR="003867D5" w:rsidRDefault="003867D5">
            <w:pPr>
              <w:widowControl/>
              <w:jc w:val="center"/>
              <w:textAlignment w:val="bottom"/>
              <w:rPr>
                <w:rFonts w:ascii="黑体" w:eastAsia="黑体" w:hAnsi="宋体"/>
                <w:color w:val="000000"/>
                <w:sz w:val="28"/>
                <w:szCs w:val="28"/>
              </w:rPr>
            </w:pPr>
            <w:r>
              <w:rPr>
                <w:rFonts w:ascii="黑体" w:eastAsia="黑体" w:hAnsi="宋体" w:hint="eastAsia"/>
                <w:color w:val="000000"/>
                <w:kern w:val="0"/>
                <w:sz w:val="28"/>
                <w:szCs w:val="28"/>
              </w:rPr>
              <w:t>财政拨款收入支出决算表</w:t>
            </w:r>
          </w:p>
        </w:tc>
      </w:tr>
      <w:tr w:rsidR="003867D5">
        <w:trPr>
          <w:trHeight w:val="107"/>
        </w:trPr>
        <w:tc>
          <w:tcPr>
            <w:tcW w:w="2289" w:type="dxa"/>
            <w:gridSpan w:val="2"/>
            <w:vAlign w:val="center"/>
          </w:tcPr>
          <w:p w:rsidR="003867D5" w:rsidRDefault="003867D5">
            <w:pPr>
              <w:rPr>
                <w:rFonts w:ascii="宋体" w:cs="宋体"/>
                <w:color w:val="000000"/>
                <w:sz w:val="16"/>
                <w:szCs w:val="16"/>
              </w:rPr>
            </w:pPr>
          </w:p>
        </w:tc>
        <w:tc>
          <w:tcPr>
            <w:tcW w:w="315" w:type="dxa"/>
            <w:gridSpan w:val="2"/>
            <w:vAlign w:val="center"/>
          </w:tcPr>
          <w:p w:rsidR="003867D5" w:rsidRDefault="003867D5">
            <w:pPr>
              <w:rPr>
                <w:rFonts w:ascii="宋体" w:cs="宋体"/>
                <w:color w:val="000000"/>
                <w:sz w:val="16"/>
                <w:szCs w:val="16"/>
              </w:rPr>
            </w:pPr>
          </w:p>
        </w:tc>
        <w:tc>
          <w:tcPr>
            <w:tcW w:w="1416" w:type="dxa"/>
            <w:vAlign w:val="center"/>
          </w:tcPr>
          <w:p w:rsidR="003867D5" w:rsidRDefault="003867D5">
            <w:pPr>
              <w:rPr>
                <w:rFonts w:ascii="宋体" w:cs="宋体"/>
                <w:color w:val="000000"/>
                <w:sz w:val="16"/>
                <w:szCs w:val="16"/>
              </w:rPr>
            </w:pPr>
          </w:p>
        </w:tc>
        <w:tc>
          <w:tcPr>
            <w:tcW w:w="1432" w:type="dxa"/>
            <w:vAlign w:val="center"/>
          </w:tcPr>
          <w:p w:rsidR="003867D5" w:rsidRDefault="003867D5">
            <w:pPr>
              <w:rPr>
                <w:rFonts w:ascii="宋体" w:cs="宋体"/>
                <w:color w:val="000000"/>
                <w:sz w:val="16"/>
                <w:szCs w:val="16"/>
              </w:rPr>
            </w:pPr>
          </w:p>
        </w:tc>
        <w:tc>
          <w:tcPr>
            <w:tcW w:w="316" w:type="dxa"/>
            <w:vAlign w:val="center"/>
          </w:tcPr>
          <w:p w:rsidR="003867D5" w:rsidRDefault="003867D5">
            <w:pPr>
              <w:rPr>
                <w:rFonts w:ascii="宋体" w:cs="宋体"/>
                <w:color w:val="000000"/>
                <w:sz w:val="16"/>
                <w:szCs w:val="16"/>
              </w:rPr>
            </w:pPr>
          </w:p>
        </w:tc>
        <w:tc>
          <w:tcPr>
            <w:tcW w:w="999" w:type="dxa"/>
            <w:gridSpan w:val="3"/>
            <w:vAlign w:val="center"/>
          </w:tcPr>
          <w:p w:rsidR="003867D5" w:rsidRDefault="003867D5">
            <w:pPr>
              <w:jc w:val="right"/>
              <w:rPr>
                <w:rFonts w:ascii="宋体" w:cs="宋体"/>
                <w:color w:val="000000"/>
                <w:sz w:val="16"/>
                <w:szCs w:val="16"/>
              </w:rPr>
            </w:pPr>
          </w:p>
        </w:tc>
        <w:tc>
          <w:tcPr>
            <w:tcW w:w="999" w:type="dxa"/>
            <w:vAlign w:val="center"/>
          </w:tcPr>
          <w:p w:rsidR="003867D5" w:rsidRDefault="003867D5">
            <w:pPr>
              <w:jc w:val="right"/>
              <w:rPr>
                <w:rFonts w:ascii="宋体" w:cs="宋体"/>
                <w:color w:val="000000"/>
                <w:sz w:val="16"/>
                <w:szCs w:val="16"/>
              </w:rPr>
            </w:pPr>
          </w:p>
        </w:tc>
        <w:tc>
          <w:tcPr>
            <w:tcW w:w="2659" w:type="dxa"/>
            <w:gridSpan w:val="3"/>
            <w:vAlign w:val="center"/>
          </w:tcPr>
          <w:p w:rsidR="003867D5" w:rsidRDefault="003867D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3867D5">
        <w:trPr>
          <w:trHeight w:val="90"/>
        </w:trPr>
        <w:tc>
          <w:tcPr>
            <w:tcW w:w="2289" w:type="dxa"/>
            <w:gridSpan w:val="2"/>
            <w:vAlign w:val="center"/>
          </w:tcPr>
          <w:p w:rsidR="003867D5" w:rsidRDefault="003867D5">
            <w:pPr>
              <w:rPr>
                <w:rFonts w:ascii="宋体" w:cs="宋体"/>
                <w:color w:val="000000"/>
                <w:sz w:val="16"/>
                <w:szCs w:val="16"/>
              </w:rPr>
            </w:pPr>
          </w:p>
        </w:tc>
        <w:tc>
          <w:tcPr>
            <w:tcW w:w="315" w:type="dxa"/>
            <w:gridSpan w:val="2"/>
            <w:vAlign w:val="center"/>
          </w:tcPr>
          <w:p w:rsidR="003867D5" w:rsidRDefault="003867D5">
            <w:pPr>
              <w:rPr>
                <w:rFonts w:ascii="宋体" w:cs="宋体"/>
                <w:color w:val="000000"/>
                <w:sz w:val="16"/>
                <w:szCs w:val="16"/>
              </w:rPr>
            </w:pPr>
          </w:p>
        </w:tc>
        <w:tc>
          <w:tcPr>
            <w:tcW w:w="1416" w:type="dxa"/>
            <w:vAlign w:val="center"/>
          </w:tcPr>
          <w:p w:rsidR="003867D5" w:rsidRDefault="003867D5">
            <w:pPr>
              <w:rPr>
                <w:rFonts w:ascii="宋体" w:cs="宋体"/>
                <w:color w:val="000000"/>
                <w:sz w:val="16"/>
                <w:szCs w:val="16"/>
              </w:rPr>
            </w:pPr>
          </w:p>
        </w:tc>
        <w:tc>
          <w:tcPr>
            <w:tcW w:w="1432" w:type="dxa"/>
            <w:vAlign w:val="center"/>
          </w:tcPr>
          <w:p w:rsidR="003867D5" w:rsidRDefault="003867D5">
            <w:pPr>
              <w:rPr>
                <w:rFonts w:ascii="宋体" w:cs="宋体"/>
                <w:color w:val="000000"/>
                <w:sz w:val="16"/>
                <w:szCs w:val="16"/>
              </w:rPr>
            </w:pPr>
          </w:p>
        </w:tc>
        <w:tc>
          <w:tcPr>
            <w:tcW w:w="316" w:type="dxa"/>
            <w:vAlign w:val="center"/>
          </w:tcPr>
          <w:p w:rsidR="003867D5" w:rsidRDefault="003867D5">
            <w:pPr>
              <w:rPr>
                <w:rFonts w:ascii="宋体" w:cs="宋体"/>
                <w:color w:val="000000"/>
                <w:sz w:val="16"/>
                <w:szCs w:val="16"/>
              </w:rPr>
            </w:pPr>
          </w:p>
        </w:tc>
        <w:tc>
          <w:tcPr>
            <w:tcW w:w="999" w:type="dxa"/>
            <w:gridSpan w:val="3"/>
            <w:vAlign w:val="center"/>
          </w:tcPr>
          <w:p w:rsidR="003867D5" w:rsidRDefault="003867D5">
            <w:pPr>
              <w:jc w:val="right"/>
              <w:rPr>
                <w:rFonts w:ascii="宋体" w:cs="宋体"/>
                <w:color w:val="000000"/>
                <w:sz w:val="16"/>
                <w:szCs w:val="16"/>
              </w:rPr>
            </w:pPr>
          </w:p>
        </w:tc>
        <w:tc>
          <w:tcPr>
            <w:tcW w:w="999" w:type="dxa"/>
            <w:vAlign w:val="center"/>
          </w:tcPr>
          <w:p w:rsidR="003867D5" w:rsidRDefault="003867D5">
            <w:pPr>
              <w:jc w:val="right"/>
              <w:rPr>
                <w:rFonts w:ascii="宋体" w:cs="宋体"/>
                <w:color w:val="000000"/>
                <w:sz w:val="16"/>
                <w:szCs w:val="16"/>
              </w:rPr>
            </w:pPr>
          </w:p>
        </w:tc>
        <w:tc>
          <w:tcPr>
            <w:tcW w:w="2659" w:type="dxa"/>
            <w:gridSpan w:val="3"/>
            <w:vAlign w:val="center"/>
          </w:tcPr>
          <w:p w:rsidR="003867D5" w:rsidRDefault="003867D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867D5">
        <w:trPr>
          <w:trHeight w:val="285"/>
        </w:trPr>
        <w:tc>
          <w:tcPr>
            <w:tcW w:w="4020" w:type="dxa"/>
            <w:gridSpan w:val="5"/>
            <w:tcBorders>
              <w:top w:val="single" w:sz="12"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6405" w:type="dxa"/>
            <w:gridSpan w:val="9"/>
            <w:tcBorders>
              <w:top w:val="single" w:sz="12"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3867D5">
        <w:trPr>
          <w:trHeight w:val="480"/>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w:t>
            </w:r>
            <w:r>
              <w:rPr>
                <w:rFonts w:ascii="宋体" w:hAnsi="宋体" w:cs="宋体"/>
                <w:b/>
                <w:color w:val="000000"/>
                <w:kern w:val="0"/>
                <w:sz w:val="16"/>
                <w:szCs w:val="16"/>
              </w:rPr>
              <w:t xml:space="preserve">    </w:t>
            </w:r>
            <w:r>
              <w:rPr>
                <w:rFonts w:ascii="宋体" w:hAnsi="宋体" w:cs="宋体" w:hint="eastAsia"/>
                <w:b/>
                <w:color w:val="000000"/>
                <w:kern w:val="0"/>
                <w:sz w:val="16"/>
                <w:szCs w:val="16"/>
              </w:rPr>
              <w:t>次</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128.72</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128.72</w:t>
            </w: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128.72</w:t>
            </w: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hAnsi="宋体" w:cs="宋体"/>
                <w:b/>
                <w:color w:val="000000"/>
                <w:kern w:val="0"/>
                <w:sz w:val="16"/>
                <w:szCs w:val="16"/>
              </w:rPr>
              <w:t>128.72</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hAnsi="宋体" w:cs="宋体"/>
                <w:color w:val="000000"/>
                <w:kern w:val="0"/>
                <w:sz w:val="16"/>
                <w:szCs w:val="16"/>
              </w:rPr>
              <w:t>128.72</w:t>
            </w: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hAnsi="宋体" w:cs="宋体"/>
                <w:color w:val="000000"/>
                <w:kern w:val="0"/>
                <w:sz w:val="16"/>
                <w:szCs w:val="16"/>
              </w:rPr>
              <w:t>128.72</w:t>
            </w: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b/>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72"/>
        </w:trPr>
        <w:tc>
          <w:tcPr>
            <w:tcW w:w="2145" w:type="dxa"/>
            <w:tcBorders>
              <w:top w:val="single" w:sz="4" w:space="0" w:color="000000"/>
              <w:left w:val="single" w:sz="12" w:space="0" w:color="000000"/>
              <w:bottom w:val="single" w:sz="12"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5"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hAnsi="宋体" w:cs="宋体"/>
                <w:b/>
                <w:color w:val="000000"/>
                <w:kern w:val="0"/>
                <w:sz w:val="16"/>
                <w:szCs w:val="16"/>
              </w:rPr>
              <w:t>128.72</w:t>
            </w:r>
          </w:p>
        </w:tc>
        <w:tc>
          <w:tcPr>
            <w:tcW w:w="2085" w:type="dxa"/>
            <w:gridSpan w:val="3"/>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20" w:type="dxa"/>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hAnsi="宋体" w:cs="宋体"/>
                <w:color w:val="000000"/>
                <w:kern w:val="0"/>
                <w:sz w:val="16"/>
                <w:szCs w:val="16"/>
              </w:rPr>
              <w:t>128.72</w:t>
            </w:r>
          </w:p>
        </w:tc>
        <w:tc>
          <w:tcPr>
            <w:tcW w:w="1300" w:type="dxa"/>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hAnsi="宋体" w:cs="宋体"/>
                <w:color w:val="000000"/>
                <w:kern w:val="0"/>
                <w:sz w:val="16"/>
                <w:szCs w:val="16"/>
              </w:rPr>
              <w:t>128.72</w:t>
            </w:r>
          </w:p>
        </w:tc>
        <w:tc>
          <w:tcPr>
            <w:tcW w:w="1300" w:type="dxa"/>
            <w:tcBorders>
              <w:top w:val="single" w:sz="4" w:space="0" w:color="000000"/>
              <w:left w:val="single" w:sz="4" w:space="0" w:color="000000"/>
              <w:bottom w:val="single" w:sz="12" w:space="0" w:color="000000"/>
              <w:right w:val="single" w:sz="12" w:space="0" w:color="000000"/>
            </w:tcBorders>
            <w:vAlign w:val="center"/>
          </w:tcPr>
          <w:p w:rsidR="003867D5" w:rsidRDefault="003867D5">
            <w:pPr>
              <w:widowControl/>
              <w:jc w:val="right"/>
              <w:textAlignment w:val="center"/>
              <w:rPr>
                <w:rFonts w:ascii="宋体" w:cs="宋体"/>
                <w:b/>
                <w:color w:val="000000"/>
                <w:sz w:val="16"/>
                <w:szCs w:val="16"/>
              </w:rPr>
            </w:pPr>
          </w:p>
        </w:tc>
      </w:tr>
      <w:tr w:rsidR="003867D5">
        <w:trPr>
          <w:trHeight w:val="495"/>
        </w:trPr>
        <w:tc>
          <w:tcPr>
            <w:tcW w:w="10425" w:type="dxa"/>
            <w:gridSpan w:val="14"/>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rsidR="003867D5" w:rsidRDefault="003867D5">
      <w:pPr>
        <w:spacing w:line="360" w:lineRule="auto"/>
        <w:jc w:val="center"/>
        <w:rPr>
          <w:rFonts w:ascii="隶书" w:eastAsia="隶书" w:hAnsi="隶书" w:cs="隶书"/>
          <w:sz w:val="52"/>
          <w:szCs w:val="52"/>
        </w:rPr>
      </w:pPr>
      <w:r>
        <w:rPr>
          <w:rFonts w:ascii="隶书" w:eastAsia="隶书" w:hAnsi="隶书" w:cs="隶书"/>
          <w:sz w:val="52"/>
          <w:szCs w:val="52"/>
        </w:rPr>
        <w:br w:type="page"/>
      </w:r>
    </w:p>
    <w:tbl>
      <w:tblPr>
        <w:tblW w:w="10440" w:type="dxa"/>
        <w:tblInd w:w="-902" w:type="dxa"/>
        <w:tblLayout w:type="fixed"/>
        <w:tblCellMar>
          <w:top w:w="15" w:type="dxa"/>
          <w:left w:w="15" w:type="dxa"/>
          <w:bottom w:w="15" w:type="dxa"/>
          <w:right w:w="15" w:type="dxa"/>
        </w:tblCellMar>
        <w:tblLook w:val="0000"/>
      </w:tblPr>
      <w:tblGrid>
        <w:gridCol w:w="1216"/>
        <w:gridCol w:w="675"/>
        <w:gridCol w:w="1800"/>
        <w:gridCol w:w="2249"/>
        <w:gridCol w:w="76"/>
        <w:gridCol w:w="1575"/>
        <w:gridCol w:w="598"/>
        <w:gridCol w:w="2251"/>
      </w:tblGrid>
      <w:tr w:rsidR="003867D5">
        <w:trPr>
          <w:trHeight w:val="375"/>
        </w:trPr>
        <w:tc>
          <w:tcPr>
            <w:tcW w:w="10440" w:type="dxa"/>
            <w:gridSpan w:val="8"/>
            <w:vAlign w:val="bottom"/>
          </w:tcPr>
          <w:p w:rsidR="003867D5" w:rsidRDefault="003867D5">
            <w:pPr>
              <w:widowControl/>
              <w:jc w:val="center"/>
              <w:textAlignment w:val="bottom"/>
              <w:rPr>
                <w:rFonts w:ascii="黑体" w:eastAsia="黑体" w:hAnsi="宋体"/>
                <w:color w:val="000000"/>
                <w:sz w:val="28"/>
                <w:szCs w:val="28"/>
              </w:rPr>
            </w:pPr>
            <w:r>
              <w:rPr>
                <w:rFonts w:ascii="黑体" w:eastAsia="黑体" w:hAnsi="宋体" w:hint="eastAsia"/>
                <w:color w:val="000000"/>
                <w:kern w:val="0"/>
                <w:sz w:val="28"/>
                <w:szCs w:val="28"/>
              </w:rPr>
              <w:t>一般公共预算财政拨款支出决算表</w:t>
            </w:r>
          </w:p>
        </w:tc>
      </w:tr>
      <w:tr w:rsidR="003867D5">
        <w:trPr>
          <w:trHeight w:val="285"/>
        </w:trPr>
        <w:tc>
          <w:tcPr>
            <w:tcW w:w="1891" w:type="dxa"/>
            <w:gridSpan w:val="2"/>
            <w:vAlign w:val="center"/>
          </w:tcPr>
          <w:p w:rsidR="003867D5" w:rsidRDefault="003867D5">
            <w:pPr>
              <w:rPr>
                <w:rFonts w:ascii="宋体" w:cs="宋体"/>
                <w:color w:val="000000"/>
                <w:sz w:val="16"/>
                <w:szCs w:val="16"/>
              </w:rPr>
            </w:pPr>
          </w:p>
        </w:tc>
        <w:tc>
          <w:tcPr>
            <w:tcW w:w="1800" w:type="dxa"/>
            <w:vAlign w:val="center"/>
          </w:tcPr>
          <w:p w:rsidR="003867D5" w:rsidRDefault="003867D5">
            <w:pPr>
              <w:rPr>
                <w:rFonts w:ascii="宋体" w:cs="宋体"/>
                <w:color w:val="000000"/>
                <w:sz w:val="16"/>
                <w:szCs w:val="16"/>
              </w:rPr>
            </w:pPr>
          </w:p>
        </w:tc>
        <w:tc>
          <w:tcPr>
            <w:tcW w:w="2325" w:type="dxa"/>
            <w:gridSpan w:val="2"/>
            <w:vAlign w:val="center"/>
          </w:tcPr>
          <w:p w:rsidR="003867D5" w:rsidRDefault="003867D5">
            <w:pPr>
              <w:rPr>
                <w:rFonts w:ascii="宋体" w:cs="宋体"/>
                <w:color w:val="000000"/>
                <w:sz w:val="16"/>
                <w:szCs w:val="16"/>
              </w:rPr>
            </w:pPr>
          </w:p>
        </w:tc>
        <w:tc>
          <w:tcPr>
            <w:tcW w:w="1575" w:type="dxa"/>
            <w:vAlign w:val="center"/>
          </w:tcPr>
          <w:p w:rsidR="003867D5" w:rsidRDefault="003867D5">
            <w:pPr>
              <w:rPr>
                <w:rFonts w:ascii="宋体" w:cs="宋体"/>
                <w:color w:val="000000"/>
                <w:sz w:val="16"/>
                <w:szCs w:val="16"/>
              </w:rPr>
            </w:pPr>
          </w:p>
        </w:tc>
        <w:tc>
          <w:tcPr>
            <w:tcW w:w="2849" w:type="dxa"/>
            <w:gridSpan w:val="2"/>
            <w:vAlign w:val="center"/>
          </w:tcPr>
          <w:p w:rsidR="003867D5" w:rsidRDefault="003867D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3867D5">
        <w:trPr>
          <w:trHeight w:val="270"/>
        </w:trPr>
        <w:tc>
          <w:tcPr>
            <w:tcW w:w="1891" w:type="dxa"/>
            <w:gridSpan w:val="2"/>
            <w:vAlign w:val="center"/>
          </w:tcPr>
          <w:p w:rsidR="003867D5" w:rsidRDefault="003867D5">
            <w:pPr>
              <w:rPr>
                <w:rFonts w:ascii="宋体" w:cs="宋体"/>
                <w:color w:val="000000"/>
                <w:sz w:val="16"/>
                <w:szCs w:val="16"/>
              </w:rPr>
            </w:pPr>
          </w:p>
        </w:tc>
        <w:tc>
          <w:tcPr>
            <w:tcW w:w="1800" w:type="dxa"/>
            <w:vAlign w:val="center"/>
          </w:tcPr>
          <w:p w:rsidR="003867D5" w:rsidRDefault="003867D5">
            <w:pPr>
              <w:rPr>
                <w:rFonts w:ascii="宋体" w:cs="宋体"/>
                <w:color w:val="000000"/>
                <w:sz w:val="16"/>
                <w:szCs w:val="16"/>
              </w:rPr>
            </w:pPr>
          </w:p>
        </w:tc>
        <w:tc>
          <w:tcPr>
            <w:tcW w:w="2325" w:type="dxa"/>
            <w:gridSpan w:val="2"/>
            <w:vAlign w:val="center"/>
          </w:tcPr>
          <w:p w:rsidR="003867D5" w:rsidRDefault="003867D5">
            <w:pPr>
              <w:rPr>
                <w:rFonts w:ascii="宋体" w:cs="宋体"/>
                <w:color w:val="000000"/>
                <w:sz w:val="16"/>
                <w:szCs w:val="16"/>
              </w:rPr>
            </w:pPr>
          </w:p>
        </w:tc>
        <w:tc>
          <w:tcPr>
            <w:tcW w:w="1575" w:type="dxa"/>
            <w:vAlign w:val="center"/>
          </w:tcPr>
          <w:p w:rsidR="003867D5" w:rsidRDefault="003867D5">
            <w:pPr>
              <w:rPr>
                <w:rFonts w:ascii="宋体" w:cs="宋体"/>
                <w:color w:val="000000"/>
                <w:sz w:val="16"/>
                <w:szCs w:val="16"/>
              </w:rPr>
            </w:pPr>
          </w:p>
        </w:tc>
        <w:tc>
          <w:tcPr>
            <w:tcW w:w="2849" w:type="dxa"/>
            <w:gridSpan w:val="2"/>
            <w:vAlign w:val="center"/>
          </w:tcPr>
          <w:p w:rsidR="003867D5" w:rsidRDefault="003867D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867D5">
        <w:trPr>
          <w:trHeight w:val="300"/>
        </w:trPr>
        <w:tc>
          <w:tcPr>
            <w:tcW w:w="3691" w:type="dxa"/>
            <w:gridSpan w:val="3"/>
            <w:tcBorders>
              <w:top w:val="single" w:sz="12"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w:t>
            </w:r>
          </w:p>
        </w:tc>
        <w:tc>
          <w:tcPr>
            <w:tcW w:w="2249" w:type="dxa"/>
            <w:vMerge w:val="restart"/>
            <w:tcBorders>
              <w:top w:val="single" w:sz="12"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2249" w:type="dxa"/>
            <w:gridSpan w:val="3"/>
            <w:vMerge w:val="restart"/>
            <w:tcBorders>
              <w:top w:val="single" w:sz="12"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r>
      <w:tr w:rsidR="003867D5">
        <w:trPr>
          <w:trHeight w:val="600"/>
        </w:trPr>
        <w:tc>
          <w:tcPr>
            <w:tcW w:w="1216"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2249" w:type="dxa"/>
            <w:vMerge/>
            <w:tcBorders>
              <w:top w:val="single" w:sz="12"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2249" w:type="dxa"/>
            <w:gridSpan w:val="3"/>
            <w:vMerge/>
            <w:tcBorders>
              <w:top w:val="single" w:sz="12"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vAlign w:val="center"/>
          </w:tcPr>
          <w:p w:rsidR="003867D5" w:rsidRDefault="003867D5">
            <w:pPr>
              <w:jc w:val="center"/>
              <w:rPr>
                <w:rFonts w:ascii="宋体" w:cs="宋体"/>
                <w:b/>
                <w:color w:val="000000"/>
                <w:sz w:val="16"/>
                <w:szCs w:val="16"/>
              </w:rPr>
            </w:pPr>
          </w:p>
        </w:tc>
      </w:tr>
      <w:tr w:rsidR="003867D5">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rsidR="003867D5">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hAnsi="宋体" w:cs="宋体"/>
                <w:b/>
                <w:color w:val="000000"/>
                <w:sz w:val="16"/>
                <w:szCs w:val="16"/>
              </w:rPr>
              <w:t>128.72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hAnsi="宋体" w:cs="宋体"/>
                <w:b/>
                <w:color w:val="000000"/>
                <w:kern w:val="0"/>
                <w:sz w:val="16"/>
                <w:szCs w:val="16"/>
              </w:rPr>
              <w:t>128.72</w:t>
            </w: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b/>
                <w:color w:val="000000"/>
                <w:sz w:val="16"/>
                <w:szCs w:val="16"/>
              </w:rPr>
            </w:pPr>
          </w:p>
        </w:tc>
      </w:tr>
      <w:tr w:rsidR="003867D5">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hAnsi="宋体" w:cs="宋体"/>
                <w:b/>
                <w:color w:val="000000"/>
                <w:sz w:val="16"/>
                <w:szCs w:val="16"/>
              </w:rPr>
              <w:t>128.72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hAnsi="宋体" w:cs="宋体"/>
                <w:b/>
                <w:color w:val="000000"/>
                <w:kern w:val="0"/>
                <w:sz w:val="16"/>
                <w:szCs w:val="16"/>
              </w:rPr>
              <w:t>128.72</w:t>
            </w: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b/>
                <w:color w:val="000000"/>
                <w:sz w:val="16"/>
                <w:szCs w:val="16"/>
              </w:rPr>
            </w:pPr>
          </w:p>
        </w:tc>
      </w:tr>
      <w:tr w:rsidR="003867D5">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sz w:val="16"/>
                <w:szCs w:val="16"/>
              </w:rPr>
              <w:t>20131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sz w:val="16"/>
                <w:szCs w:val="16"/>
              </w:rPr>
              <w:t>党委办公厅（室）及相关机构事务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sz w:val="16"/>
                <w:szCs w:val="16"/>
              </w:rPr>
              <w:t>128.72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128.72</w:t>
            </w: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sz w:val="16"/>
                <w:szCs w:val="16"/>
              </w:rPr>
              <w:t>2013101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行政运行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127.72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128.72</w:t>
            </w: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12"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600"/>
        </w:trPr>
        <w:tc>
          <w:tcPr>
            <w:tcW w:w="10440" w:type="dxa"/>
            <w:gridSpan w:val="8"/>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rsidR="003867D5" w:rsidRDefault="003867D5">
      <w:pPr>
        <w:spacing w:line="360" w:lineRule="auto"/>
        <w:jc w:val="center"/>
        <w:sectPr w:rsidR="003867D5">
          <w:pgSz w:w="11906" w:h="16838"/>
          <w:pgMar w:top="1440" w:right="1531" w:bottom="1440" w:left="1587" w:header="850" w:footer="992" w:gutter="0"/>
          <w:pgNumType w:fmt="numberInDash"/>
          <w:cols w:space="720"/>
          <w:docGrid w:type="lines" w:linePitch="317"/>
        </w:sectPr>
      </w:pPr>
    </w:p>
    <w:tbl>
      <w:tblPr>
        <w:tblW w:w="10485" w:type="dxa"/>
        <w:tblInd w:w="-896" w:type="dxa"/>
        <w:tblLayout w:type="fixed"/>
        <w:tblCellMar>
          <w:top w:w="15" w:type="dxa"/>
          <w:left w:w="15" w:type="dxa"/>
          <w:bottom w:w="15" w:type="dxa"/>
          <w:right w:w="15" w:type="dxa"/>
        </w:tblCellMar>
        <w:tblLook w:val="0000"/>
      </w:tblPr>
      <w:tblGrid>
        <w:gridCol w:w="715"/>
        <w:gridCol w:w="935"/>
        <w:gridCol w:w="1794"/>
        <w:gridCol w:w="1620"/>
        <w:gridCol w:w="754"/>
        <w:gridCol w:w="117"/>
        <w:gridCol w:w="1677"/>
        <w:gridCol w:w="1163"/>
        <w:gridCol w:w="1710"/>
      </w:tblGrid>
      <w:tr w:rsidR="003867D5">
        <w:trPr>
          <w:trHeight w:val="375"/>
        </w:trPr>
        <w:tc>
          <w:tcPr>
            <w:tcW w:w="10485" w:type="dxa"/>
            <w:gridSpan w:val="9"/>
            <w:vAlign w:val="bottom"/>
          </w:tcPr>
          <w:p w:rsidR="003867D5" w:rsidRDefault="003867D5">
            <w:pPr>
              <w:widowControl/>
              <w:jc w:val="center"/>
              <w:textAlignment w:val="bottom"/>
              <w:rPr>
                <w:rFonts w:ascii="黑体" w:eastAsia="黑体" w:hAnsi="宋体"/>
                <w:color w:val="000000"/>
                <w:sz w:val="28"/>
                <w:szCs w:val="28"/>
              </w:rPr>
            </w:pPr>
            <w:r>
              <w:rPr>
                <w:rFonts w:ascii="黑体" w:eastAsia="黑体" w:hAnsi="宋体" w:hint="eastAsia"/>
                <w:color w:val="000000"/>
                <w:kern w:val="0"/>
                <w:sz w:val="28"/>
                <w:szCs w:val="28"/>
              </w:rPr>
              <w:t>一般公共预算财政拨款基本支出决算表</w:t>
            </w:r>
          </w:p>
        </w:tc>
      </w:tr>
      <w:tr w:rsidR="003867D5">
        <w:trPr>
          <w:trHeight w:val="285"/>
        </w:trPr>
        <w:tc>
          <w:tcPr>
            <w:tcW w:w="1650" w:type="dxa"/>
            <w:gridSpan w:val="2"/>
            <w:vAlign w:val="center"/>
          </w:tcPr>
          <w:p w:rsidR="003867D5" w:rsidRDefault="003867D5">
            <w:pPr>
              <w:rPr>
                <w:rFonts w:ascii="宋体" w:cs="宋体"/>
                <w:color w:val="000000"/>
                <w:sz w:val="16"/>
                <w:szCs w:val="16"/>
              </w:rPr>
            </w:pPr>
          </w:p>
        </w:tc>
        <w:tc>
          <w:tcPr>
            <w:tcW w:w="1794" w:type="dxa"/>
            <w:vAlign w:val="center"/>
          </w:tcPr>
          <w:p w:rsidR="003867D5" w:rsidRDefault="003867D5">
            <w:pPr>
              <w:rPr>
                <w:rFonts w:ascii="宋体" w:cs="宋体"/>
                <w:color w:val="000000"/>
                <w:sz w:val="16"/>
                <w:szCs w:val="16"/>
              </w:rPr>
            </w:pPr>
          </w:p>
        </w:tc>
        <w:tc>
          <w:tcPr>
            <w:tcW w:w="1620" w:type="dxa"/>
            <w:vAlign w:val="center"/>
          </w:tcPr>
          <w:p w:rsidR="003867D5" w:rsidRDefault="003867D5">
            <w:pPr>
              <w:rPr>
                <w:rFonts w:ascii="宋体" w:cs="宋体"/>
                <w:color w:val="000000"/>
                <w:sz w:val="16"/>
                <w:szCs w:val="16"/>
              </w:rPr>
            </w:pPr>
          </w:p>
        </w:tc>
        <w:tc>
          <w:tcPr>
            <w:tcW w:w="754" w:type="dxa"/>
            <w:vAlign w:val="center"/>
          </w:tcPr>
          <w:p w:rsidR="003867D5" w:rsidRDefault="003867D5">
            <w:pPr>
              <w:rPr>
                <w:rFonts w:ascii="宋体" w:cs="宋体"/>
                <w:color w:val="000000"/>
                <w:sz w:val="16"/>
                <w:szCs w:val="16"/>
              </w:rPr>
            </w:pPr>
          </w:p>
        </w:tc>
        <w:tc>
          <w:tcPr>
            <w:tcW w:w="1794" w:type="dxa"/>
            <w:gridSpan w:val="2"/>
            <w:vAlign w:val="center"/>
          </w:tcPr>
          <w:p w:rsidR="003867D5" w:rsidRDefault="003867D5">
            <w:pPr>
              <w:rPr>
                <w:rFonts w:ascii="宋体" w:cs="宋体"/>
                <w:color w:val="000000"/>
                <w:sz w:val="16"/>
                <w:szCs w:val="16"/>
              </w:rPr>
            </w:pPr>
          </w:p>
        </w:tc>
        <w:tc>
          <w:tcPr>
            <w:tcW w:w="2873" w:type="dxa"/>
            <w:gridSpan w:val="2"/>
            <w:vAlign w:val="center"/>
          </w:tcPr>
          <w:p w:rsidR="003867D5" w:rsidRDefault="003867D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3867D5">
        <w:trPr>
          <w:trHeight w:val="270"/>
        </w:trPr>
        <w:tc>
          <w:tcPr>
            <w:tcW w:w="1650" w:type="dxa"/>
            <w:gridSpan w:val="2"/>
            <w:vAlign w:val="center"/>
          </w:tcPr>
          <w:p w:rsidR="003867D5" w:rsidRDefault="003867D5">
            <w:pPr>
              <w:rPr>
                <w:rFonts w:ascii="宋体" w:cs="宋体"/>
                <w:color w:val="000000"/>
                <w:sz w:val="16"/>
                <w:szCs w:val="16"/>
              </w:rPr>
            </w:pPr>
          </w:p>
        </w:tc>
        <w:tc>
          <w:tcPr>
            <w:tcW w:w="1794" w:type="dxa"/>
            <w:vAlign w:val="center"/>
          </w:tcPr>
          <w:p w:rsidR="003867D5" w:rsidRDefault="003867D5">
            <w:pPr>
              <w:rPr>
                <w:rFonts w:ascii="宋体" w:cs="宋体"/>
                <w:color w:val="000000"/>
                <w:sz w:val="16"/>
                <w:szCs w:val="16"/>
              </w:rPr>
            </w:pPr>
          </w:p>
        </w:tc>
        <w:tc>
          <w:tcPr>
            <w:tcW w:w="1620" w:type="dxa"/>
            <w:vAlign w:val="center"/>
          </w:tcPr>
          <w:p w:rsidR="003867D5" w:rsidRDefault="003867D5">
            <w:pPr>
              <w:rPr>
                <w:rFonts w:ascii="宋体" w:cs="宋体"/>
                <w:color w:val="000000"/>
                <w:sz w:val="16"/>
                <w:szCs w:val="16"/>
              </w:rPr>
            </w:pPr>
          </w:p>
        </w:tc>
        <w:tc>
          <w:tcPr>
            <w:tcW w:w="754" w:type="dxa"/>
            <w:vAlign w:val="center"/>
          </w:tcPr>
          <w:p w:rsidR="003867D5" w:rsidRDefault="003867D5">
            <w:pPr>
              <w:rPr>
                <w:rFonts w:ascii="宋体" w:cs="宋体"/>
                <w:color w:val="000000"/>
                <w:sz w:val="16"/>
                <w:szCs w:val="16"/>
              </w:rPr>
            </w:pPr>
          </w:p>
        </w:tc>
        <w:tc>
          <w:tcPr>
            <w:tcW w:w="1794" w:type="dxa"/>
            <w:gridSpan w:val="2"/>
            <w:vAlign w:val="center"/>
          </w:tcPr>
          <w:p w:rsidR="003867D5" w:rsidRDefault="003867D5">
            <w:pPr>
              <w:rPr>
                <w:rFonts w:ascii="宋体" w:cs="宋体"/>
                <w:color w:val="000000"/>
                <w:sz w:val="16"/>
                <w:szCs w:val="16"/>
              </w:rPr>
            </w:pPr>
          </w:p>
        </w:tc>
        <w:tc>
          <w:tcPr>
            <w:tcW w:w="2873" w:type="dxa"/>
            <w:gridSpan w:val="2"/>
            <w:vAlign w:val="center"/>
          </w:tcPr>
          <w:p w:rsidR="003867D5" w:rsidRDefault="003867D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867D5">
        <w:trPr>
          <w:trHeight w:val="300"/>
        </w:trPr>
        <w:tc>
          <w:tcPr>
            <w:tcW w:w="5064" w:type="dxa"/>
            <w:gridSpan w:val="4"/>
            <w:tcBorders>
              <w:top w:val="single" w:sz="12"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421" w:type="dxa"/>
            <w:gridSpan w:val="5"/>
            <w:tcBorders>
              <w:top w:val="single" w:sz="12"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3867D5">
        <w:trPr>
          <w:trHeight w:val="6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tabs>
                <w:tab w:val="center" w:pos="795"/>
                <w:tab w:val="right" w:pos="1790"/>
              </w:tabs>
              <w:jc w:val="right"/>
              <w:textAlignment w:val="center"/>
              <w:rPr>
                <w:rFonts w:ascii="宋体" w:cs="宋体"/>
                <w:b/>
                <w:color w:val="000000"/>
                <w:sz w:val="16"/>
                <w:szCs w:val="16"/>
              </w:rPr>
            </w:pPr>
            <w:r>
              <w:rPr>
                <w:rFonts w:ascii="宋体" w:cs="宋体"/>
                <w:b/>
                <w:color w:val="000000"/>
                <w:kern w:val="0"/>
                <w:sz w:val="16"/>
                <w:szCs w:val="16"/>
              </w:rPr>
              <w:tab/>
            </w:r>
            <w:r>
              <w:rPr>
                <w:rFonts w:ascii="宋体" w:hAnsi="宋体" w:cs="宋体"/>
                <w:b/>
                <w:color w:val="000000"/>
                <w:kern w:val="0"/>
                <w:sz w:val="16"/>
                <w:szCs w:val="16"/>
              </w:rPr>
              <w:t>59.4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b/>
                <w:color w:val="000000"/>
                <w:sz w:val="16"/>
                <w:szCs w:val="16"/>
              </w:rPr>
            </w:pPr>
            <w:r>
              <w:rPr>
                <w:rFonts w:ascii="宋体" w:hAnsi="宋体" w:cs="宋体"/>
                <w:b/>
                <w:color w:val="000000"/>
                <w:kern w:val="0"/>
                <w:sz w:val="16"/>
                <w:szCs w:val="16"/>
              </w:rPr>
              <w:t>43.321</w:t>
            </w: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34.776</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13.161</w:t>
            </w: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24.624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3</w:t>
            </w: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0.02</w:t>
            </w: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2.400</w:t>
            </w: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0.6</w:t>
            </w: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11.59</w:t>
            </w: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r>
              <w:rPr>
                <w:rFonts w:ascii="宋体" w:hAnsi="宋体" w:cs="宋体"/>
                <w:color w:val="000000"/>
                <w:kern w:val="0"/>
                <w:sz w:val="16"/>
                <w:szCs w:val="16"/>
              </w:rPr>
              <w:t xml:space="preserve"> </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1.25</w:t>
            </w: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r>
              <w:rPr>
                <w:rFonts w:ascii="宋体" w:hAnsi="宋体" w:cs="宋体"/>
                <w:color w:val="000000"/>
                <w:kern w:val="0"/>
                <w:sz w:val="16"/>
                <w:szCs w:val="16"/>
              </w:rPr>
              <w:t>0.9</w:t>
            </w: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b/>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171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4" w:space="0" w:color="000000"/>
              <w:left w:val="single" w:sz="12" w:space="0" w:color="000000"/>
              <w:bottom w:val="single" w:sz="12" w:space="0" w:color="000000"/>
              <w:right w:val="single" w:sz="4" w:space="0" w:color="000000"/>
            </w:tcBorders>
            <w:vAlign w:val="center"/>
          </w:tcPr>
          <w:p w:rsidR="003867D5" w:rsidRDefault="003867D5">
            <w:pPr>
              <w:jc w:val="left"/>
              <w:rPr>
                <w:rFonts w:asci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jc w:val="left"/>
              <w:rPr>
                <w:rFonts w:asci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w:t>
            </w:r>
            <w:r>
              <w:rPr>
                <w:rFonts w:ascii="宋体" w:hAnsi="宋体" w:cs="宋体" w:hint="eastAsia"/>
                <w:b/>
                <w:color w:val="000000"/>
                <w:kern w:val="0"/>
                <w:sz w:val="16"/>
                <w:szCs w:val="16"/>
              </w:rPr>
              <w:t>支出</w:t>
            </w:r>
          </w:p>
        </w:tc>
        <w:tc>
          <w:tcPr>
            <w:tcW w:w="1710" w:type="dxa"/>
            <w:tcBorders>
              <w:top w:val="single" w:sz="4" w:space="0" w:color="000000"/>
              <w:left w:val="single" w:sz="4" w:space="0" w:color="000000"/>
              <w:bottom w:val="single" w:sz="12"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300"/>
        </w:trPr>
        <w:tc>
          <w:tcPr>
            <w:tcW w:w="715" w:type="dxa"/>
            <w:tcBorders>
              <w:top w:val="single" w:sz="12" w:space="0" w:color="000000"/>
              <w:left w:val="single" w:sz="12" w:space="0" w:color="000000"/>
              <w:bottom w:val="nil"/>
              <w:right w:val="nil"/>
            </w:tcBorders>
            <w:vAlign w:val="center"/>
          </w:tcPr>
          <w:p w:rsidR="003867D5" w:rsidRDefault="003867D5">
            <w:pPr>
              <w:jc w:val="left"/>
              <w:rPr>
                <w:rFonts w:ascii="宋体" w:cs="宋体"/>
                <w:color w:val="000000"/>
                <w:sz w:val="16"/>
                <w:szCs w:val="16"/>
              </w:rPr>
            </w:pPr>
          </w:p>
        </w:tc>
        <w:tc>
          <w:tcPr>
            <w:tcW w:w="2729" w:type="dxa"/>
            <w:gridSpan w:val="2"/>
            <w:tcBorders>
              <w:top w:val="single" w:sz="12" w:space="0" w:color="000000"/>
              <w:left w:val="nil"/>
              <w:bottom w:val="nil"/>
              <w:right w:val="nil"/>
            </w:tcBorders>
            <w:vAlign w:val="center"/>
          </w:tcPr>
          <w:p w:rsidR="003867D5" w:rsidRDefault="003867D5">
            <w:pPr>
              <w:jc w:val="left"/>
              <w:rPr>
                <w:rFonts w:ascii="宋体" w:cs="宋体"/>
                <w:color w:val="000000"/>
                <w:sz w:val="16"/>
                <w:szCs w:val="16"/>
              </w:rPr>
            </w:pPr>
          </w:p>
        </w:tc>
        <w:tc>
          <w:tcPr>
            <w:tcW w:w="1620" w:type="dxa"/>
            <w:tcBorders>
              <w:top w:val="single" w:sz="12" w:space="0" w:color="000000"/>
              <w:left w:val="nil"/>
              <w:bottom w:val="nil"/>
              <w:right w:val="nil"/>
            </w:tcBorders>
            <w:vAlign w:val="center"/>
          </w:tcPr>
          <w:p w:rsidR="003867D5" w:rsidRDefault="003867D5">
            <w:pPr>
              <w:widowControl/>
              <w:jc w:val="left"/>
              <w:textAlignment w:val="center"/>
              <w:rPr>
                <w:rFonts w:ascii="宋体" w:cs="宋体"/>
                <w:b/>
                <w:color w:val="000000"/>
                <w:kern w:val="0"/>
                <w:sz w:val="16"/>
                <w:szCs w:val="16"/>
              </w:rPr>
            </w:pPr>
          </w:p>
        </w:tc>
        <w:tc>
          <w:tcPr>
            <w:tcW w:w="871" w:type="dxa"/>
            <w:gridSpan w:val="2"/>
            <w:tcBorders>
              <w:top w:val="single" w:sz="12" w:space="0" w:color="000000"/>
              <w:left w:val="nil"/>
              <w:bottom w:val="nil"/>
              <w:right w:val="nil"/>
            </w:tcBorders>
            <w:vAlign w:val="center"/>
          </w:tcPr>
          <w:p w:rsidR="003867D5" w:rsidRDefault="003867D5">
            <w:pPr>
              <w:widowControl/>
              <w:jc w:val="left"/>
              <w:textAlignment w:val="center"/>
              <w:rPr>
                <w:rFonts w:ascii="宋体" w:cs="宋体"/>
                <w:b/>
                <w:color w:val="000000"/>
                <w:kern w:val="0"/>
                <w:sz w:val="16"/>
                <w:szCs w:val="16"/>
              </w:rPr>
            </w:pPr>
            <w:r>
              <w:rPr>
                <w:rFonts w:ascii="宋体" w:hAnsi="宋体" w:cs="宋体"/>
                <w:b/>
                <w:color w:val="000000"/>
                <w:kern w:val="0"/>
                <w:sz w:val="16"/>
                <w:szCs w:val="16"/>
              </w:rPr>
              <w:t>304</w:t>
            </w:r>
          </w:p>
        </w:tc>
        <w:tc>
          <w:tcPr>
            <w:tcW w:w="2840" w:type="dxa"/>
            <w:gridSpan w:val="2"/>
            <w:tcBorders>
              <w:top w:val="single" w:sz="12" w:space="0" w:color="000000"/>
              <w:left w:val="nil"/>
              <w:bottom w:val="nil"/>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hint="eastAsia"/>
                <w:b/>
                <w:color w:val="000000"/>
                <w:kern w:val="0"/>
                <w:sz w:val="16"/>
                <w:szCs w:val="16"/>
              </w:rPr>
              <w:t>对企事业单位的补贴</w:t>
            </w:r>
          </w:p>
        </w:tc>
        <w:tc>
          <w:tcPr>
            <w:tcW w:w="1710" w:type="dxa"/>
            <w:tcBorders>
              <w:top w:val="single" w:sz="12" w:space="0" w:color="000000"/>
              <w:left w:val="nil"/>
              <w:bottom w:val="nil"/>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p>
        </w:tc>
      </w:tr>
      <w:tr w:rsidR="003867D5">
        <w:trPr>
          <w:trHeight w:val="300"/>
        </w:trPr>
        <w:tc>
          <w:tcPr>
            <w:tcW w:w="715" w:type="dxa"/>
            <w:tcBorders>
              <w:top w:val="nil"/>
              <w:left w:val="single" w:sz="12" w:space="0" w:color="000000"/>
              <w:bottom w:val="nil"/>
              <w:right w:val="nil"/>
            </w:tcBorders>
            <w:vAlign w:val="center"/>
          </w:tcPr>
          <w:p w:rsidR="003867D5" w:rsidRDefault="003867D5">
            <w:pPr>
              <w:jc w:val="left"/>
              <w:rPr>
                <w:rFonts w:ascii="宋体" w:cs="宋体"/>
                <w:color w:val="000000"/>
                <w:sz w:val="16"/>
                <w:szCs w:val="16"/>
              </w:rPr>
            </w:pPr>
          </w:p>
        </w:tc>
        <w:tc>
          <w:tcPr>
            <w:tcW w:w="2729" w:type="dxa"/>
            <w:gridSpan w:val="2"/>
            <w:tcBorders>
              <w:top w:val="nil"/>
              <w:left w:val="nil"/>
              <w:bottom w:val="nil"/>
              <w:right w:val="nil"/>
            </w:tcBorders>
            <w:vAlign w:val="center"/>
          </w:tcPr>
          <w:p w:rsidR="003867D5" w:rsidRDefault="003867D5">
            <w:pPr>
              <w:jc w:val="left"/>
              <w:rPr>
                <w:rFonts w:ascii="宋体" w:cs="宋体"/>
                <w:color w:val="000000"/>
                <w:sz w:val="16"/>
                <w:szCs w:val="16"/>
              </w:rPr>
            </w:pPr>
          </w:p>
        </w:tc>
        <w:tc>
          <w:tcPr>
            <w:tcW w:w="1620" w:type="dxa"/>
            <w:tcBorders>
              <w:top w:val="nil"/>
              <w:left w:val="nil"/>
              <w:bottom w:val="nil"/>
              <w:right w:val="nil"/>
            </w:tcBorders>
            <w:vAlign w:val="center"/>
          </w:tcPr>
          <w:p w:rsidR="003867D5" w:rsidRDefault="003867D5">
            <w:pPr>
              <w:jc w:val="right"/>
              <w:rPr>
                <w:rFonts w:ascii="宋体" w:cs="宋体"/>
                <w:color w:val="000000"/>
                <w:sz w:val="16"/>
                <w:szCs w:val="16"/>
              </w:rPr>
            </w:pPr>
          </w:p>
        </w:tc>
        <w:tc>
          <w:tcPr>
            <w:tcW w:w="871" w:type="dxa"/>
            <w:gridSpan w:val="2"/>
            <w:tcBorders>
              <w:top w:val="nil"/>
              <w:left w:val="nil"/>
              <w:bottom w:val="nil"/>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color w:val="000000"/>
                <w:kern w:val="0"/>
                <w:sz w:val="16"/>
                <w:szCs w:val="16"/>
              </w:rPr>
              <w:t>30401</w:t>
            </w:r>
          </w:p>
        </w:tc>
        <w:tc>
          <w:tcPr>
            <w:tcW w:w="2840" w:type="dxa"/>
            <w:gridSpan w:val="2"/>
            <w:tcBorders>
              <w:top w:val="nil"/>
              <w:left w:val="nil"/>
              <w:bottom w:val="nil"/>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企业政策性补贴</w:t>
            </w:r>
          </w:p>
        </w:tc>
        <w:tc>
          <w:tcPr>
            <w:tcW w:w="1710" w:type="dxa"/>
            <w:tcBorders>
              <w:top w:val="nil"/>
              <w:left w:val="nil"/>
              <w:bottom w:val="nil"/>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p>
        </w:tc>
      </w:tr>
      <w:tr w:rsidR="003867D5">
        <w:trPr>
          <w:trHeight w:val="300"/>
        </w:trPr>
        <w:tc>
          <w:tcPr>
            <w:tcW w:w="715" w:type="dxa"/>
            <w:tcBorders>
              <w:top w:val="nil"/>
              <w:left w:val="single" w:sz="12" w:space="0" w:color="000000"/>
              <w:bottom w:val="nil"/>
              <w:right w:val="nil"/>
            </w:tcBorders>
            <w:vAlign w:val="center"/>
          </w:tcPr>
          <w:p w:rsidR="003867D5" w:rsidRDefault="003867D5">
            <w:pPr>
              <w:jc w:val="left"/>
              <w:rPr>
                <w:rFonts w:ascii="宋体" w:cs="宋体"/>
                <w:color w:val="000000"/>
                <w:sz w:val="16"/>
                <w:szCs w:val="16"/>
              </w:rPr>
            </w:pPr>
          </w:p>
        </w:tc>
        <w:tc>
          <w:tcPr>
            <w:tcW w:w="2729" w:type="dxa"/>
            <w:gridSpan w:val="2"/>
            <w:tcBorders>
              <w:top w:val="nil"/>
              <w:left w:val="nil"/>
              <w:bottom w:val="nil"/>
              <w:right w:val="nil"/>
            </w:tcBorders>
            <w:vAlign w:val="center"/>
          </w:tcPr>
          <w:p w:rsidR="003867D5" w:rsidRDefault="003867D5">
            <w:pPr>
              <w:jc w:val="left"/>
              <w:rPr>
                <w:rFonts w:ascii="宋体" w:cs="宋体"/>
                <w:color w:val="000000"/>
                <w:sz w:val="16"/>
                <w:szCs w:val="16"/>
              </w:rPr>
            </w:pPr>
          </w:p>
        </w:tc>
        <w:tc>
          <w:tcPr>
            <w:tcW w:w="1620" w:type="dxa"/>
            <w:tcBorders>
              <w:top w:val="nil"/>
              <w:left w:val="nil"/>
              <w:bottom w:val="nil"/>
              <w:right w:val="nil"/>
            </w:tcBorders>
            <w:vAlign w:val="center"/>
          </w:tcPr>
          <w:p w:rsidR="003867D5" w:rsidRDefault="003867D5">
            <w:pPr>
              <w:jc w:val="right"/>
              <w:rPr>
                <w:rFonts w:ascii="宋体" w:cs="宋体"/>
                <w:color w:val="000000"/>
                <w:sz w:val="16"/>
                <w:szCs w:val="16"/>
              </w:rPr>
            </w:pPr>
          </w:p>
        </w:tc>
        <w:tc>
          <w:tcPr>
            <w:tcW w:w="871" w:type="dxa"/>
            <w:gridSpan w:val="2"/>
            <w:tcBorders>
              <w:top w:val="nil"/>
              <w:left w:val="nil"/>
              <w:bottom w:val="nil"/>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color w:val="000000"/>
                <w:kern w:val="0"/>
                <w:sz w:val="16"/>
                <w:szCs w:val="16"/>
              </w:rPr>
              <w:t>30402</w:t>
            </w:r>
          </w:p>
        </w:tc>
        <w:tc>
          <w:tcPr>
            <w:tcW w:w="2840" w:type="dxa"/>
            <w:gridSpan w:val="2"/>
            <w:tcBorders>
              <w:top w:val="nil"/>
              <w:left w:val="nil"/>
              <w:bottom w:val="nil"/>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事业单位补贴</w:t>
            </w:r>
          </w:p>
        </w:tc>
        <w:tc>
          <w:tcPr>
            <w:tcW w:w="1710" w:type="dxa"/>
            <w:tcBorders>
              <w:top w:val="nil"/>
              <w:left w:val="nil"/>
              <w:bottom w:val="nil"/>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p>
        </w:tc>
      </w:tr>
      <w:tr w:rsidR="003867D5">
        <w:trPr>
          <w:trHeight w:val="300"/>
        </w:trPr>
        <w:tc>
          <w:tcPr>
            <w:tcW w:w="715" w:type="dxa"/>
            <w:tcBorders>
              <w:top w:val="nil"/>
              <w:left w:val="single" w:sz="12" w:space="0" w:color="000000"/>
              <w:bottom w:val="single" w:sz="12" w:space="0" w:color="000000"/>
              <w:right w:val="nil"/>
            </w:tcBorders>
            <w:vAlign w:val="center"/>
          </w:tcPr>
          <w:p w:rsidR="003867D5" w:rsidRDefault="003867D5">
            <w:pPr>
              <w:jc w:val="left"/>
              <w:rPr>
                <w:rFonts w:ascii="宋体" w:cs="宋体"/>
                <w:color w:val="000000"/>
                <w:sz w:val="16"/>
                <w:szCs w:val="16"/>
              </w:rPr>
            </w:pPr>
          </w:p>
        </w:tc>
        <w:tc>
          <w:tcPr>
            <w:tcW w:w="2729" w:type="dxa"/>
            <w:gridSpan w:val="2"/>
            <w:tcBorders>
              <w:top w:val="nil"/>
              <w:left w:val="nil"/>
              <w:bottom w:val="single" w:sz="12" w:space="0" w:color="000000"/>
              <w:right w:val="nil"/>
            </w:tcBorders>
            <w:vAlign w:val="center"/>
          </w:tcPr>
          <w:p w:rsidR="003867D5" w:rsidRDefault="003867D5">
            <w:pPr>
              <w:jc w:val="left"/>
              <w:rPr>
                <w:rFonts w:ascii="宋体" w:cs="宋体"/>
                <w:color w:val="000000"/>
                <w:sz w:val="16"/>
                <w:szCs w:val="16"/>
              </w:rPr>
            </w:pPr>
          </w:p>
        </w:tc>
        <w:tc>
          <w:tcPr>
            <w:tcW w:w="1620" w:type="dxa"/>
            <w:tcBorders>
              <w:top w:val="nil"/>
              <w:left w:val="nil"/>
              <w:bottom w:val="single" w:sz="12" w:space="0" w:color="000000"/>
              <w:right w:val="nil"/>
            </w:tcBorders>
            <w:vAlign w:val="center"/>
          </w:tcPr>
          <w:p w:rsidR="003867D5" w:rsidRDefault="003867D5">
            <w:pPr>
              <w:jc w:val="right"/>
              <w:rPr>
                <w:rFonts w:ascii="宋体" w:cs="宋体"/>
                <w:color w:val="000000"/>
                <w:sz w:val="16"/>
                <w:szCs w:val="16"/>
              </w:rPr>
            </w:pPr>
          </w:p>
        </w:tc>
        <w:tc>
          <w:tcPr>
            <w:tcW w:w="871" w:type="dxa"/>
            <w:gridSpan w:val="2"/>
            <w:tcBorders>
              <w:top w:val="nil"/>
              <w:left w:val="nil"/>
              <w:bottom w:val="single" w:sz="12" w:space="0" w:color="000000"/>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color w:val="000000"/>
                <w:kern w:val="0"/>
                <w:sz w:val="16"/>
                <w:szCs w:val="16"/>
              </w:rPr>
              <w:t>30403</w:t>
            </w:r>
          </w:p>
        </w:tc>
        <w:tc>
          <w:tcPr>
            <w:tcW w:w="2840" w:type="dxa"/>
            <w:gridSpan w:val="2"/>
            <w:tcBorders>
              <w:top w:val="nil"/>
              <w:left w:val="nil"/>
              <w:bottom w:val="single" w:sz="12" w:space="0" w:color="000000"/>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财政贴息</w:t>
            </w:r>
          </w:p>
        </w:tc>
        <w:tc>
          <w:tcPr>
            <w:tcW w:w="1710" w:type="dxa"/>
            <w:tcBorders>
              <w:top w:val="nil"/>
              <w:left w:val="nil"/>
              <w:bottom w:val="single" w:sz="12" w:space="0" w:color="000000"/>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p>
        </w:tc>
      </w:tr>
      <w:tr w:rsidR="003867D5">
        <w:trPr>
          <w:trHeight w:val="300"/>
        </w:trPr>
        <w:tc>
          <w:tcPr>
            <w:tcW w:w="715" w:type="dxa"/>
            <w:tcBorders>
              <w:top w:val="nil"/>
              <w:left w:val="single" w:sz="12" w:space="0" w:color="000000"/>
              <w:bottom w:val="single" w:sz="12" w:space="0" w:color="000000"/>
              <w:right w:val="nil"/>
            </w:tcBorders>
            <w:vAlign w:val="center"/>
          </w:tcPr>
          <w:p w:rsidR="003867D5" w:rsidRDefault="003867D5">
            <w:pPr>
              <w:jc w:val="left"/>
              <w:rPr>
                <w:rFonts w:ascii="宋体" w:cs="宋体"/>
                <w:color w:val="000000"/>
                <w:sz w:val="16"/>
                <w:szCs w:val="16"/>
              </w:rPr>
            </w:pPr>
          </w:p>
        </w:tc>
        <w:tc>
          <w:tcPr>
            <w:tcW w:w="2729" w:type="dxa"/>
            <w:gridSpan w:val="2"/>
            <w:tcBorders>
              <w:top w:val="nil"/>
              <w:left w:val="nil"/>
              <w:bottom w:val="single" w:sz="12" w:space="0" w:color="000000"/>
              <w:right w:val="nil"/>
            </w:tcBorders>
            <w:vAlign w:val="center"/>
          </w:tcPr>
          <w:p w:rsidR="003867D5" w:rsidRDefault="003867D5">
            <w:pPr>
              <w:jc w:val="left"/>
              <w:rPr>
                <w:rFonts w:ascii="宋体" w:cs="宋体"/>
                <w:color w:val="000000"/>
                <w:sz w:val="16"/>
                <w:szCs w:val="16"/>
              </w:rPr>
            </w:pPr>
          </w:p>
        </w:tc>
        <w:tc>
          <w:tcPr>
            <w:tcW w:w="1620" w:type="dxa"/>
            <w:tcBorders>
              <w:top w:val="nil"/>
              <w:left w:val="nil"/>
              <w:bottom w:val="single" w:sz="12" w:space="0" w:color="000000"/>
              <w:right w:val="nil"/>
            </w:tcBorders>
            <w:vAlign w:val="center"/>
          </w:tcPr>
          <w:p w:rsidR="003867D5" w:rsidRDefault="003867D5">
            <w:pPr>
              <w:jc w:val="right"/>
              <w:rPr>
                <w:rFonts w:ascii="宋体" w:cs="宋体"/>
                <w:color w:val="000000"/>
                <w:sz w:val="16"/>
                <w:szCs w:val="16"/>
              </w:rPr>
            </w:pPr>
          </w:p>
        </w:tc>
        <w:tc>
          <w:tcPr>
            <w:tcW w:w="871" w:type="dxa"/>
            <w:gridSpan w:val="2"/>
            <w:tcBorders>
              <w:top w:val="nil"/>
              <w:left w:val="nil"/>
              <w:bottom w:val="single" w:sz="12" w:space="0" w:color="000000"/>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color w:val="000000"/>
                <w:kern w:val="0"/>
                <w:sz w:val="16"/>
                <w:szCs w:val="16"/>
              </w:rPr>
              <w:t>30499</w:t>
            </w:r>
          </w:p>
        </w:tc>
        <w:tc>
          <w:tcPr>
            <w:tcW w:w="2840" w:type="dxa"/>
            <w:gridSpan w:val="2"/>
            <w:tcBorders>
              <w:top w:val="nil"/>
              <w:left w:val="nil"/>
              <w:bottom w:val="single" w:sz="12" w:space="0" w:color="000000"/>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其他对企事业单位的补贴</w:t>
            </w:r>
          </w:p>
        </w:tc>
        <w:tc>
          <w:tcPr>
            <w:tcW w:w="1710" w:type="dxa"/>
            <w:tcBorders>
              <w:top w:val="nil"/>
              <w:left w:val="nil"/>
              <w:bottom w:val="single" w:sz="12" w:space="0" w:color="000000"/>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p>
        </w:tc>
      </w:tr>
      <w:tr w:rsidR="003867D5">
        <w:trPr>
          <w:trHeight w:val="300"/>
        </w:trPr>
        <w:tc>
          <w:tcPr>
            <w:tcW w:w="715" w:type="dxa"/>
            <w:tcBorders>
              <w:top w:val="nil"/>
              <w:left w:val="single" w:sz="12" w:space="0" w:color="000000"/>
              <w:bottom w:val="single" w:sz="12" w:space="0" w:color="000000"/>
              <w:right w:val="nil"/>
            </w:tcBorders>
            <w:vAlign w:val="center"/>
          </w:tcPr>
          <w:p w:rsidR="003867D5" w:rsidRDefault="003867D5">
            <w:pPr>
              <w:jc w:val="left"/>
              <w:rPr>
                <w:rFonts w:ascii="宋体" w:cs="宋体"/>
                <w:color w:val="000000"/>
                <w:sz w:val="16"/>
                <w:szCs w:val="16"/>
              </w:rPr>
            </w:pPr>
          </w:p>
        </w:tc>
        <w:tc>
          <w:tcPr>
            <w:tcW w:w="2729" w:type="dxa"/>
            <w:gridSpan w:val="2"/>
            <w:tcBorders>
              <w:top w:val="nil"/>
              <w:left w:val="nil"/>
              <w:bottom w:val="single" w:sz="12" w:space="0" w:color="000000"/>
              <w:right w:val="nil"/>
            </w:tcBorders>
            <w:vAlign w:val="center"/>
          </w:tcPr>
          <w:p w:rsidR="003867D5" w:rsidRDefault="003867D5">
            <w:pPr>
              <w:jc w:val="left"/>
              <w:rPr>
                <w:rFonts w:ascii="宋体" w:cs="宋体"/>
                <w:color w:val="000000"/>
                <w:sz w:val="16"/>
                <w:szCs w:val="16"/>
              </w:rPr>
            </w:pPr>
          </w:p>
        </w:tc>
        <w:tc>
          <w:tcPr>
            <w:tcW w:w="1620" w:type="dxa"/>
            <w:tcBorders>
              <w:top w:val="nil"/>
              <w:left w:val="nil"/>
              <w:bottom w:val="single" w:sz="12" w:space="0" w:color="000000"/>
              <w:right w:val="nil"/>
            </w:tcBorders>
            <w:vAlign w:val="center"/>
          </w:tcPr>
          <w:p w:rsidR="003867D5" w:rsidRDefault="003867D5">
            <w:pPr>
              <w:jc w:val="right"/>
              <w:rPr>
                <w:rFonts w:ascii="宋体" w:cs="宋体"/>
                <w:color w:val="000000"/>
                <w:sz w:val="16"/>
                <w:szCs w:val="16"/>
              </w:rPr>
            </w:pPr>
          </w:p>
        </w:tc>
        <w:tc>
          <w:tcPr>
            <w:tcW w:w="871" w:type="dxa"/>
            <w:gridSpan w:val="2"/>
            <w:tcBorders>
              <w:top w:val="nil"/>
              <w:left w:val="nil"/>
              <w:bottom w:val="single" w:sz="12" w:space="0" w:color="000000"/>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color w:val="000000"/>
                <w:kern w:val="0"/>
                <w:sz w:val="16"/>
                <w:szCs w:val="16"/>
              </w:rPr>
              <w:t>307</w:t>
            </w:r>
          </w:p>
        </w:tc>
        <w:tc>
          <w:tcPr>
            <w:tcW w:w="2840" w:type="dxa"/>
            <w:gridSpan w:val="2"/>
            <w:tcBorders>
              <w:top w:val="nil"/>
              <w:left w:val="nil"/>
              <w:bottom w:val="single" w:sz="12" w:space="0" w:color="000000"/>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债务利息指出</w:t>
            </w:r>
          </w:p>
        </w:tc>
        <w:tc>
          <w:tcPr>
            <w:tcW w:w="1710" w:type="dxa"/>
            <w:tcBorders>
              <w:top w:val="nil"/>
              <w:left w:val="nil"/>
              <w:bottom w:val="single" w:sz="12" w:space="0" w:color="000000"/>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p>
        </w:tc>
      </w:tr>
      <w:tr w:rsidR="003867D5">
        <w:trPr>
          <w:trHeight w:val="300"/>
        </w:trPr>
        <w:tc>
          <w:tcPr>
            <w:tcW w:w="715" w:type="dxa"/>
            <w:tcBorders>
              <w:top w:val="nil"/>
              <w:left w:val="single" w:sz="12" w:space="0" w:color="000000"/>
              <w:bottom w:val="single" w:sz="12" w:space="0" w:color="000000"/>
              <w:right w:val="nil"/>
            </w:tcBorders>
            <w:vAlign w:val="center"/>
          </w:tcPr>
          <w:p w:rsidR="003867D5" w:rsidRDefault="003867D5">
            <w:pPr>
              <w:jc w:val="left"/>
              <w:rPr>
                <w:rFonts w:ascii="宋体" w:cs="宋体"/>
                <w:color w:val="000000"/>
                <w:sz w:val="16"/>
                <w:szCs w:val="16"/>
              </w:rPr>
            </w:pPr>
          </w:p>
        </w:tc>
        <w:tc>
          <w:tcPr>
            <w:tcW w:w="2729" w:type="dxa"/>
            <w:gridSpan w:val="2"/>
            <w:tcBorders>
              <w:top w:val="nil"/>
              <w:left w:val="nil"/>
              <w:bottom w:val="single" w:sz="12" w:space="0" w:color="000000"/>
              <w:right w:val="nil"/>
            </w:tcBorders>
            <w:vAlign w:val="center"/>
          </w:tcPr>
          <w:p w:rsidR="003867D5" w:rsidRDefault="003867D5">
            <w:pPr>
              <w:jc w:val="left"/>
              <w:rPr>
                <w:rFonts w:ascii="宋体" w:cs="宋体"/>
                <w:color w:val="000000"/>
                <w:sz w:val="16"/>
                <w:szCs w:val="16"/>
              </w:rPr>
            </w:pPr>
          </w:p>
        </w:tc>
        <w:tc>
          <w:tcPr>
            <w:tcW w:w="1620" w:type="dxa"/>
            <w:tcBorders>
              <w:top w:val="nil"/>
              <w:left w:val="nil"/>
              <w:bottom w:val="single" w:sz="12" w:space="0" w:color="000000"/>
              <w:right w:val="nil"/>
            </w:tcBorders>
            <w:vAlign w:val="center"/>
          </w:tcPr>
          <w:p w:rsidR="003867D5" w:rsidRDefault="003867D5">
            <w:pPr>
              <w:jc w:val="right"/>
              <w:rPr>
                <w:rFonts w:ascii="宋体" w:cs="宋体"/>
                <w:color w:val="000000"/>
                <w:sz w:val="16"/>
                <w:szCs w:val="16"/>
              </w:rPr>
            </w:pPr>
          </w:p>
        </w:tc>
        <w:tc>
          <w:tcPr>
            <w:tcW w:w="871" w:type="dxa"/>
            <w:gridSpan w:val="2"/>
            <w:tcBorders>
              <w:top w:val="nil"/>
              <w:left w:val="nil"/>
              <w:bottom w:val="single" w:sz="12" w:space="0" w:color="000000"/>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color w:val="000000"/>
                <w:kern w:val="0"/>
                <w:sz w:val="16"/>
                <w:szCs w:val="16"/>
              </w:rPr>
              <w:t>30701</w:t>
            </w:r>
          </w:p>
        </w:tc>
        <w:tc>
          <w:tcPr>
            <w:tcW w:w="2840" w:type="dxa"/>
            <w:gridSpan w:val="2"/>
            <w:tcBorders>
              <w:top w:val="nil"/>
              <w:left w:val="nil"/>
              <w:bottom w:val="single" w:sz="12" w:space="0" w:color="000000"/>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国内债务付息</w:t>
            </w:r>
          </w:p>
        </w:tc>
        <w:tc>
          <w:tcPr>
            <w:tcW w:w="1710" w:type="dxa"/>
            <w:tcBorders>
              <w:top w:val="nil"/>
              <w:left w:val="nil"/>
              <w:bottom w:val="single" w:sz="12" w:space="0" w:color="000000"/>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p>
        </w:tc>
      </w:tr>
      <w:tr w:rsidR="003867D5">
        <w:trPr>
          <w:trHeight w:val="300"/>
        </w:trPr>
        <w:tc>
          <w:tcPr>
            <w:tcW w:w="715" w:type="dxa"/>
            <w:tcBorders>
              <w:top w:val="nil"/>
              <w:left w:val="single" w:sz="12" w:space="0" w:color="000000"/>
              <w:bottom w:val="single" w:sz="12" w:space="0" w:color="000000"/>
              <w:right w:val="nil"/>
            </w:tcBorders>
            <w:vAlign w:val="center"/>
          </w:tcPr>
          <w:p w:rsidR="003867D5" w:rsidRDefault="003867D5">
            <w:pPr>
              <w:jc w:val="left"/>
              <w:rPr>
                <w:rFonts w:ascii="宋体" w:cs="宋体"/>
                <w:color w:val="000000"/>
                <w:sz w:val="16"/>
                <w:szCs w:val="16"/>
              </w:rPr>
            </w:pPr>
          </w:p>
        </w:tc>
        <w:tc>
          <w:tcPr>
            <w:tcW w:w="2729" w:type="dxa"/>
            <w:gridSpan w:val="2"/>
            <w:tcBorders>
              <w:top w:val="nil"/>
              <w:left w:val="nil"/>
              <w:bottom w:val="single" w:sz="12" w:space="0" w:color="000000"/>
              <w:right w:val="nil"/>
            </w:tcBorders>
            <w:vAlign w:val="center"/>
          </w:tcPr>
          <w:p w:rsidR="003867D5" w:rsidRDefault="003867D5">
            <w:pPr>
              <w:jc w:val="left"/>
              <w:rPr>
                <w:rFonts w:ascii="宋体" w:cs="宋体"/>
                <w:color w:val="000000"/>
                <w:sz w:val="16"/>
                <w:szCs w:val="16"/>
              </w:rPr>
            </w:pPr>
          </w:p>
        </w:tc>
        <w:tc>
          <w:tcPr>
            <w:tcW w:w="1620" w:type="dxa"/>
            <w:tcBorders>
              <w:top w:val="nil"/>
              <w:left w:val="nil"/>
              <w:bottom w:val="single" w:sz="12" w:space="0" w:color="000000"/>
              <w:right w:val="nil"/>
            </w:tcBorders>
            <w:vAlign w:val="center"/>
          </w:tcPr>
          <w:p w:rsidR="003867D5" w:rsidRDefault="003867D5">
            <w:pPr>
              <w:jc w:val="right"/>
              <w:rPr>
                <w:rFonts w:ascii="宋体" w:cs="宋体"/>
                <w:color w:val="000000"/>
                <w:sz w:val="16"/>
                <w:szCs w:val="16"/>
              </w:rPr>
            </w:pPr>
          </w:p>
        </w:tc>
        <w:tc>
          <w:tcPr>
            <w:tcW w:w="871" w:type="dxa"/>
            <w:gridSpan w:val="2"/>
            <w:tcBorders>
              <w:top w:val="nil"/>
              <w:left w:val="nil"/>
              <w:bottom w:val="single" w:sz="12" w:space="0" w:color="000000"/>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color w:val="000000"/>
                <w:kern w:val="0"/>
                <w:sz w:val="16"/>
                <w:szCs w:val="16"/>
              </w:rPr>
              <w:t>30707</w:t>
            </w:r>
          </w:p>
        </w:tc>
        <w:tc>
          <w:tcPr>
            <w:tcW w:w="2840" w:type="dxa"/>
            <w:gridSpan w:val="2"/>
            <w:tcBorders>
              <w:top w:val="nil"/>
              <w:left w:val="nil"/>
              <w:bottom w:val="single" w:sz="12" w:space="0" w:color="000000"/>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国外债务付息</w:t>
            </w:r>
          </w:p>
        </w:tc>
        <w:tc>
          <w:tcPr>
            <w:tcW w:w="1710" w:type="dxa"/>
            <w:tcBorders>
              <w:top w:val="nil"/>
              <w:left w:val="nil"/>
              <w:bottom w:val="single" w:sz="12" w:space="0" w:color="000000"/>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p>
        </w:tc>
      </w:tr>
      <w:tr w:rsidR="003867D5">
        <w:trPr>
          <w:trHeight w:val="300"/>
        </w:trPr>
        <w:tc>
          <w:tcPr>
            <w:tcW w:w="715" w:type="dxa"/>
            <w:tcBorders>
              <w:top w:val="nil"/>
              <w:left w:val="single" w:sz="12" w:space="0" w:color="000000"/>
              <w:bottom w:val="single" w:sz="12" w:space="0" w:color="000000"/>
              <w:right w:val="nil"/>
            </w:tcBorders>
            <w:vAlign w:val="center"/>
          </w:tcPr>
          <w:p w:rsidR="003867D5" w:rsidRDefault="003867D5">
            <w:pPr>
              <w:jc w:val="left"/>
              <w:rPr>
                <w:rFonts w:ascii="宋体" w:cs="宋体"/>
                <w:color w:val="000000"/>
                <w:sz w:val="16"/>
                <w:szCs w:val="16"/>
              </w:rPr>
            </w:pPr>
          </w:p>
        </w:tc>
        <w:tc>
          <w:tcPr>
            <w:tcW w:w="2729" w:type="dxa"/>
            <w:gridSpan w:val="2"/>
            <w:tcBorders>
              <w:top w:val="nil"/>
              <w:left w:val="nil"/>
              <w:bottom w:val="single" w:sz="12" w:space="0" w:color="000000"/>
              <w:right w:val="nil"/>
            </w:tcBorders>
            <w:vAlign w:val="center"/>
          </w:tcPr>
          <w:p w:rsidR="003867D5" w:rsidRDefault="003867D5">
            <w:pPr>
              <w:jc w:val="left"/>
              <w:rPr>
                <w:rFonts w:ascii="宋体" w:cs="宋体"/>
                <w:color w:val="000000"/>
                <w:sz w:val="16"/>
                <w:szCs w:val="16"/>
              </w:rPr>
            </w:pPr>
          </w:p>
        </w:tc>
        <w:tc>
          <w:tcPr>
            <w:tcW w:w="1620" w:type="dxa"/>
            <w:tcBorders>
              <w:top w:val="nil"/>
              <w:left w:val="nil"/>
              <w:bottom w:val="single" w:sz="12" w:space="0" w:color="000000"/>
              <w:right w:val="nil"/>
            </w:tcBorders>
            <w:vAlign w:val="center"/>
          </w:tcPr>
          <w:p w:rsidR="003867D5" w:rsidRDefault="003867D5">
            <w:pPr>
              <w:jc w:val="right"/>
              <w:rPr>
                <w:rFonts w:ascii="宋体" w:cs="宋体"/>
                <w:color w:val="000000"/>
                <w:sz w:val="16"/>
                <w:szCs w:val="16"/>
              </w:rPr>
            </w:pPr>
          </w:p>
        </w:tc>
        <w:tc>
          <w:tcPr>
            <w:tcW w:w="871" w:type="dxa"/>
            <w:gridSpan w:val="2"/>
            <w:tcBorders>
              <w:top w:val="nil"/>
              <w:left w:val="nil"/>
              <w:bottom w:val="single" w:sz="12" w:space="0" w:color="000000"/>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color w:val="000000"/>
                <w:kern w:val="0"/>
                <w:sz w:val="16"/>
                <w:szCs w:val="16"/>
              </w:rPr>
              <w:t>399</w:t>
            </w:r>
          </w:p>
        </w:tc>
        <w:tc>
          <w:tcPr>
            <w:tcW w:w="2840" w:type="dxa"/>
            <w:gridSpan w:val="2"/>
            <w:tcBorders>
              <w:top w:val="nil"/>
              <w:left w:val="nil"/>
              <w:bottom w:val="single" w:sz="12" w:space="0" w:color="000000"/>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其他支出</w:t>
            </w:r>
          </w:p>
        </w:tc>
        <w:tc>
          <w:tcPr>
            <w:tcW w:w="1710" w:type="dxa"/>
            <w:tcBorders>
              <w:top w:val="nil"/>
              <w:left w:val="nil"/>
              <w:bottom w:val="single" w:sz="12" w:space="0" w:color="000000"/>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p>
        </w:tc>
      </w:tr>
      <w:tr w:rsidR="003867D5">
        <w:trPr>
          <w:trHeight w:val="300"/>
        </w:trPr>
        <w:tc>
          <w:tcPr>
            <w:tcW w:w="715" w:type="dxa"/>
            <w:tcBorders>
              <w:top w:val="nil"/>
              <w:left w:val="single" w:sz="12" w:space="0" w:color="000000"/>
              <w:bottom w:val="single" w:sz="12" w:space="0" w:color="000000"/>
              <w:right w:val="nil"/>
            </w:tcBorders>
            <w:vAlign w:val="center"/>
          </w:tcPr>
          <w:p w:rsidR="003867D5" w:rsidRDefault="003867D5">
            <w:pPr>
              <w:jc w:val="left"/>
              <w:rPr>
                <w:rFonts w:ascii="宋体" w:cs="宋体"/>
                <w:color w:val="000000"/>
                <w:sz w:val="16"/>
                <w:szCs w:val="16"/>
              </w:rPr>
            </w:pPr>
          </w:p>
        </w:tc>
        <w:tc>
          <w:tcPr>
            <w:tcW w:w="2729" w:type="dxa"/>
            <w:gridSpan w:val="2"/>
            <w:tcBorders>
              <w:top w:val="nil"/>
              <w:left w:val="nil"/>
              <w:bottom w:val="single" w:sz="12" w:space="0" w:color="000000"/>
              <w:right w:val="nil"/>
            </w:tcBorders>
            <w:vAlign w:val="center"/>
          </w:tcPr>
          <w:p w:rsidR="003867D5" w:rsidRDefault="003867D5">
            <w:pPr>
              <w:jc w:val="left"/>
              <w:rPr>
                <w:rFonts w:ascii="宋体" w:cs="宋体"/>
                <w:color w:val="000000"/>
                <w:sz w:val="16"/>
                <w:szCs w:val="16"/>
              </w:rPr>
            </w:pPr>
          </w:p>
        </w:tc>
        <w:tc>
          <w:tcPr>
            <w:tcW w:w="1620" w:type="dxa"/>
            <w:tcBorders>
              <w:top w:val="nil"/>
              <w:left w:val="nil"/>
              <w:bottom w:val="single" w:sz="12" w:space="0" w:color="000000"/>
              <w:right w:val="nil"/>
            </w:tcBorders>
            <w:vAlign w:val="center"/>
          </w:tcPr>
          <w:p w:rsidR="003867D5" w:rsidRDefault="003867D5">
            <w:pPr>
              <w:jc w:val="right"/>
              <w:rPr>
                <w:rFonts w:ascii="宋体" w:cs="宋体"/>
                <w:color w:val="000000"/>
                <w:sz w:val="16"/>
                <w:szCs w:val="16"/>
              </w:rPr>
            </w:pPr>
          </w:p>
        </w:tc>
        <w:tc>
          <w:tcPr>
            <w:tcW w:w="871" w:type="dxa"/>
            <w:gridSpan w:val="2"/>
            <w:tcBorders>
              <w:top w:val="nil"/>
              <w:left w:val="nil"/>
              <w:bottom w:val="single" w:sz="12" w:space="0" w:color="000000"/>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color w:val="000000"/>
                <w:kern w:val="0"/>
                <w:sz w:val="16"/>
                <w:szCs w:val="16"/>
              </w:rPr>
              <w:t>39906</w:t>
            </w:r>
          </w:p>
        </w:tc>
        <w:tc>
          <w:tcPr>
            <w:tcW w:w="2840" w:type="dxa"/>
            <w:gridSpan w:val="2"/>
            <w:tcBorders>
              <w:top w:val="nil"/>
              <w:left w:val="nil"/>
              <w:bottom w:val="single" w:sz="12" w:space="0" w:color="000000"/>
              <w:right w:val="nil"/>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赠与</w:t>
            </w:r>
          </w:p>
        </w:tc>
        <w:tc>
          <w:tcPr>
            <w:tcW w:w="1710" w:type="dxa"/>
            <w:tcBorders>
              <w:top w:val="nil"/>
              <w:left w:val="nil"/>
              <w:bottom w:val="single" w:sz="12" w:space="0" w:color="000000"/>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p>
        </w:tc>
      </w:tr>
      <w:tr w:rsidR="003867D5">
        <w:trPr>
          <w:trHeight w:val="300"/>
        </w:trPr>
        <w:tc>
          <w:tcPr>
            <w:tcW w:w="3444" w:type="dxa"/>
            <w:gridSpan w:val="3"/>
            <w:tcBorders>
              <w:top w:val="nil"/>
              <w:left w:val="single" w:sz="12" w:space="0" w:color="000000"/>
              <w:bottom w:val="single" w:sz="12" w:space="0" w:color="000000"/>
              <w:right w:val="nil"/>
            </w:tcBorders>
            <w:vAlign w:val="center"/>
          </w:tcPr>
          <w:p w:rsidR="003867D5" w:rsidRDefault="003867D5">
            <w:pPr>
              <w:jc w:val="center"/>
              <w:rPr>
                <w:rFonts w:ascii="宋体" w:cs="宋体"/>
                <w:color w:val="000000"/>
                <w:sz w:val="16"/>
                <w:szCs w:val="16"/>
              </w:rPr>
            </w:pPr>
            <w:r>
              <w:rPr>
                <w:rFonts w:ascii="宋体" w:hAnsi="宋体" w:cs="宋体" w:hint="eastAsia"/>
                <w:color w:val="000000"/>
                <w:sz w:val="16"/>
                <w:szCs w:val="16"/>
              </w:rPr>
              <w:t>人员经费合计</w:t>
            </w:r>
          </w:p>
        </w:tc>
        <w:tc>
          <w:tcPr>
            <w:tcW w:w="1620" w:type="dxa"/>
            <w:tcBorders>
              <w:top w:val="nil"/>
              <w:left w:val="nil"/>
              <w:bottom w:val="single" w:sz="12" w:space="0" w:color="000000"/>
              <w:right w:val="nil"/>
            </w:tcBorders>
            <w:vAlign w:val="center"/>
          </w:tcPr>
          <w:p w:rsidR="003867D5" w:rsidRDefault="003867D5">
            <w:pPr>
              <w:jc w:val="right"/>
              <w:rPr>
                <w:rFonts w:ascii="宋体" w:cs="宋体"/>
                <w:color w:val="000000"/>
                <w:sz w:val="16"/>
                <w:szCs w:val="16"/>
              </w:rPr>
            </w:pPr>
            <w:r>
              <w:rPr>
                <w:rFonts w:ascii="宋体" w:hAnsi="宋体" w:cs="宋体"/>
                <w:color w:val="000000"/>
                <w:sz w:val="16"/>
                <w:szCs w:val="16"/>
              </w:rPr>
              <w:t>59.4</w:t>
            </w:r>
          </w:p>
        </w:tc>
        <w:tc>
          <w:tcPr>
            <w:tcW w:w="3711" w:type="dxa"/>
            <w:gridSpan w:val="4"/>
            <w:tcBorders>
              <w:top w:val="nil"/>
              <w:left w:val="nil"/>
              <w:bottom w:val="single" w:sz="12" w:space="0" w:color="000000"/>
              <w:right w:val="nil"/>
            </w:tcBorders>
            <w:vAlign w:val="center"/>
          </w:tcPr>
          <w:p w:rsidR="003867D5" w:rsidRDefault="003867D5">
            <w:pPr>
              <w:widowControl/>
              <w:jc w:val="center"/>
              <w:textAlignment w:val="center"/>
              <w:rPr>
                <w:rFonts w:ascii="宋体" w:cs="宋体"/>
                <w:color w:val="000000"/>
                <w:kern w:val="0"/>
                <w:sz w:val="16"/>
                <w:szCs w:val="16"/>
              </w:rPr>
            </w:pPr>
            <w:r>
              <w:rPr>
                <w:rFonts w:ascii="宋体" w:hAnsi="宋体" w:cs="宋体" w:hint="eastAsia"/>
                <w:color w:val="000000"/>
                <w:kern w:val="0"/>
                <w:sz w:val="16"/>
                <w:szCs w:val="16"/>
              </w:rPr>
              <w:t>公用经费合计</w:t>
            </w:r>
          </w:p>
        </w:tc>
        <w:tc>
          <w:tcPr>
            <w:tcW w:w="1710" w:type="dxa"/>
            <w:tcBorders>
              <w:top w:val="nil"/>
              <w:left w:val="nil"/>
              <w:bottom w:val="single" w:sz="12" w:space="0" w:color="000000"/>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r>
              <w:rPr>
                <w:rFonts w:ascii="宋体" w:hAnsi="宋体" w:cs="宋体"/>
                <w:color w:val="000000"/>
                <w:kern w:val="0"/>
                <w:sz w:val="16"/>
                <w:szCs w:val="16"/>
              </w:rPr>
              <w:t>69.32</w:t>
            </w:r>
          </w:p>
        </w:tc>
      </w:tr>
      <w:tr w:rsidR="003867D5">
        <w:trPr>
          <w:trHeight w:val="300"/>
        </w:trPr>
        <w:tc>
          <w:tcPr>
            <w:tcW w:w="10485" w:type="dxa"/>
            <w:gridSpan w:val="9"/>
            <w:tcBorders>
              <w:top w:val="nil"/>
              <w:left w:val="single" w:sz="12" w:space="0" w:color="000000"/>
              <w:bottom w:val="single" w:sz="12" w:space="0" w:color="000000"/>
              <w:right w:val="single" w:sz="12" w:space="0" w:color="000000"/>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注：本表反映部门年度一般公共预算财政拨款基本支出明细情况</w:t>
            </w:r>
          </w:p>
        </w:tc>
      </w:tr>
    </w:tbl>
    <w:p w:rsidR="003867D5" w:rsidRDefault="003867D5">
      <w:pPr>
        <w:spacing w:line="360" w:lineRule="auto"/>
        <w:jc w:val="center"/>
        <w:sectPr w:rsidR="003867D5">
          <w:pgSz w:w="11906" w:h="16838"/>
          <w:pgMar w:top="1440" w:right="1531" w:bottom="1440" w:left="1587" w:header="850" w:footer="992" w:gutter="0"/>
          <w:pgNumType w:fmt="numberInDash"/>
          <w:cols w:space="720"/>
          <w:docGrid w:type="lines" w:linePitch="317"/>
        </w:sectPr>
      </w:pPr>
    </w:p>
    <w:tbl>
      <w:tblPr>
        <w:tblW w:w="10485" w:type="dxa"/>
        <w:tblInd w:w="-911" w:type="dxa"/>
        <w:tblLayout w:type="fixed"/>
        <w:tblCellMar>
          <w:top w:w="15" w:type="dxa"/>
          <w:left w:w="15" w:type="dxa"/>
          <w:bottom w:w="15" w:type="dxa"/>
          <w:right w:w="15" w:type="dxa"/>
        </w:tblCellMar>
        <w:tblLook w:val="0000"/>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3867D5">
        <w:trPr>
          <w:trHeight w:val="375"/>
        </w:trPr>
        <w:tc>
          <w:tcPr>
            <w:tcW w:w="10485" w:type="dxa"/>
            <w:gridSpan w:val="22"/>
            <w:vAlign w:val="bottom"/>
          </w:tcPr>
          <w:p w:rsidR="003867D5" w:rsidRDefault="003867D5">
            <w:pPr>
              <w:widowControl/>
              <w:jc w:val="center"/>
              <w:textAlignment w:val="bottom"/>
              <w:rPr>
                <w:rFonts w:ascii="黑体" w:eastAsia="黑体" w:hAnsi="宋体"/>
                <w:color w:val="000000"/>
                <w:sz w:val="28"/>
                <w:szCs w:val="28"/>
              </w:rPr>
            </w:pPr>
            <w:r>
              <w:rPr>
                <w:rFonts w:ascii="黑体" w:eastAsia="黑体" w:hAnsi="宋体" w:hint="eastAsia"/>
                <w:color w:val="000000"/>
                <w:kern w:val="0"/>
                <w:sz w:val="28"/>
                <w:szCs w:val="28"/>
              </w:rPr>
              <w:t>一般公共预算财政拨款“三公”经费支出决算表</w:t>
            </w:r>
          </w:p>
        </w:tc>
      </w:tr>
      <w:tr w:rsidR="003867D5">
        <w:trPr>
          <w:trHeight w:val="285"/>
        </w:trPr>
        <w:tc>
          <w:tcPr>
            <w:tcW w:w="1783" w:type="dxa"/>
            <w:gridSpan w:val="2"/>
            <w:vAlign w:val="center"/>
          </w:tcPr>
          <w:p w:rsidR="003867D5" w:rsidRDefault="003867D5">
            <w:pPr>
              <w:rPr>
                <w:rFonts w:ascii="宋体" w:cs="宋体"/>
                <w:color w:val="000000"/>
                <w:sz w:val="16"/>
                <w:szCs w:val="16"/>
              </w:rPr>
            </w:pPr>
          </w:p>
        </w:tc>
        <w:tc>
          <w:tcPr>
            <w:tcW w:w="647" w:type="dxa"/>
            <w:gridSpan w:val="2"/>
            <w:vAlign w:val="center"/>
          </w:tcPr>
          <w:p w:rsidR="003867D5" w:rsidRDefault="003867D5">
            <w:pPr>
              <w:rPr>
                <w:rFonts w:ascii="宋体" w:cs="宋体"/>
                <w:color w:val="000000"/>
                <w:sz w:val="16"/>
                <w:szCs w:val="16"/>
              </w:rPr>
            </w:pPr>
          </w:p>
        </w:tc>
        <w:tc>
          <w:tcPr>
            <w:tcW w:w="629" w:type="dxa"/>
            <w:gridSpan w:val="2"/>
            <w:vAlign w:val="center"/>
          </w:tcPr>
          <w:p w:rsidR="003867D5" w:rsidRDefault="003867D5">
            <w:pPr>
              <w:rPr>
                <w:rFonts w:ascii="宋体" w:cs="宋体"/>
                <w:color w:val="000000"/>
                <w:sz w:val="16"/>
                <w:szCs w:val="16"/>
              </w:rPr>
            </w:pPr>
          </w:p>
        </w:tc>
        <w:tc>
          <w:tcPr>
            <w:tcW w:w="630" w:type="dxa"/>
            <w:gridSpan w:val="2"/>
            <w:vAlign w:val="center"/>
          </w:tcPr>
          <w:p w:rsidR="003867D5" w:rsidRDefault="003867D5">
            <w:pPr>
              <w:rPr>
                <w:rFonts w:ascii="宋体" w:cs="宋体"/>
                <w:color w:val="000000"/>
                <w:sz w:val="16"/>
                <w:szCs w:val="16"/>
              </w:rPr>
            </w:pPr>
          </w:p>
        </w:tc>
        <w:tc>
          <w:tcPr>
            <w:tcW w:w="629" w:type="dxa"/>
            <w:vAlign w:val="center"/>
          </w:tcPr>
          <w:p w:rsidR="003867D5" w:rsidRDefault="003867D5">
            <w:pPr>
              <w:rPr>
                <w:rFonts w:ascii="宋体" w:cs="宋体"/>
                <w:color w:val="000000"/>
                <w:sz w:val="16"/>
                <w:szCs w:val="16"/>
              </w:rPr>
            </w:pPr>
          </w:p>
        </w:tc>
        <w:tc>
          <w:tcPr>
            <w:tcW w:w="992" w:type="dxa"/>
            <w:gridSpan w:val="2"/>
            <w:vAlign w:val="center"/>
          </w:tcPr>
          <w:p w:rsidR="003867D5" w:rsidRDefault="003867D5">
            <w:pPr>
              <w:rPr>
                <w:rFonts w:ascii="宋体" w:cs="宋体"/>
                <w:color w:val="000000"/>
                <w:sz w:val="16"/>
                <w:szCs w:val="16"/>
              </w:rPr>
            </w:pPr>
          </w:p>
        </w:tc>
        <w:tc>
          <w:tcPr>
            <w:tcW w:w="509" w:type="dxa"/>
            <w:vAlign w:val="center"/>
          </w:tcPr>
          <w:p w:rsidR="003867D5" w:rsidRDefault="003867D5">
            <w:pPr>
              <w:rPr>
                <w:rFonts w:ascii="宋体" w:cs="宋体"/>
                <w:color w:val="000000"/>
                <w:sz w:val="16"/>
                <w:szCs w:val="16"/>
              </w:rPr>
            </w:pPr>
          </w:p>
        </w:tc>
        <w:tc>
          <w:tcPr>
            <w:tcW w:w="647" w:type="dxa"/>
            <w:gridSpan w:val="2"/>
            <w:vAlign w:val="center"/>
          </w:tcPr>
          <w:p w:rsidR="003867D5" w:rsidRDefault="003867D5">
            <w:pPr>
              <w:rPr>
                <w:rFonts w:ascii="宋体" w:cs="宋体"/>
                <w:color w:val="000000"/>
                <w:sz w:val="16"/>
                <w:szCs w:val="16"/>
              </w:rPr>
            </w:pPr>
          </w:p>
        </w:tc>
        <w:tc>
          <w:tcPr>
            <w:tcW w:w="630" w:type="dxa"/>
            <w:vAlign w:val="center"/>
          </w:tcPr>
          <w:p w:rsidR="003867D5" w:rsidRDefault="003867D5">
            <w:pPr>
              <w:rPr>
                <w:rFonts w:ascii="宋体" w:cs="宋体"/>
                <w:color w:val="000000"/>
                <w:sz w:val="16"/>
                <w:szCs w:val="16"/>
              </w:rPr>
            </w:pPr>
          </w:p>
        </w:tc>
        <w:tc>
          <w:tcPr>
            <w:tcW w:w="630" w:type="dxa"/>
            <w:gridSpan w:val="2"/>
            <w:vAlign w:val="center"/>
          </w:tcPr>
          <w:p w:rsidR="003867D5" w:rsidRDefault="003867D5">
            <w:pPr>
              <w:rPr>
                <w:rFonts w:ascii="宋体" w:cs="宋体"/>
                <w:color w:val="000000"/>
                <w:sz w:val="16"/>
                <w:szCs w:val="16"/>
              </w:rPr>
            </w:pPr>
          </w:p>
        </w:tc>
        <w:tc>
          <w:tcPr>
            <w:tcW w:w="630" w:type="dxa"/>
            <w:gridSpan w:val="2"/>
            <w:vAlign w:val="center"/>
          </w:tcPr>
          <w:p w:rsidR="003867D5" w:rsidRDefault="003867D5">
            <w:pPr>
              <w:rPr>
                <w:rFonts w:ascii="宋体" w:cs="宋体"/>
                <w:color w:val="000000"/>
                <w:sz w:val="16"/>
                <w:szCs w:val="16"/>
              </w:rPr>
            </w:pPr>
          </w:p>
        </w:tc>
        <w:tc>
          <w:tcPr>
            <w:tcW w:w="2129" w:type="dxa"/>
            <w:gridSpan w:val="3"/>
            <w:vAlign w:val="center"/>
          </w:tcPr>
          <w:p w:rsidR="003867D5" w:rsidRDefault="003867D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3867D5">
        <w:trPr>
          <w:trHeight w:val="270"/>
        </w:trPr>
        <w:tc>
          <w:tcPr>
            <w:tcW w:w="1783" w:type="dxa"/>
            <w:gridSpan w:val="2"/>
            <w:vAlign w:val="center"/>
          </w:tcPr>
          <w:p w:rsidR="003867D5" w:rsidRDefault="003867D5">
            <w:pPr>
              <w:rPr>
                <w:rFonts w:ascii="宋体" w:cs="宋体"/>
                <w:color w:val="000000"/>
                <w:sz w:val="16"/>
                <w:szCs w:val="16"/>
              </w:rPr>
            </w:pPr>
          </w:p>
        </w:tc>
        <w:tc>
          <w:tcPr>
            <w:tcW w:w="647" w:type="dxa"/>
            <w:gridSpan w:val="2"/>
            <w:vAlign w:val="center"/>
          </w:tcPr>
          <w:p w:rsidR="003867D5" w:rsidRDefault="003867D5">
            <w:pPr>
              <w:rPr>
                <w:rFonts w:ascii="宋体" w:cs="宋体"/>
                <w:color w:val="000000"/>
                <w:sz w:val="16"/>
                <w:szCs w:val="16"/>
              </w:rPr>
            </w:pPr>
          </w:p>
        </w:tc>
        <w:tc>
          <w:tcPr>
            <w:tcW w:w="629" w:type="dxa"/>
            <w:gridSpan w:val="2"/>
            <w:vAlign w:val="center"/>
          </w:tcPr>
          <w:p w:rsidR="003867D5" w:rsidRDefault="003867D5">
            <w:pPr>
              <w:rPr>
                <w:rFonts w:ascii="宋体" w:cs="宋体"/>
                <w:color w:val="000000"/>
                <w:sz w:val="16"/>
                <w:szCs w:val="16"/>
              </w:rPr>
            </w:pPr>
          </w:p>
        </w:tc>
        <w:tc>
          <w:tcPr>
            <w:tcW w:w="630" w:type="dxa"/>
            <w:gridSpan w:val="2"/>
            <w:vAlign w:val="center"/>
          </w:tcPr>
          <w:p w:rsidR="003867D5" w:rsidRDefault="003867D5">
            <w:pPr>
              <w:rPr>
                <w:rFonts w:ascii="宋体" w:cs="宋体"/>
                <w:color w:val="000000"/>
                <w:sz w:val="16"/>
                <w:szCs w:val="16"/>
              </w:rPr>
            </w:pPr>
          </w:p>
        </w:tc>
        <w:tc>
          <w:tcPr>
            <w:tcW w:w="629" w:type="dxa"/>
            <w:vAlign w:val="center"/>
          </w:tcPr>
          <w:p w:rsidR="003867D5" w:rsidRDefault="003867D5">
            <w:pPr>
              <w:rPr>
                <w:rFonts w:ascii="宋体" w:cs="宋体"/>
                <w:color w:val="000000"/>
                <w:sz w:val="16"/>
                <w:szCs w:val="16"/>
              </w:rPr>
            </w:pPr>
          </w:p>
        </w:tc>
        <w:tc>
          <w:tcPr>
            <w:tcW w:w="992" w:type="dxa"/>
            <w:gridSpan w:val="2"/>
            <w:vAlign w:val="center"/>
          </w:tcPr>
          <w:p w:rsidR="003867D5" w:rsidRDefault="003867D5">
            <w:pPr>
              <w:rPr>
                <w:rFonts w:ascii="宋体" w:cs="宋体"/>
                <w:color w:val="000000"/>
                <w:sz w:val="16"/>
                <w:szCs w:val="16"/>
              </w:rPr>
            </w:pPr>
          </w:p>
        </w:tc>
        <w:tc>
          <w:tcPr>
            <w:tcW w:w="509" w:type="dxa"/>
            <w:vAlign w:val="center"/>
          </w:tcPr>
          <w:p w:rsidR="003867D5" w:rsidRDefault="003867D5">
            <w:pPr>
              <w:rPr>
                <w:rFonts w:ascii="宋体" w:cs="宋体"/>
                <w:color w:val="000000"/>
                <w:sz w:val="16"/>
                <w:szCs w:val="16"/>
              </w:rPr>
            </w:pPr>
          </w:p>
        </w:tc>
        <w:tc>
          <w:tcPr>
            <w:tcW w:w="647" w:type="dxa"/>
            <w:gridSpan w:val="2"/>
            <w:vAlign w:val="center"/>
          </w:tcPr>
          <w:p w:rsidR="003867D5" w:rsidRDefault="003867D5">
            <w:pPr>
              <w:rPr>
                <w:rFonts w:ascii="宋体" w:cs="宋体"/>
                <w:color w:val="000000"/>
                <w:sz w:val="16"/>
                <w:szCs w:val="16"/>
              </w:rPr>
            </w:pPr>
          </w:p>
        </w:tc>
        <w:tc>
          <w:tcPr>
            <w:tcW w:w="630" w:type="dxa"/>
            <w:vAlign w:val="center"/>
          </w:tcPr>
          <w:p w:rsidR="003867D5" w:rsidRDefault="003867D5">
            <w:pPr>
              <w:rPr>
                <w:rFonts w:ascii="宋体" w:cs="宋体"/>
                <w:color w:val="000000"/>
                <w:sz w:val="16"/>
                <w:szCs w:val="16"/>
              </w:rPr>
            </w:pPr>
          </w:p>
        </w:tc>
        <w:tc>
          <w:tcPr>
            <w:tcW w:w="630" w:type="dxa"/>
            <w:gridSpan w:val="2"/>
            <w:vAlign w:val="center"/>
          </w:tcPr>
          <w:p w:rsidR="003867D5" w:rsidRDefault="003867D5">
            <w:pPr>
              <w:rPr>
                <w:rFonts w:ascii="宋体" w:cs="宋体"/>
                <w:color w:val="000000"/>
                <w:sz w:val="16"/>
                <w:szCs w:val="16"/>
              </w:rPr>
            </w:pPr>
          </w:p>
        </w:tc>
        <w:tc>
          <w:tcPr>
            <w:tcW w:w="630" w:type="dxa"/>
            <w:gridSpan w:val="2"/>
            <w:vAlign w:val="center"/>
          </w:tcPr>
          <w:p w:rsidR="003867D5" w:rsidRDefault="003867D5">
            <w:pPr>
              <w:rPr>
                <w:rFonts w:ascii="宋体" w:cs="宋体"/>
                <w:color w:val="000000"/>
                <w:sz w:val="16"/>
                <w:szCs w:val="16"/>
              </w:rPr>
            </w:pPr>
          </w:p>
        </w:tc>
        <w:tc>
          <w:tcPr>
            <w:tcW w:w="2129" w:type="dxa"/>
            <w:gridSpan w:val="3"/>
            <w:vAlign w:val="center"/>
          </w:tcPr>
          <w:p w:rsidR="003867D5" w:rsidRDefault="003867D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867D5">
        <w:trPr>
          <w:trHeight w:val="300"/>
        </w:trPr>
        <w:tc>
          <w:tcPr>
            <w:tcW w:w="5310" w:type="dxa"/>
            <w:gridSpan w:val="11"/>
            <w:tcBorders>
              <w:top w:val="single" w:sz="12"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3867D5">
        <w:trPr>
          <w:trHeight w:val="600"/>
        </w:trPr>
        <w:tc>
          <w:tcPr>
            <w:tcW w:w="922" w:type="dxa"/>
            <w:vMerge w:val="restart"/>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3867D5">
        <w:trPr>
          <w:trHeight w:val="600"/>
        </w:trPr>
        <w:tc>
          <w:tcPr>
            <w:tcW w:w="922" w:type="dxa"/>
            <w:vMerge/>
            <w:tcBorders>
              <w:top w:val="single" w:sz="4" w:space="0" w:color="000000"/>
              <w:left w:val="single" w:sz="12"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vMerge/>
            <w:tcBorders>
              <w:top w:val="single" w:sz="4"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3867D5" w:rsidRDefault="003867D5">
            <w:pPr>
              <w:jc w:val="center"/>
              <w:rPr>
                <w:rFonts w:ascii="宋体" w:cs="宋体"/>
                <w:b/>
                <w:color w:val="000000"/>
                <w:sz w:val="16"/>
                <w:szCs w:val="16"/>
              </w:rPr>
            </w:pPr>
          </w:p>
        </w:tc>
      </w:tr>
      <w:tr w:rsidR="003867D5">
        <w:trPr>
          <w:trHeight w:val="300"/>
        </w:trPr>
        <w:tc>
          <w:tcPr>
            <w:tcW w:w="922"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3867D5">
        <w:trPr>
          <w:trHeight w:val="600"/>
        </w:trPr>
        <w:tc>
          <w:tcPr>
            <w:tcW w:w="922" w:type="dxa"/>
            <w:tcBorders>
              <w:top w:val="single" w:sz="4" w:space="0" w:color="000000"/>
              <w:left w:val="single" w:sz="12" w:space="0" w:color="000000"/>
              <w:bottom w:val="single" w:sz="12" w:space="0" w:color="000000"/>
              <w:right w:val="single" w:sz="4" w:space="0" w:color="000000"/>
            </w:tcBorders>
            <w:vAlign w:val="center"/>
          </w:tcPr>
          <w:p w:rsidR="003867D5" w:rsidRDefault="003867D5">
            <w:pPr>
              <w:jc w:val="right"/>
              <w:rPr>
                <w:rFonts w:ascii="宋体" w:cs="宋体"/>
                <w:b/>
                <w:color w:val="000000"/>
                <w:sz w:val="16"/>
                <w:szCs w:val="16"/>
              </w:rPr>
            </w:pPr>
          </w:p>
        </w:tc>
        <w:tc>
          <w:tcPr>
            <w:tcW w:w="923"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color w:val="000000"/>
                <w:sz w:val="16"/>
                <w:szCs w:val="16"/>
              </w:rPr>
            </w:pP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color w:val="000000"/>
                <w:sz w:val="16"/>
                <w:szCs w:val="16"/>
              </w:rPr>
            </w:pP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color w:val="000000"/>
                <w:sz w:val="16"/>
                <w:szCs w:val="16"/>
              </w:rPr>
            </w:pP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color w:val="000000"/>
                <w:sz w:val="16"/>
                <w:szCs w:val="16"/>
              </w:rPr>
            </w:pPr>
          </w:p>
        </w:tc>
        <w:tc>
          <w:tcPr>
            <w:tcW w:w="915" w:type="dxa"/>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color w:val="000000"/>
                <w:sz w:val="16"/>
                <w:szCs w:val="16"/>
              </w:rPr>
            </w:pPr>
          </w:p>
        </w:tc>
        <w:tc>
          <w:tcPr>
            <w:tcW w:w="922"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b/>
                <w:color w:val="000000"/>
                <w:sz w:val="16"/>
                <w:szCs w:val="16"/>
              </w:rPr>
            </w:pP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color w:val="000000"/>
                <w:sz w:val="16"/>
                <w:szCs w:val="16"/>
              </w:rPr>
            </w:pP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color w:val="000000"/>
                <w:sz w:val="16"/>
                <w:szCs w:val="16"/>
              </w:rPr>
            </w:pP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color w:val="000000"/>
                <w:sz w:val="16"/>
                <w:szCs w:val="16"/>
              </w:rPr>
            </w:pPr>
          </w:p>
        </w:tc>
        <w:tc>
          <w:tcPr>
            <w:tcW w:w="820" w:type="dxa"/>
            <w:tcBorders>
              <w:top w:val="single" w:sz="4" w:space="0" w:color="000000"/>
              <w:left w:val="single" w:sz="4" w:space="0" w:color="000000"/>
              <w:bottom w:val="single" w:sz="12" w:space="0" w:color="000000"/>
              <w:right w:val="single" w:sz="4" w:space="0" w:color="000000"/>
            </w:tcBorders>
            <w:vAlign w:val="center"/>
          </w:tcPr>
          <w:p w:rsidR="003867D5" w:rsidRDefault="003867D5">
            <w:pPr>
              <w:jc w:val="right"/>
              <w:rPr>
                <w:rFonts w:ascii="宋体" w:cs="宋体"/>
                <w:color w:val="000000"/>
                <w:sz w:val="16"/>
                <w:szCs w:val="16"/>
              </w:rPr>
            </w:pPr>
          </w:p>
        </w:tc>
        <w:tc>
          <w:tcPr>
            <w:tcW w:w="870" w:type="dxa"/>
            <w:tcBorders>
              <w:top w:val="single" w:sz="4" w:space="0" w:color="000000"/>
              <w:left w:val="single" w:sz="4" w:space="0" w:color="000000"/>
              <w:bottom w:val="single" w:sz="12" w:space="0" w:color="000000"/>
              <w:right w:val="single" w:sz="12" w:space="0" w:color="000000"/>
            </w:tcBorders>
            <w:vAlign w:val="center"/>
          </w:tcPr>
          <w:p w:rsidR="003867D5" w:rsidRDefault="003867D5">
            <w:pPr>
              <w:jc w:val="right"/>
              <w:rPr>
                <w:rFonts w:ascii="宋体" w:cs="宋体"/>
                <w:color w:val="000000"/>
                <w:sz w:val="16"/>
                <w:szCs w:val="16"/>
              </w:rPr>
            </w:pPr>
          </w:p>
        </w:tc>
      </w:tr>
      <w:tr w:rsidR="003867D5">
        <w:trPr>
          <w:trHeight w:val="600"/>
        </w:trPr>
        <w:tc>
          <w:tcPr>
            <w:tcW w:w="10485" w:type="dxa"/>
            <w:gridSpan w:val="22"/>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c>
      </w:tr>
    </w:tbl>
    <w:p w:rsidR="003867D5" w:rsidRDefault="003867D5">
      <w:pPr>
        <w:spacing w:line="360" w:lineRule="auto"/>
        <w:jc w:val="center"/>
        <w:sectPr w:rsidR="003867D5">
          <w:pgSz w:w="11906" w:h="16838"/>
          <w:pgMar w:top="1440" w:right="1531" w:bottom="1440" w:left="1587" w:header="850" w:footer="992" w:gutter="0"/>
          <w:pgNumType w:fmt="numberInDash"/>
          <w:cols w:space="720"/>
          <w:docGrid w:type="lines" w:linePitch="317"/>
        </w:sectPr>
      </w:pPr>
    </w:p>
    <w:tbl>
      <w:tblPr>
        <w:tblW w:w="10500" w:type="dxa"/>
        <w:tblInd w:w="-902" w:type="dxa"/>
        <w:tblLayout w:type="fixed"/>
        <w:tblCellMar>
          <w:top w:w="15" w:type="dxa"/>
          <w:left w:w="15" w:type="dxa"/>
          <w:bottom w:w="15" w:type="dxa"/>
          <w:right w:w="15" w:type="dxa"/>
        </w:tblCellMar>
        <w:tblLook w:val="0000"/>
      </w:tblPr>
      <w:tblGrid>
        <w:gridCol w:w="705"/>
        <w:gridCol w:w="886"/>
        <w:gridCol w:w="1436"/>
        <w:gridCol w:w="1166"/>
        <w:gridCol w:w="65"/>
        <w:gridCol w:w="1232"/>
        <w:gridCol w:w="751"/>
        <w:gridCol w:w="499"/>
        <w:gridCol w:w="500"/>
        <w:gridCol w:w="750"/>
        <w:gridCol w:w="1250"/>
        <w:gridCol w:w="1260"/>
      </w:tblGrid>
      <w:tr w:rsidR="003867D5">
        <w:trPr>
          <w:trHeight w:val="375"/>
        </w:trPr>
        <w:tc>
          <w:tcPr>
            <w:tcW w:w="10500" w:type="dxa"/>
            <w:gridSpan w:val="12"/>
            <w:vAlign w:val="bottom"/>
          </w:tcPr>
          <w:p w:rsidR="003867D5" w:rsidRDefault="003867D5">
            <w:pPr>
              <w:widowControl/>
              <w:jc w:val="center"/>
              <w:textAlignment w:val="bottom"/>
              <w:rPr>
                <w:rFonts w:ascii="黑体" w:eastAsia="黑体" w:hAnsi="宋体"/>
                <w:color w:val="000000"/>
                <w:sz w:val="28"/>
                <w:szCs w:val="28"/>
              </w:rPr>
            </w:pPr>
            <w:r>
              <w:rPr>
                <w:rFonts w:ascii="黑体" w:eastAsia="黑体" w:hAnsi="宋体" w:hint="eastAsia"/>
                <w:color w:val="000000"/>
                <w:kern w:val="0"/>
                <w:sz w:val="28"/>
                <w:szCs w:val="28"/>
              </w:rPr>
              <w:t>政府性基金预算财政拨款收入支出决算表</w:t>
            </w:r>
          </w:p>
        </w:tc>
      </w:tr>
      <w:tr w:rsidR="003867D5">
        <w:trPr>
          <w:trHeight w:val="285"/>
        </w:trPr>
        <w:tc>
          <w:tcPr>
            <w:tcW w:w="1591" w:type="dxa"/>
            <w:gridSpan w:val="2"/>
            <w:vAlign w:val="center"/>
          </w:tcPr>
          <w:p w:rsidR="003867D5" w:rsidRDefault="003867D5">
            <w:pPr>
              <w:rPr>
                <w:rFonts w:ascii="宋体" w:cs="宋体"/>
                <w:color w:val="000000"/>
                <w:sz w:val="16"/>
                <w:szCs w:val="16"/>
              </w:rPr>
            </w:pPr>
          </w:p>
        </w:tc>
        <w:tc>
          <w:tcPr>
            <w:tcW w:w="1436" w:type="dxa"/>
            <w:vAlign w:val="center"/>
          </w:tcPr>
          <w:p w:rsidR="003867D5" w:rsidRDefault="003867D5">
            <w:pPr>
              <w:rPr>
                <w:rFonts w:ascii="宋体" w:cs="宋体"/>
                <w:color w:val="000000"/>
                <w:sz w:val="16"/>
                <w:szCs w:val="16"/>
              </w:rPr>
            </w:pPr>
          </w:p>
        </w:tc>
        <w:tc>
          <w:tcPr>
            <w:tcW w:w="1166" w:type="dxa"/>
            <w:vAlign w:val="center"/>
          </w:tcPr>
          <w:p w:rsidR="003867D5" w:rsidRDefault="003867D5">
            <w:pPr>
              <w:rPr>
                <w:rFonts w:ascii="宋体" w:cs="宋体"/>
                <w:color w:val="000000"/>
                <w:sz w:val="16"/>
                <w:szCs w:val="16"/>
              </w:rPr>
            </w:pPr>
          </w:p>
        </w:tc>
        <w:tc>
          <w:tcPr>
            <w:tcW w:w="1297" w:type="dxa"/>
            <w:gridSpan w:val="2"/>
            <w:vAlign w:val="center"/>
          </w:tcPr>
          <w:p w:rsidR="003867D5" w:rsidRDefault="003867D5">
            <w:pPr>
              <w:rPr>
                <w:rFonts w:ascii="宋体" w:cs="宋体"/>
                <w:color w:val="000000"/>
                <w:sz w:val="16"/>
                <w:szCs w:val="16"/>
              </w:rPr>
            </w:pPr>
          </w:p>
        </w:tc>
        <w:tc>
          <w:tcPr>
            <w:tcW w:w="751" w:type="dxa"/>
            <w:vAlign w:val="center"/>
          </w:tcPr>
          <w:p w:rsidR="003867D5" w:rsidRDefault="003867D5">
            <w:pPr>
              <w:rPr>
                <w:rFonts w:ascii="宋体" w:cs="宋体"/>
                <w:color w:val="000000"/>
                <w:sz w:val="16"/>
                <w:szCs w:val="16"/>
              </w:rPr>
            </w:pPr>
          </w:p>
        </w:tc>
        <w:tc>
          <w:tcPr>
            <w:tcW w:w="999" w:type="dxa"/>
            <w:gridSpan w:val="2"/>
            <w:vAlign w:val="center"/>
          </w:tcPr>
          <w:p w:rsidR="003867D5" w:rsidRDefault="003867D5">
            <w:pPr>
              <w:rPr>
                <w:rFonts w:ascii="宋体" w:cs="宋体"/>
                <w:color w:val="000000"/>
                <w:sz w:val="16"/>
                <w:szCs w:val="16"/>
              </w:rPr>
            </w:pPr>
          </w:p>
        </w:tc>
        <w:tc>
          <w:tcPr>
            <w:tcW w:w="2000" w:type="dxa"/>
            <w:gridSpan w:val="2"/>
            <w:vAlign w:val="center"/>
          </w:tcPr>
          <w:p w:rsidR="003867D5" w:rsidRDefault="003867D5">
            <w:pPr>
              <w:rPr>
                <w:rFonts w:ascii="宋体" w:cs="宋体"/>
                <w:color w:val="000000"/>
                <w:sz w:val="16"/>
                <w:szCs w:val="16"/>
              </w:rPr>
            </w:pPr>
          </w:p>
        </w:tc>
        <w:tc>
          <w:tcPr>
            <w:tcW w:w="1260" w:type="dxa"/>
            <w:vAlign w:val="center"/>
          </w:tcPr>
          <w:p w:rsidR="003867D5" w:rsidRDefault="003867D5">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3867D5">
        <w:trPr>
          <w:trHeight w:val="270"/>
        </w:trPr>
        <w:tc>
          <w:tcPr>
            <w:tcW w:w="1591" w:type="dxa"/>
            <w:gridSpan w:val="2"/>
            <w:vAlign w:val="center"/>
          </w:tcPr>
          <w:p w:rsidR="003867D5" w:rsidRDefault="003867D5">
            <w:pPr>
              <w:rPr>
                <w:rFonts w:ascii="宋体" w:cs="宋体"/>
                <w:color w:val="000000"/>
                <w:sz w:val="16"/>
                <w:szCs w:val="16"/>
              </w:rPr>
            </w:pPr>
          </w:p>
        </w:tc>
        <w:tc>
          <w:tcPr>
            <w:tcW w:w="1436" w:type="dxa"/>
            <w:vAlign w:val="center"/>
          </w:tcPr>
          <w:p w:rsidR="003867D5" w:rsidRDefault="003867D5">
            <w:pPr>
              <w:rPr>
                <w:rFonts w:ascii="宋体" w:cs="宋体"/>
                <w:color w:val="000000"/>
                <w:sz w:val="16"/>
                <w:szCs w:val="16"/>
              </w:rPr>
            </w:pPr>
          </w:p>
        </w:tc>
        <w:tc>
          <w:tcPr>
            <w:tcW w:w="1166" w:type="dxa"/>
            <w:vAlign w:val="center"/>
          </w:tcPr>
          <w:p w:rsidR="003867D5" w:rsidRDefault="003867D5">
            <w:pPr>
              <w:rPr>
                <w:rFonts w:ascii="宋体" w:cs="宋体"/>
                <w:color w:val="000000"/>
                <w:sz w:val="16"/>
                <w:szCs w:val="16"/>
              </w:rPr>
            </w:pPr>
          </w:p>
        </w:tc>
        <w:tc>
          <w:tcPr>
            <w:tcW w:w="1297" w:type="dxa"/>
            <w:gridSpan w:val="2"/>
            <w:vAlign w:val="center"/>
          </w:tcPr>
          <w:p w:rsidR="003867D5" w:rsidRDefault="003867D5">
            <w:pPr>
              <w:rPr>
                <w:rFonts w:ascii="宋体" w:cs="宋体"/>
                <w:color w:val="000000"/>
                <w:sz w:val="16"/>
                <w:szCs w:val="16"/>
              </w:rPr>
            </w:pPr>
          </w:p>
        </w:tc>
        <w:tc>
          <w:tcPr>
            <w:tcW w:w="751" w:type="dxa"/>
            <w:vAlign w:val="center"/>
          </w:tcPr>
          <w:p w:rsidR="003867D5" w:rsidRDefault="003867D5">
            <w:pPr>
              <w:rPr>
                <w:rFonts w:ascii="宋体" w:cs="宋体"/>
                <w:color w:val="000000"/>
                <w:sz w:val="16"/>
                <w:szCs w:val="16"/>
              </w:rPr>
            </w:pPr>
          </w:p>
        </w:tc>
        <w:tc>
          <w:tcPr>
            <w:tcW w:w="999" w:type="dxa"/>
            <w:gridSpan w:val="2"/>
            <w:vAlign w:val="center"/>
          </w:tcPr>
          <w:p w:rsidR="003867D5" w:rsidRDefault="003867D5">
            <w:pPr>
              <w:rPr>
                <w:rFonts w:ascii="宋体" w:cs="宋体"/>
                <w:color w:val="000000"/>
                <w:sz w:val="16"/>
                <w:szCs w:val="16"/>
              </w:rPr>
            </w:pPr>
          </w:p>
        </w:tc>
        <w:tc>
          <w:tcPr>
            <w:tcW w:w="2000" w:type="dxa"/>
            <w:gridSpan w:val="2"/>
            <w:vAlign w:val="center"/>
          </w:tcPr>
          <w:p w:rsidR="003867D5" w:rsidRDefault="003867D5">
            <w:pPr>
              <w:rPr>
                <w:rFonts w:ascii="宋体" w:cs="宋体"/>
                <w:color w:val="000000"/>
                <w:sz w:val="16"/>
                <w:szCs w:val="16"/>
              </w:rPr>
            </w:pPr>
          </w:p>
        </w:tc>
        <w:tc>
          <w:tcPr>
            <w:tcW w:w="1260" w:type="dxa"/>
            <w:vAlign w:val="center"/>
          </w:tcPr>
          <w:p w:rsidR="003867D5" w:rsidRDefault="003867D5">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867D5">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3867D5">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3867D5" w:rsidRDefault="003867D5">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3867D5" w:rsidRDefault="003867D5">
            <w:pPr>
              <w:jc w:val="center"/>
              <w:rPr>
                <w:rFonts w:ascii="宋体" w:cs="宋体"/>
                <w:b/>
                <w:color w:val="000000"/>
                <w:sz w:val="16"/>
                <w:szCs w:val="16"/>
              </w:rPr>
            </w:pPr>
          </w:p>
        </w:tc>
      </w:tr>
      <w:tr w:rsidR="003867D5">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3867D5">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cs="宋体"/>
                <w:b/>
                <w:color w:val="000000"/>
                <w:sz w:val="16"/>
                <w:szCs w:val="16"/>
              </w:rPr>
              <w:t>0</w:t>
            </w:r>
          </w:p>
        </w:tc>
        <w:tc>
          <w:tcPr>
            <w:tcW w:w="1232"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r>
              <w:rPr>
                <w:rFonts w:ascii="宋体" w:cs="宋体"/>
                <w:b/>
                <w:color w:val="000000"/>
                <w:sz w:val="16"/>
                <w:szCs w:val="16"/>
              </w:rPr>
              <w:t>0</w:t>
            </w:r>
          </w:p>
        </w:tc>
        <w:tc>
          <w:tcPr>
            <w:tcW w:w="126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b/>
                <w:color w:val="000000"/>
                <w:sz w:val="16"/>
                <w:szCs w:val="16"/>
              </w:rPr>
            </w:pPr>
            <w:r>
              <w:rPr>
                <w:rFonts w:ascii="宋体" w:cs="宋体"/>
                <w:b/>
                <w:color w:val="000000"/>
                <w:sz w:val="16"/>
                <w:szCs w:val="16"/>
              </w:rPr>
              <w:t>0</w:t>
            </w:r>
          </w:p>
        </w:tc>
      </w:tr>
      <w:tr w:rsidR="003867D5">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b/>
                <w:color w:val="000000"/>
                <w:sz w:val="16"/>
                <w:szCs w:val="16"/>
              </w:rPr>
            </w:pPr>
          </w:p>
        </w:tc>
      </w:tr>
      <w:tr w:rsidR="003867D5">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b/>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b/>
                <w:color w:val="000000"/>
                <w:sz w:val="16"/>
                <w:szCs w:val="16"/>
              </w:rPr>
            </w:pPr>
          </w:p>
        </w:tc>
      </w:tr>
      <w:tr w:rsidR="003867D5">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kern w:val="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p>
        </w:tc>
      </w:tr>
      <w:tr w:rsidR="003867D5">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p>
        </w:tc>
      </w:tr>
      <w:tr w:rsidR="003867D5">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867D5" w:rsidRDefault="003867D5">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867D5" w:rsidRDefault="003867D5">
            <w:pPr>
              <w:widowControl/>
              <w:jc w:val="right"/>
              <w:textAlignment w:val="center"/>
              <w:rPr>
                <w:rFonts w:ascii="宋体" w:cs="宋体"/>
                <w:color w:val="000000"/>
                <w:kern w:val="0"/>
                <w:sz w:val="16"/>
                <w:szCs w:val="16"/>
              </w:rPr>
            </w:pPr>
          </w:p>
        </w:tc>
      </w:tr>
      <w:tr w:rsidR="003867D5">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vAlign w:val="center"/>
          </w:tcPr>
          <w:p w:rsidR="003867D5" w:rsidRDefault="003867D5">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3867D5" w:rsidRDefault="003867D5">
            <w:pPr>
              <w:widowControl/>
              <w:jc w:val="right"/>
              <w:textAlignment w:val="center"/>
              <w:rPr>
                <w:rFonts w:ascii="宋体" w:cs="宋体"/>
                <w:color w:val="000000"/>
                <w:sz w:val="16"/>
                <w:szCs w:val="16"/>
              </w:rPr>
            </w:pPr>
          </w:p>
        </w:tc>
      </w:tr>
      <w:tr w:rsidR="003867D5">
        <w:trPr>
          <w:trHeight w:val="285"/>
        </w:trPr>
        <w:tc>
          <w:tcPr>
            <w:tcW w:w="10500" w:type="dxa"/>
            <w:gridSpan w:val="12"/>
            <w:vAlign w:val="center"/>
          </w:tcPr>
          <w:p w:rsidR="003867D5" w:rsidRDefault="003867D5">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3867D5">
        <w:trPr>
          <w:trHeight w:val="285"/>
        </w:trPr>
        <w:tc>
          <w:tcPr>
            <w:tcW w:w="10500" w:type="dxa"/>
            <w:gridSpan w:val="12"/>
            <w:vAlign w:val="center"/>
          </w:tcPr>
          <w:p w:rsidR="003867D5" w:rsidRDefault="003867D5" w:rsidP="006A5D0E">
            <w:pPr>
              <w:widowControl/>
              <w:jc w:val="left"/>
              <w:textAlignment w:val="center"/>
              <w:rPr>
                <w:rFonts w:ascii="宋体" w:cs="宋体"/>
                <w:b/>
                <w:color w:val="FF0000"/>
                <w:sz w:val="20"/>
                <w:szCs w:val="20"/>
              </w:rPr>
            </w:pPr>
            <w:r>
              <w:rPr>
                <w:rFonts w:ascii="宋体" w:hAnsi="宋体" w:cs="宋体" w:hint="eastAsia"/>
                <w:b/>
                <w:color w:val="FF0000"/>
                <w:kern w:val="0"/>
                <w:sz w:val="20"/>
                <w:szCs w:val="20"/>
              </w:rPr>
              <w:t>（该报表全部数据为零时）说明：信访局没有政府性基金收入，也没有使用政府性基金安排的支出，故本表无数据。</w:t>
            </w:r>
          </w:p>
        </w:tc>
      </w:tr>
    </w:tbl>
    <w:p w:rsidR="003867D5" w:rsidRDefault="003867D5">
      <w:pPr>
        <w:spacing w:line="360" w:lineRule="auto"/>
        <w:jc w:val="center"/>
        <w:sectPr w:rsidR="003867D5">
          <w:pgSz w:w="11906" w:h="16838"/>
          <w:pgMar w:top="1440" w:right="1531" w:bottom="1440" w:left="1587" w:header="850" w:footer="992" w:gutter="0"/>
          <w:pgNumType w:fmt="numberInDash"/>
          <w:cols w:space="720"/>
          <w:docGrid w:type="lines" w:linePitch="317"/>
        </w:sect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3867D5" w:rsidRDefault="003867D5">
      <w:pPr>
        <w:jc w:val="center"/>
        <w:rPr>
          <w:rFonts w:ascii="隶书" w:eastAsia="隶书" w:hAnsi="隶书" w:cs="隶书"/>
          <w:sz w:val="48"/>
          <w:szCs w:val="48"/>
        </w:rPr>
      </w:pPr>
      <w:r>
        <w:rPr>
          <w:rFonts w:ascii="隶书" w:eastAsia="隶书" w:hAnsi="隶书" w:cs="隶书" w:hint="eastAsia"/>
          <w:sz w:val="48"/>
          <w:szCs w:val="48"/>
        </w:rPr>
        <w:t>信访局</w:t>
      </w:r>
    </w:p>
    <w:p w:rsidR="003867D5" w:rsidRDefault="003867D5">
      <w:pPr>
        <w:jc w:val="center"/>
        <w:sectPr w:rsidR="003867D5">
          <w:pgSz w:w="11906" w:h="16838"/>
          <w:pgMar w:top="1440" w:right="1531" w:bottom="1440" w:left="1587" w:header="850" w:footer="992" w:gutter="0"/>
          <w:pgNumType w:fmt="numberInDash"/>
          <w:cols w:space="720"/>
          <w:docGrid w:type="lines" w:linePitch="317"/>
        </w:sectPr>
      </w:pPr>
      <w:r>
        <w:rPr>
          <w:rFonts w:ascii="隶书" w:eastAsia="隶书" w:hAnsi="隶书" w:cs="隶书"/>
          <w:sz w:val="48"/>
          <w:szCs w:val="48"/>
        </w:rPr>
        <w:t>2016</w:t>
      </w:r>
      <w:r>
        <w:rPr>
          <w:rFonts w:ascii="隶书" w:eastAsia="隶书" w:hAnsi="隶书" w:cs="隶书" w:hint="eastAsia"/>
          <w:sz w:val="48"/>
          <w:szCs w:val="48"/>
        </w:rPr>
        <w:t>年度部门决算情况说明</w:t>
      </w:r>
    </w:p>
    <w:p w:rsidR="003867D5" w:rsidRDefault="003867D5" w:rsidP="0056582E">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关于收入支出决算总体情况说明</w:t>
      </w:r>
    </w:p>
    <w:p w:rsidR="003867D5" w:rsidRDefault="003867D5" w:rsidP="0056582E">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年度收入总计</w:t>
      </w:r>
      <w:r>
        <w:rPr>
          <w:rFonts w:ascii="仿宋_GB2312" w:eastAsia="仿宋_GB2312" w:hAnsi="宋体" w:cs="Courier New"/>
          <w:sz w:val="32"/>
          <w:szCs w:val="32"/>
        </w:rPr>
        <w:t>128.72</w:t>
      </w:r>
      <w:r>
        <w:rPr>
          <w:rFonts w:ascii="仿宋_GB2312" w:eastAsia="仿宋_GB2312" w:hAnsi="宋体" w:cs="Courier New" w:hint="eastAsia"/>
          <w:sz w:val="32"/>
          <w:szCs w:val="32"/>
        </w:rPr>
        <w:t>万元，支出总计</w:t>
      </w:r>
      <w:r>
        <w:rPr>
          <w:rFonts w:ascii="仿宋_GB2312" w:eastAsia="仿宋_GB2312" w:hAnsi="宋体" w:cs="Courier New"/>
          <w:sz w:val="32"/>
          <w:szCs w:val="32"/>
        </w:rPr>
        <w:t>128.72</w:t>
      </w:r>
      <w:r>
        <w:rPr>
          <w:rFonts w:ascii="仿宋_GB2312" w:eastAsia="仿宋_GB2312" w:hAnsi="宋体" w:cs="Courier New" w:hint="eastAsia"/>
          <w:sz w:val="32"/>
          <w:szCs w:val="32"/>
        </w:rPr>
        <w:t>万元。</w:t>
      </w:r>
    </w:p>
    <w:p w:rsidR="003867D5" w:rsidRDefault="003867D5" w:rsidP="0056582E">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71.21</w:t>
      </w:r>
      <w:r>
        <w:rPr>
          <w:rFonts w:ascii="仿宋_GB2312" w:eastAsia="仿宋_GB2312" w:hAnsi="宋体" w:cs="Courier New" w:hint="eastAsia"/>
          <w:sz w:val="32"/>
          <w:szCs w:val="32"/>
        </w:rPr>
        <w:t>万元，增加</w:t>
      </w:r>
      <w:r>
        <w:rPr>
          <w:rFonts w:ascii="仿宋_GB2312" w:eastAsia="仿宋_GB2312" w:hAnsi="宋体" w:cs="Courier New"/>
          <w:sz w:val="32"/>
          <w:szCs w:val="32"/>
        </w:rPr>
        <w:t>55%</w:t>
      </w:r>
      <w:r>
        <w:rPr>
          <w:rFonts w:ascii="仿宋_GB2312" w:eastAsia="仿宋_GB2312" w:hAnsi="宋体" w:cs="Courier New" w:hint="eastAsia"/>
          <w:sz w:val="32"/>
          <w:szCs w:val="32"/>
        </w:rPr>
        <w:t>。主要原因是信访案案件增加。</w:t>
      </w:r>
    </w:p>
    <w:p w:rsidR="003867D5" w:rsidRDefault="003867D5" w:rsidP="0056582E">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关于收入决算情况说明</w:t>
      </w:r>
    </w:p>
    <w:p w:rsidR="003867D5" w:rsidRDefault="003867D5" w:rsidP="0056582E">
      <w:pPr>
        <w:adjustRightInd w:val="0"/>
        <w:snapToGrid w:val="0"/>
        <w:spacing w:line="360" w:lineRule="auto"/>
        <w:ind w:firstLineChars="200" w:firstLine="31680"/>
        <w:rPr>
          <w:rFonts w:ascii="仿宋_GB2312" w:eastAsia="仿宋_GB2312" w:hAnsi="Times New Roman"/>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w:t>
      </w:r>
      <w:r>
        <w:rPr>
          <w:rFonts w:ascii="仿宋_GB2312" w:eastAsia="仿宋_GB2312" w:hAnsi="Times New Roman" w:hint="eastAsia"/>
          <w:sz w:val="32"/>
          <w:szCs w:val="32"/>
        </w:rPr>
        <w:t>收入合计</w:t>
      </w:r>
      <w:r>
        <w:rPr>
          <w:rFonts w:ascii="仿宋_GB2312" w:eastAsia="仿宋_GB2312" w:hAnsi="Times New Roman"/>
          <w:sz w:val="32"/>
          <w:szCs w:val="32"/>
        </w:rPr>
        <w:t>128.72</w:t>
      </w:r>
      <w:r>
        <w:rPr>
          <w:rFonts w:ascii="仿宋_GB2312" w:eastAsia="仿宋_GB2312" w:hAnsi="Times New Roman" w:hint="eastAsia"/>
          <w:sz w:val="32"/>
          <w:szCs w:val="32"/>
        </w:rPr>
        <w:t>万元，其中：财政拨款收入</w:t>
      </w:r>
      <w:r>
        <w:rPr>
          <w:rFonts w:ascii="仿宋_GB2312" w:eastAsia="仿宋_GB2312" w:hAnsi="Times New Roman"/>
          <w:sz w:val="32"/>
          <w:szCs w:val="32"/>
        </w:rPr>
        <w:t>128.72</w:t>
      </w:r>
      <w:r>
        <w:rPr>
          <w:rFonts w:ascii="仿宋_GB2312" w:eastAsia="仿宋_GB2312" w:hAnsi="Times New Roman" w:hint="eastAsia"/>
          <w:sz w:val="32"/>
          <w:szCs w:val="32"/>
        </w:rPr>
        <w:t>万元。</w:t>
      </w:r>
    </w:p>
    <w:p w:rsidR="003867D5" w:rsidRDefault="003867D5" w:rsidP="0056582E">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关于支出决算情况说明</w:t>
      </w:r>
    </w:p>
    <w:p w:rsidR="003867D5" w:rsidRDefault="003867D5" w:rsidP="0056582E">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年度支出合计</w:t>
      </w:r>
      <w:r>
        <w:rPr>
          <w:rFonts w:ascii="仿宋_GB2312" w:eastAsia="仿宋_GB2312" w:hAnsi="宋体" w:cs="Courier New"/>
          <w:sz w:val="32"/>
          <w:szCs w:val="32"/>
        </w:rPr>
        <w:t>128.72</w:t>
      </w:r>
      <w:r>
        <w:rPr>
          <w:rFonts w:ascii="仿宋_GB2312" w:eastAsia="仿宋_GB2312" w:hAnsi="宋体" w:cs="Courier New" w:hint="eastAsia"/>
          <w:sz w:val="32"/>
          <w:szCs w:val="32"/>
        </w:rPr>
        <w:t>万元，其中：基本支出</w:t>
      </w:r>
      <w:r>
        <w:rPr>
          <w:rFonts w:ascii="仿宋_GB2312" w:eastAsia="仿宋_GB2312" w:hAnsi="宋体" w:cs="Courier New"/>
          <w:sz w:val="32"/>
          <w:szCs w:val="32"/>
        </w:rPr>
        <w:t>128.72</w:t>
      </w:r>
      <w:r>
        <w:rPr>
          <w:rFonts w:ascii="仿宋_GB2312" w:eastAsia="仿宋_GB2312" w:hAnsi="宋体" w:cs="Courier New" w:hint="eastAsia"/>
          <w:sz w:val="32"/>
          <w:szCs w:val="32"/>
        </w:rPr>
        <w:t>万元。</w:t>
      </w:r>
    </w:p>
    <w:p w:rsidR="003867D5" w:rsidRDefault="003867D5" w:rsidP="0056582E">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3867D5" w:rsidRDefault="003867D5" w:rsidP="0056582E">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年财政拨款收支总决算</w:t>
      </w:r>
      <w:r>
        <w:rPr>
          <w:rFonts w:ascii="仿宋_GB2312" w:eastAsia="仿宋_GB2312" w:hAnsi="宋体" w:cs="Courier New"/>
          <w:sz w:val="32"/>
          <w:szCs w:val="32"/>
        </w:rPr>
        <w:t>128.72</w:t>
      </w:r>
      <w:r>
        <w:rPr>
          <w:rFonts w:ascii="仿宋_GB2312" w:eastAsia="仿宋_GB2312" w:hAnsi="宋体" w:cs="Courier New" w:hint="eastAsia"/>
          <w:sz w:val="32"/>
          <w:szCs w:val="32"/>
        </w:rPr>
        <w:t>万元。比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71.21</w:t>
      </w:r>
      <w:r>
        <w:rPr>
          <w:rFonts w:ascii="仿宋_GB2312" w:eastAsia="仿宋_GB2312" w:hAnsi="宋体" w:cs="Courier New" w:hint="eastAsia"/>
          <w:sz w:val="32"/>
          <w:szCs w:val="32"/>
        </w:rPr>
        <w:t>万元，增加</w:t>
      </w:r>
      <w:r>
        <w:rPr>
          <w:rFonts w:ascii="仿宋_GB2312" w:eastAsia="仿宋_GB2312" w:hAnsi="宋体" w:cs="Courier New"/>
          <w:sz w:val="32"/>
          <w:szCs w:val="32"/>
        </w:rPr>
        <w:t>55%</w:t>
      </w:r>
      <w:r>
        <w:rPr>
          <w:rFonts w:ascii="仿宋_GB2312" w:eastAsia="仿宋_GB2312" w:hAnsi="宋体" w:cs="Courier New" w:hint="eastAsia"/>
          <w:sz w:val="32"/>
          <w:szCs w:val="32"/>
        </w:rPr>
        <w:t>。主要原因是信访案案件增加。</w:t>
      </w:r>
    </w:p>
    <w:p w:rsidR="003867D5" w:rsidRDefault="003867D5" w:rsidP="0056582E">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3867D5" w:rsidRDefault="003867D5" w:rsidP="0056582E">
      <w:pPr>
        <w:numPr>
          <w:ilvl w:val="0"/>
          <w:numId w:val="7"/>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3867D5" w:rsidRDefault="003867D5" w:rsidP="0056582E">
      <w:pPr>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年一般公共预算财政拨款支出</w:t>
      </w:r>
      <w:r>
        <w:rPr>
          <w:rFonts w:ascii="仿宋_GB2312" w:eastAsia="仿宋_GB2312" w:hAnsi="宋体" w:cs="Courier New"/>
          <w:sz w:val="32"/>
          <w:szCs w:val="32"/>
        </w:rPr>
        <w:t>128.72</w:t>
      </w:r>
      <w:r>
        <w:rPr>
          <w:rFonts w:ascii="仿宋_GB2312" w:eastAsia="仿宋_GB2312" w:hAnsi="宋体" w:cs="Courier New" w:hint="eastAsia"/>
          <w:sz w:val="32"/>
          <w:szCs w:val="32"/>
        </w:rPr>
        <w:t>万元，占支出合计的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3867D5" w:rsidRDefault="003867D5" w:rsidP="0056582E">
      <w:pPr>
        <w:numPr>
          <w:ilvl w:val="0"/>
          <w:numId w:val="7"/>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3867D5" w:rsidRDefault="003867D5" w:rsidP="0056582E">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w:t>
      </w:r>
      <w:r>
        <w:rPr>
          <w:rFonts w:ascii="仿宋_GB2312" w:eastAsia="仿宋_GB2312" w:hAnsi="宋体" w:cs="Courier New"/>
          <w:sz w:val="32"/>
          <w:szCs w:val="32"/>
        </w:rPr>
        <w:t>128.72</w:t>
      </w:r>
      <w:r>
        <w:rPr>
          <w:rFonts w:ascii="仿宋_GB2312" w:eastAsia="仿宋_GB2312" w:hAnsi="宋体" w:cs="Courier New" w:hint="eastAsia"/>
          <w:sz w:val="32"/>
          <w:szCs w:val="32"/>
        </w:rPr>
        <w:t>万元，主要用于以下方面：</w:t>
      </w:r>
      <w:r>
        <w:rPr>
          <w:rFonts w:ascii="仿宋_GB2312" w:eastAsia="仿宋_GB2312" w:hAnsi="宋体" w:cs="Courier New" w:hint="eastAsia"/>
          <w:b/>
          <w:bCs/>
          <w:sz w:val="32"/>
          <w:szCs w:val="32"/>
        </w:rPr>
        <w:t>一般公共服务（类）</w:t>
      </w:r>
      <w:r>
        <w:rPr>
          <w:rFonts w:ascii="仿宋_GB2312" w:eastAsia="仿宋_GB2312" w:hAnsi="宋体" w:cs="Courier New" w:hint="eastAsia"/>
          <w:sz w:val="32"/>
          <w:szCs w:val="32"/>
        </w:rPr>
        <w:t>支出</w:t>
      </w:r>
      <w:r>
        <w:rPr>
          <w:rFonts w:ascii="仿宋_GB2312" w:eastAsia="仿宋_GB2312" w:hAnsi="宋体" w:cs="Courier New"/>
          <w:sz w:val="32"/>
          <w:szCs w:val="32"/>
        </w:rPr>
        <w:t>128.72</w:t>
      </w:r>
      <w:r>
        <w:rPr>
          <w:rFonts w:ascii="仿宋_GB2312" w:eastAsia="仿宋_GB2312" w:hAnsi="宋体" w:cs="Courier New" w:hint="eastAsia"/>
          <w:sz w:val="32"/>
          <w:szCs w:val="32"/>
        </w:rPr>
        <w:t>万元，占</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3867D5" w:rsidRDefault="003867D5" w:rsidP="0056582E">
      <w:pPr>
        <w:numPr>
          <w:ilvl w:val="0"/>
          <w:numId w:val="7"/>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3867D5" w:rsidRDefault="003867D5" w:rsidP="0056582E">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年度一般公共预算财政拨款支出年初预算为</w:t>
      </w:r>
      <w:r>
        <w:rPr>
          <w:rFonts w:ascii="仿宋_GB2312" w:eastAsia="仿宋_GB2312" w:hAnsi="宋体" w:cs="Courier New"/>
          <w:sz w:val="32"/>
          <w:szCs w:val="32"/>
        </w:rPr>
        <w:t>127.72</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128.72</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3867D5" w:rsidRDefault="003867D5" w:rsidP="0056582E">
      <w:pPr>
        <w:numPr>
          <w:ilvl w:val="0"/>
          <w:numId w:val="8"/>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cs="Times New Roman" w:hint="eastAsia"/>
          <w:b/>
          <w:bCs/>
          <w:sz w:val="32"/>
          <w:szCs w:val="32"/>
        </w:rPr>
        <w:t>一般公共服务（类）</w:t>
      </w:r>
      <w:r>
        <w:rPr>
          <w:rFonts w:ascii="仿宋_GB2312" w:eastAsia="仿宋_GB2312" w:hAnsi="宋体" w:cs="Courier New" w:hint="eastAsia"/>
          <w:b/>
          <w:bCs/>
          <w:sz w:val="32"/>
          <w:szCs w:val="32"/>
        </w:rPr>
        <w:t>政府办公厅（室）及相关机构事务（款）行政运行（项）。</w:t>
      </w:r>
    </w:p>
    <w:p w:rsidR="003867D5" w:rsidRDefault="003867D5" w:rsidP="0056582E">
      <w:p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cs="Courier New" w:hint="eastAsia"/>
          <w:sz w:val="32"/>
          <w:szCs w:val="32"/>
        </w:rPr>
        <w:t>年初预算为</w:t>
      </w:r>
      <w:r>
        <w:rPr>
          <w:rFonts w:ascii="仿宋_GB2312" w:eastAsia="仿宋_GB2312" w:hAnsi="宋体" w:cs="Courier New"/>
          <w:sz w:val="32"/>
          <w:szCs w:val="32"/>
        </w:rPr>
        <w:t>128.72</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128.72</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3867D5" w:rsidRDefault="003867D5" w:rsidP="0056582E">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3867D5" w:rsidRDefault="003867D5" w:rsidP="0056582E">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年一般公共预算财政拨款基本支出</w:t>
      </w:r>
      <w:r>
        <w:rPr>
          <w:rFonts w:ascii="仿宋_GB2312" w:eastAsia="仿宋_GB2312" w:hAnsi="宋体" w:cs="Courier New"/>
          <w:sz w:val="32"/>
          <w:szCs w:val="32"/>
        </w:rPr>
        <w:t>128.72</w:t>
      </w:r>
      <w:r>
        <w:rPr>
          <w:rFonts w:ascii="仿宋_GB2312" w:eastAsia="仿宋_GB2312" w:hAnsi="宋体" w:cs="Courier New" w:hint="eastAsia"/>
          <w:sz w:val="32"/>
          <w:szCs w:val="32"/>
        </w:rPr>
        <w:t>万元，其中：</w:t>
      </w:r>
      <w:r>
        <w:rPr>
          <w:rFonts w:ascii="仿宋_GB2312" w:eastAsia="仿宋_GB2312" w:hAnsi="Times New Roman" w:cs="仿宋_GB2312" w:hint="eastAsia"/>
          <w:bCs/>
          <w:spacing w:val="-1"/>
          <w:kern w:val="0"/>
          <w:sz w:val="32"/>
          <w:szCs w:val="32"/>
        </w:rPr>
        <w:t>人员经费</w:t>
      </w:r>
      <w:r>
        <w:rPr>
          <w:rFonts w:ascii="仿宋_GB2312" w:eastAsia="仿宋_GB2312" w:hAnsi="Times New Roman" w:cs="仿宋_GB2312"/>
          <w:bCs/>
          <w:spacing w:val="-1"/>
          <w:kern w:val="0"/>
          <w:sz w:val="32"/>
          <w:szCs w:val="32"/>
        </w:rPr>
        <w:t>59.4</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主要包括：基本工资、津贴补贴；</w:t>
      </w:r>
      <w:r>
        <w:rPr>
          <w:rFonts w:ascii="仿宋_GB2312" w:eastAsia="仿宋_GB2312" w:hAnsi="Times New Roman" w:cs="仿宋_GB2312" w:hint="eastAsia"/>
          <w:b/>
          <w:spacing w:val="-1"/>
          <w:kern w:val="0"/>
          <w:sz w:val="32"/>
          <w:szCs w:val="32"/>
        </w:rPr>
        <w:t>公用经费</w:t>
      </w:r>
      <w:r>
        <w:rPr>
          <w:rFonts w:ascii="仿宋_GB2312" w:eastAsia="仿宋_GB2312" w:hAnsi="Times New Roman" w:cs="仿宋_GB2312"/>
          <w:spacing w:val="-2"/>
          <w:kern w:val="0"/>
          <w:sz w:val="32"/>
          <w:szCs w:val="32"/>
        </w:rPr>
        <w:t>69.32</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，主要包括：办公费、印刷费、水费、电费、邮电费、差旅费、培训费、劳务费、其他商品和服务支出、信息网络及软件购置更新。</w:t>
      </w:r>
    </w:p>
    <w:p w:rsidR="003867D5" w:rsidRDefault="003867D5" w:rsidP="0056582E">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关于一般公共预算财政拨款“三公”经费支出决算情况说明</w:t>
      </w:r>
    </w:p>
    <w:p w:rsidR="003867D5" w:rsidRDefault="003867D5" w:rsidP="0056582E">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“三公”经费财政拨款支出决算总体情况说明。</w:t>
      </w:r>
    </w:p>
    <w:p w:rsidR="003867D5" w:rsidRDefault="003867D5" w:rsidP="004E397E">
      <w:pPr>
        <w:kinsoku w:val="0"/>
        <w:overflowPunct w:val="0"/>
        <w:autoSpaceDE w:val="0"/>
        <w:autoSpaceDN w:val="0"/>
        <w:adjustRightInd w:val="0"/>
        <w:snapToGrid w:val="0"/>
        <w:spacing w:line="360" w:lineRule="auto"/>
        <w:ind w:left="640"/>
        <w:rPr>
          <w:rFonts w:ascii="楷体_GB2312" w:eastAsia="楷体_GB2312" w:hAnsi="楷体_GB2312" w:cs="楷体_GB2312"/>
          <w:sz w:val="32"/>
          <w:szCs w:val="32"/>
        </w:rPr>
      </w:pPr>
      <w:r>
        <w:rPr>
          <w:rFonts w:ascii="楷体_GB2312" w:eastAsia="楷体_GB2312" w:hAnsi="楷体_GB2312" w:cs="楷体_GB2312"/>
          <w:sz w:val="32"/>
          <w:szCs w:val="32"/>
        </w:rPr>
        <w:t>2016</w:t>
      </w:r>
      <w:r>
        <w:rPr>
          <w:rFonts w:ascii="楷体_GB2312" w:eastAsia="楷体_GB2312" w:hAnsi="楷体_GB2312" w:cs="楷体_GB2312" w:hint="eastAsia"/>
          <w:sz w:val="32"/>
          <w:szCs w:val="32"/>
        </w:rPr>
        <w:t>年“三公”经费支出</w:t>
      </w:r>
      <w:r>
        <w:rPr>
          <w:rFonts w:ascii="楷体_GB2312" w:eastAsia="楷体_GB2312" w:hAnsi="楷体_GB2312" w:cs="楷体_GB2312"/>
          <w:sz w:val="32"/>
          <w:szCs w:val="32"/>
        </w:rPr>
        <w:t>0</w:t>
      </w:r>
      <w:r>
        <w:rPr>
          <w:rFonts w:ascii="楷体_GB2312" w:eastAsia="楷体_GB2312" w:hAnsi="楷体_GB2312" w:cs="楷体_GB2312" w:hint="eastAsia"/>
          <w:sz w:val="32"/>
          <w:szCs w:val="32"/>
        </w:rPr>
        <w:t>万元，</w:t>
      </w:r>
    </w:p>
    <w:p w:rsidR="003867D5" w:rsidRDefault="003867D5" w:rsidP="004E397E">
      <w:pPr>
        <w:kinsoku w:val="0"/>
        <w:overflowPunct w:val="0"/>
        <w:autoSpaceDE w:val="0"/>
        <w:autoSpaceDN w:val="0"/>
        <w:adjustRightInd w:val="0"/>
        <w:snapToGrid w:val="0"/>
        <w:spacing w:line="360" w:lineRule="auto"/>
        <w:ind w:left="640"/>
        <w:rPr>
          <w:rFonts w:ascii="楷体_GB2312" w:eastAsia="楷体_GB2312" w:hAnsi="楷体_GB2312" w:cs="楷体_GB2312"/>
          <w:sz w:val="32"/>
          <w:szCs w:val="32"/>
        </w:rPr>
      </w:pPr>
      <w:r>
        <w:rPr>
          <w:rFonts w:ascii="楷体_GB2312" w:eastAsia="楷体_GB2312" w:hAnsi="楷体_GB2312" w:cs="楷体_GB2312" w:hint="eastAsia"/>
          <w:sz w:val="32"/>
          <w:szCs w:val="32"/>
        </w:rPr>
        <w:t>因公出国</w:t>
      </w:r>
      <w:r>
        <w:rPr>
          <w:rFonts w:ascii="楷体_GB2312" w:eastAsia="楷体_GB2312" w:hAnsi="楷体_GB2312" w:cs="楷体_GB2312"/>
          <w:sz w:val="32"/>
          <w:szCs w:val="32"/>
        </w:rPr>
        <w:t>0</w:t>
      </w:r>
      <w:r>
        <w:rPr>
          <w:rFonts w:ascii="楷体_GB2312" w:eastAsia="楷体_GB2312" w:hAnsi="楷体_GB2312" w:cs="楷体_GB2312" w:hint="eastAsia"/>
          <w:sz w:val="32"/>
          <w:szCs w:val="32"/>
        </w:rPr>
        <w:t>万元，</w:t>
      </w:r>
    </w:p>
    <w:p w:rsidR="003867D5" w:rsidRPr="00B42C98" w:rsidRDefault="003867D5" w:rsidP="004E397E">
      <w:pPr>
        <w:kinsoku w:val="0"/>
        <w:overflowPunct w:val="0"/>
        <w:autoSpaceDE w:val="0"/>
        <w:autoSpaceDN w:val="0"/>
        <w:adjustRightInd w:val="0"/>
        <w:snapToGrid w:val="0"/>
        <w:spacing w:line="360" w:lineRule="auto"/>
        <w:ind w:left="640"/>
        <w:rPr>
          <w:rFonts w:ascii="楷体_GB2312" w:eastAsia="楷体_GB2312" w:hAnsi="楷体_GB2312" w:cs="楷体_GB2312"/>
          <w:sz w:val="32"/>
          <w:szCs w:val="32"/>
        </w:rPr>
      </w:pPr>
      <w:r>
        <w:rPr>
          <w:rFonts w:ascii="楷体_GB2312" w:eastAsia="楷体_GB2312" w:hAnsi="楷体_GB2312" w:cs="楷体_GB2312" w:hint="eastAsia"/>
          <w:sz w:val="32"/>
          <w:szCs w:val="32"/>
        </w:rPr>
        <w:t>公务用车购置</w:t>
      </w:r>
      <w:r>
        <w:rPr>
          <w:rFonts w:ascii="楷体_GB2312" w:eastAsia="楷体_GB2312" w:hAnsi="楷体_GB2312" w:cs="楷体_GB2312"/>
          <w:sz w:val="32"/>
          <w:szCs w:val="32"/>
        </w:rPr>
        <w:t>0</w:t>
      </w:r>
      <w:r>
        <w:rPr>
          <w:rFonts w:ascii="楷体_GB2312" w:eastAsia="楷体_GB2312" w:hAnsi="楷体_GB2312" w:cs="楷体_GB2312" w:hint="eastAsia"/>
          <w:sz w:val="32"/>
          <w:szCs w:val="32"/>
        </w:rPr>
        <w:t>万元，公务用车运行费</w:t>
      </w:r>
      <w:r>
        <w:rPr>
          <w:rFonts w:ascii="楷体_GB2312" w:eastAsia="楷体_GB2312" w:hAnsi="楷体_GB2312" w:cs="楷体_GB2312"/>
          <w:sz w:val="32"/>
          <w:szCs w:val="32"/>
        </w:rPr>
        <w:t>0</w:t>
      </w:r>
      <w:r>
        <w:rPr>
          <w:rFonts w:ascii="楷体_GB2312" w:eastAsia="楷体_GB2312" w:hAnsi="楷体_GB2312" w:cs="楷体_GB2312" w:hint="eastAsia"/>
          <w:sz w:val="32"/>
          <w:szCs w:val="32"/>
        </w:rPr>
        <w:t>万元，</w:t>
      </w:r>
      <w:r>
        <w:rPr>
          <w:rFonts w:ascii="楷体_GB2312" w:eastAsia="楷体_GB2312" w:hAnsi="楷体_GB2312" w:cs="楷体_GB2312"/>
          <w:sz w:val="32"/>
          <w:szCs w:val="32"/>
        </w:rPr>
        <w:t>,2016</w:t>
      </w:r>
      <w:r>
        <w:rPr>
          <w:rFonts w:ascii="楷体_GB2312" w:eastAsia="楷体_GB2312" w:hAnsi="楷体_GB2312" w:cs="楷体_GB2312" w:hint="eastAsia"/>
          <w:sz w:val="32"/>
          <w:szCs w:val="32"/>
        </w:rPr>
        <w:t>年公务用车保有量</w:t>
      </w:r>
      <w:r>
        <w:rPr>
          <w:rFonts w:ascii="楷体_GB2312" w:eastAsia="楷体_GB2312" w:hAnsi="楷体_GB2312" w:cs="楷体_GB2312"/>
          <w:sz w:val="32"/>
          <w:szCs w:val="32"/>
        </w:rPr>
        <w:t>0</w:t>
      </w:r>
      <w:r>
        <w:rPr>
          <w:rFonts w:ascii="楷体_GB2312" w:eastAsia="楷体_GB2312" w:hAnsi="楷体_GB2312" w:cs="楷体_GB2312" w:hint="eastAsia"/>
          <w:sz w:val="32"/>
          <w:szCs w:val="32"/>
        </w:rPr>
        <w:t>辆。</w:t>
      </w:r>
    </w:p>
    <w:p w:rsidR="003867D5" w:rsidRDefault="003867D5" w:rsidP="004E397E">
      <w:pPr>
        <w:kinsoku w:val="0"/>
        <w:overflowPunct w:val="0"/>
        <w:autoSpaceDE w:val="0"/>
        <w:autoSpaceDN w:val="0"/>
        <w:adjustRightInd w:val="0"/>
        <w:snapToGrid w:val="0"/>
        <w:spacing w:line="360" w:lineRule="auto"/>
        <w:ind w:left="640"/>
        <w:rPr>
          <w:rFonts w:ascii="楷体_GB2312" w:eastAsia="楷体_GB2312" w:hAnsi="楷体_GB2312" w:cs="楷体_GB2312"/>
          <w:sz w:val="32"/>
          <w:szCs w:val="32"/>
        </w:rPr>
      </w:pPr>
      <w:r>
        <w:rPr>
          <w:rFonts w:ascii="楷体_GB2312" w:eastAsia="楷体_GB2312" w:hAnsi="楷体_GB2312" w:cs="楷体_GB2312" w:hint="eastAsia"/>
          <w:sz w:val="32"/>
          <w:szCs w:val="32"/>
        </w:rPr>
        <w:t>公务接待费</w:t>
      </w:r>
      <w:r>
        <w:rPr>
          <w:rFonts w:ascii="楷体_GB2312" w:eastAsia="楷体_GB2312" w:hAnsi="楷体_GB2312" w:cs="楷体_GB2312"/>
          <w:sz w:val="32"/>
          <w:szCs w:val="32"/>
        </w:rPr>
        <w:t>0</w:t>
      </w:r>
      <w:r>
        <w:rPr>
          <w:rFonts w:ascii="楷体_GB2312" w:eastAsia="楷体_GB2312" w:hAnsi="楷体_GB2312" w:cs="楷体_GB2312" w:hint="eastAsia"/>
          <w:sz w:val="32"/>
          <w:szCs w:val="32"/>
        </w:rPr>
        <w:t>万元，接待批次</w:t>
      </w:r>
      <w:r>
        <w:rPr>
          <w:rFonts w:ascii="楷体_GB2312" w:eastAsia="楷体_GB2312" w:hAnsi="楷体_GB2312" w:cs="楷体_GB2312"/>
          <w:sz w:val="32"/>
          <w:szCs w:val="32"/>
        </w:rPr>
        <w:t>0</w:t>
      </w:r>
      <w:r>
        <w:rPr>
          <w:rFonts w:ascii="楷体_GB2312" w:eastAsia="楷体_GB2312" w:hAnsi="楷体_GB2312" w:cs="楷体_GB2312" w:hint="eastAsia"/>
          <w:sz w:val="32"/>
          <w:szCs w:val="32"/>
        </w:rPr>
        <w:t>次，接待人数</w:t>
      </w:r>
      <w:r>
        <w:rPr>
          <w:rFonts w:ascii="楷体_GB2312" w:eastAsia="楷体_GB2312" w:hAnsi="楷体_GB2312" w:cs="楷体_GB2312"/>
          <w:sz w:val="32"/>
          <w:szCs w:val="32"/>
        </w:rPr>
        <w:t>0</w:t>
      </w:r>
      <w:r>
        <w:rPr>
          <w:rFonts w:ascii="楷体_GB2312" w:eastAsia="楷体_GB2312" w:hAnsi="楷体_GB2312" w:cs="楷体_GB2312" w:hint="eastAsia"/>
          <w:sz w:val="32"/>
          <w:szCs w:val="32"/>
        </w:rPr>
        <w:t>人。</w:t>
      </w:r>
    </w:p>
    <w:p w:rsidR="003867D5" w:rsidRDefault="003867D5" w:rsidP="0056582E">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关于预算绩效情况说明</w:t>
      </w:r>
    </w:p>
    <w:p w:rsidR="003867D5" w:rsidRDefault="003867D5" w:rsidP="00A4472E">
      <w:pPr>
        <w:numPr>
          <w:ilvl w:val="0"/>
          <w:numId w:val="13"/>
        </w:numPr>
        <w:kinsoku w:val="0"/>
        <w:overflowPunct w:val="0"/>
        <w:autoSpaceDE w:val="0"/>
        <w:autoSpaceDN w:val="0"/>
        <w:adjustRightInd w:val="0"/>
        <w:snapToGrid w:val="0"/>
        <w:spacing w:line="360" w:lineRule="auto"/>
        <w:rPr>
          <w:rFonts w:ascii="楷体_GB2312" w:eastAsia="楷体_GB2312" w:hAnsi="楷体_GB2312" w:cs="Times New Roman"/>
          <w:sz w:val="32"/>
          <w:szCs w:val="32"/>
        </w:rPr>
      </w:pPr>
      <w:r>
        <w:rPr>
          <w:rFonts w:ascii="楷体_GB2312" w:eastAsia="楷体_GB2312" w:hAnsi="楷体_GB2312" w:cs="楷体_GB2312" w:hint="eastAsia"/>
          <w:sz w:val="32"/>
          <w:szCs w:val="32"/>
        </w:rPr>
        <w:t>绩效管理工作开展情况。</w:t>
      </w:r>
    </w:p>
    <w:p w:rsidR="003867D5" w:rsidRDefault="003867D5" w:rsidP="0056582E">
      <w:pPr>
        <w:kinsoku w:val="0"/>
        <w:overflowPunct w:val="0"/>
        <w:autoSpaceDE w:val="0"/>
        <w:autoSpaceDN w:val="0"/>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根据财政预算管理要求，信访局对</w:t>
      </w:r>
      <w:r>
        <w:rPr>
          <w:rFonts w:ascii="仿宋_GB2312" w:eastAsia="仿宋_GB2312" w:hAnsi="宋体" w:cs="仿宋_GB2312"/>
          <w:sz w:val="32"/>
          <w:szCs w:val="32"/>
        </w:rPr>
        <w:t>2016</w:t>
      </w:r>
      <w:r>
        <w:rPr>
          <w:rFonts w:ascii="仿宋_GB2312" w:eastAsia="仿宋_GB2312" w:hAnsi="宋体" w:cs="仿宋_GB2312" w:hint="eastAsia"/>
          <w:sz w:val="32"/>
          <w:szCs w:val="32"/>
        </w:rPr>
        <w:t>年度一般公共预算项目支出全面开展绩效自评。其中，一级项目</w:t>
      </w:r>
      <w:r>
        <w:rPr>
          <w:rFonts w:ascii="仿宋_GB2312" w:eastAsia="仿宋_GB2312" w:hAnsi="宋体" w:cs="仿宋_GB2312"/>
          <w:sz w:val="32"/>
          <w:szCs w:val="32"/>
        </w:rPr>
        <w:t>0</w:t>
      </w:r>
      <w:r>
        <w:rPr>
          <w:rFonts w:ascii="仿宋_GB2312" w:eastAsia="仿宋_GB2312" w:hAnsi="宋体" w:cs="仿宋_GB2312" w:hint="eastAsia"/>
          <w:sz w:val="32"/>
          <w:szCs w:val="32"/>
        </w:rPr>
        <w:t>个，二级项目</w:t>
      </w:r>
      <w:r>
        <w:rPr>
          <w:rFonts w:ascii="仿宋_GB2312" w:eastAsia="仿宋_GB2312" w:hAnsi="宋体" w:cs="仿宋_GB2312"/>
          <w:sz w:val="32"/>
          <w:szCs w:val="32"/>
        </w:rPr>
        <w:t>0</w:t>
      </w:r>
      <w:r>
        <w:rPr>
          <w:rFonts w:ascii="仿宋_GB2312" w:eastAsia="仿宋_GB2312" w:hAnsi="宋体" w:cs="仿宋_GB2312" w:hint="eastAsia"/>
          <w:sz w:val="32"/>
          <w:szCs w:val="32"/>
        </w:rPr>
        <w:t>个，共涉及预算资金</w:t>
      </w:r>
      <w:r>
        <w:rPr>
          <w:rFonts w:ascii="仿宋_GB2312" w:eastAsia="仿宋_GB2312" w:hAnsi="宋体" w:cs="仿宋_GB2312"/>
          <w:sz w:val="32"/>
          <w:szCs w:val="32"/>
        </w:rPr>
        <w:t>0</w:t>
      </w:r>
      <w:r>
        <w:rPr>
          <w:rFonts w:ascii="仿宋_GB2312" w:eastAsia="仿宋_GB2312" w:hAnsi="宋体" w:cs="仿宋_GB2312" w:hint="eastAsia"/>
          <w:sz w:val="32"/>
          <w:szCs w:val="32"/>
        </w:rPr>
        <w:t>万元，自评覆盖率达到</w:t>
      </w:r>
      <w:r>
        <w:rPr>
          <w:rFonts w:ascii="仿宋_GB2312" w:eastAsia="仿宋_GB2312" w:hAnsi="宋体" w:cs="仿宋_GB2312"/>
          <w:sz w:val="32"/>
          <w:szCs w:val="32"/>
        </w:rPr>
        <w:t>0%</w:t>
      </w:r>
      <w:r>
        <w:rPr>
          <w:rFonts w:ascii="仿宋_GB2312" w:eastAsia="仿宋_GB2312" w:hAnsi="宋体" w:cs="仿宋_GB2312" w:hint="eastAsia"/>
          <w:sz w:val="32"/>
          <w:szCs w:val="32"/>
        </w:rPr>
        <w:t>。</w:t>
      </w:r>
    </w:p>
    <w:p w:rsidR="003867D5" w:rsidRDefault="003867D5" w:rsidP="00A4472E">
      <w:pPr>
        <w:numPr>
          <w:ilvl w:val="0"/>
          <w:numId w:val="14"/>
        </w:numPr>
        <w:kinsoku w:val="0"/>
        <w:overflowPunct w:val="0"/>
        <w:autoSpaceDE w:val="0"/>
        <w:autoSpaceDN w:val="0"/>
        <w:adjustRightInd w:val="0"/>
        <w:snapToGrid w:val="0"/>
        <w:spacing w:line="360" w:lineRule="auto"/>
        <w:rPr>
          <w:rFonts w:ascii="楷体_GB2312" w:eastAsia="楷体_GB2312" w:hAnsi="楷体_GB2312" w:cs="Times New Roman"/>
          <w:sz w:val="32"/>
          <w:szCs w:val="32"/>
        </w:rPr>
      </w:pPr>
      <w:r>
        <w:rPr>
          <w:rFonts w:ascii="楷体_GB2312" w:eastAsia="楷体_GB2312" w:hAnsi="楷体_GB2312" w:cs="楷体_GB2312" w:hint="eastAsia"/>
          <w:sz w:val="32"/>
          <w:szCs w:val="32"/>
        </w:rPr>
        <w:t>部门决算中项目绩效自评结果。</w:t>
      </w:r>
    </w:p>
    <w:p w:rsidR="003867D5" w:rsidRDefault="003867D5" w:rsidP="0056582E">
      <w:pPr>
        <w:adjustRightInd w:val="0"/>
        <w:snapToGrid w:val="0"/>
        <w:spacing w:line="360" w:lineRule="auto"/>
        <w:ind w:leftChars="200" w:left="31680" w:firstLineChars="100" w:firstLine="31680"/>
        <w:outlineLvl w:val="1"/>
        <w:rPr>
          <w:rFonts w:ascii="黑体" w:eastAsia="黑体" w:hAnsi="黑体"/>
          <w:sz w:val="32"/>
          <w:szCs w:val="32"/>
        </w:rPr>
      </w:pPr>
      <w:r>
        <w:rPr>
          <w:rFonts w:ascii="仿宋_GB2312" w:eastAsia="仿宋_GB2312" w:hAnsi="宋体" w:cs="仿宋_GB2312" w:hint="eastAsia"/>
          <w:sz w:val="32"/>
          <w:szCs w:val="32"/>
        </w:rPr>
        <w:t>信访局在</w:t>
      </w:r>
      <w:r>
        <w:rPr>
          <w:rFonts w:ascii="仿宋_GB2312" w:eastAsia="仿宋_GB2312" w:hAnsi="宋体" w:cs="仿宋_GB2312"/>
          <w:sz w:val="32"/>
          <w:szCs w:val="32"/>
        </w:rPr>
        <w:t>2016</w:t>
      </w:r>
      <w:r>
        <w:rPr>
          <w:rFonts w:ascii="仿宋_GB2312" w:eastAsia="仿宋_GB2312" w:hAnsi="宋体" w:cs="仿宋_GB2312" w:hint="eastAsia"/>
          <w:sz w:val="32"/>
          <w:szCs w:val="32"/>
        </w:rPr>
        <w:t>年度部门决算中增加“</w:t>
      </w:r>
      <w:r>
        <w:rPr>
          <w:rFonts w:ascii="仿宋_GB2312" w:eastAsia="仿宋_GB2312" w:hAnsi="宋体" w:cs="仿宋_GB2312"/>
          <w:sz w:val="32"/>
          <w:szCs w:val="32"/>
        </w:rPr>
        <w:t>0</w:t>
      </w:r>
      <w:r>
        <w:rPr>
          <w:rFonts w:ascii="仿宋_GB2312" w:eastAsia="仿宋_GB2312" w:hAnsi="宋体" w:cs="仿宋_GB2312" w:hint="eastAsia"/>
          <w:sz w:val="32"/>
          <w:szCs w:val="32"/>
        </w:rPr>
        <w:t>”项目绩效评价结果。根据</w:t>
      </w:r>
      <w:r>
        <w:rPr>
          <w:rFonts w:ascii="仿宋_GB2312" w:eastAsia="仿宋_GB2312" w:hAnsi="宋体" w:cs="仿宋_GB2312"/>
          <w:sz w:val="32"/>
          <w:szCs w:val="32"/>
        </w:rPr>
        <w:t>2016</w:t>
      </w:r>
      <w:r>
        <w:rPr>
          <w:rFonts w:ascii="仿宋_GB2312" w:eastAsia="仿宋_GB2312" w:hAnsi="宋体" w:cs="仿宋_GB2312" w:hint="eastAsia"/>
          <w:sz w:val="32"/>
          <w:szCs w:val="32"/>
        </w:rPr>
        <w:t>年年初设定的绩效目标，“</w:t>
      </w:r>
      <w:r>
        <w:rPr>
          <w:rFonts w:ascii="仿宋_GB2312" w:eastAsia="仿宋_GB2312" w:hAnsi="宋体" w:cs="仿宋_GB2312"/>
          <w:sz w:val="32"/>
          <w:szCs w:val="32"/>
        </w:rPr>
        <w:t>0</w:t>
      </w:r>
      <w:r>
        <w:rPr>
          <w:rFonts w:ascii="仿宋_GB2312" w:eastAsia="仿宋_GB2312" w:hAnsi="宋体" w:cs="仿宋_GB2312" w:hint="eastAsia"/>
          <w:sz w:val="32"/>
          <w:szCs w:val="32"/>
        </w:rPr>
        <w:t>”项目自评得分为</w:t>
      </w:r>
      <w:r>
        <w:rPr>
          <w:rFonts w:ascii="仿宋_GB2312" w:eastAsia="仿宋_GB2312" w:hAnsi="宋体" w:cs="仿宋_GB2312"/>
          <w:sz w:val="32"/>
          <w:szCs w:val="32"/>
        </w:rPr>
        <w:t>0</w:t>
      </w:r>
      <w:r>
        <w:rPr>
          <w:rFonts w:ascii="仿宋_GB2312" w:eastAsia="仿宋_GB2312" w:hAnsi="宋体" w:cs="仿宋_GB2312" w:hint="eastAsia"/>
          <w:sz w:val="32"/>
          <w:szCs w:val="32"/>
        </w:rPr>
        <w:t>分。</w:t>
      </w:r>
    </w:p>
    <w:p w:rsidR="003867D5" w:rsidRDefault="003867D5" w:rsidP="00A4472E">
      <w:pPr>
        <w:numPr>
          <w:ilvl w:val="0"/>
          <w:numId w:val="15"/>
        </w:numPr>
        <w:adjustRightInd w:val="0"/>
        <w:snapToGrid w:val="0"/>
        <w:spacing w:line="360" w:lineRule="auto"/>
        <w:outlineLvl w:val="1"/>
        <w:rPr>
          <w:rFonts w:ascii="黑体" w:eastAsia="黑体" w:hAnsi="黑体"/>
          <w:sz w:val="32"/>
          <w:szCs w:val="32"/>
        </w:rPr>
      </w:pPr>
      <w:r>
        <w:rPr>
          <w:rFonts w:ascii="黑体" w:eastAsia="黑体" w:hAnsi="黑体" w:hint="eastAsia"/>
          <w:sz w:val="32"/>
          <w:szCs w:val="32"/>
        </w:rPr>
        <w:t>关于政府性基金预算财政拨款支出决算情况说明</w:t>
      </w:r>
    </w:p>
    <w:p w:rsidR="003867D5" w:rsidRDefault="003867D5">
      <w:pPr>
        <w:jc w:val="center"/>
      </w:pPr>
      <w:r>
        <w:rPr>
          <w:rFonts w:ascii="仿宋_GB2312" w:eastAsia="仿宋_GB2312" w:hAnsi="宋体" w:cs="Courier New"/>
          <w:sz w:val="32"/>
          <w:szCs w:val="32"/>
        </w:rPr>
        <w:t>2016</w:t>
      </w:r>
      <w:r>
        <w:rPr>
          <w:rFonts w:ascii="仿宋_GB2312" w:eastAsia="仿宋_GB2312" w:hAnsi="宋体" w:cs="Courier New" w:hint="eastAsia"/>
          <w:sz w:val="32"/>
          <w:szCs w:val="32"/>
        </w:rPr>
        <w:t>年台前县信访局政府性基金预算财政拨款支出</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3867D5" w:rsidRDefault="003867D5" w:rsidP="00A4472E">
      <w:pPr>
        <w:adjustRightInd w:val="0"/>
        <w:snapToGrid w:val="0"/>
        <w:spacing w:line="360" w:lineRule="auto"/>
        <w:ind w:left="851"/>
        <w:outlineLvl w:val="1"/>
        <w:rPr>
          <w:rFonts w:ascii="黑体" w:eastAsia="黑体" w:hAnsi="黑体"/>
          <w:sz w:val="32"/>
          <w:szCs w:val="32"/>
        </w:rPr>
      </w:pPr>
      <w:r>
        <w:rPr>
          <w:rFonts w:ascii="黑体" w:eastAsia="黑体" w:hAnsi="黑体" w:hint="eastAsia"/>
          <w:sz w:val="32"/>
          <w:szCs w:val="32"/>
        </w:rPr>
        <w:t>十、其他重要事项的情况说明</w:t>
      </w:r>
    </w:p>
    <w:p w:rsidR="003867D5" w:rsidRDefault="003867D5" w:rsidP="0056582E">
      <w:pPr>
        <w:numPr>
          <w:ilvl w:val="0"/>
          <w:numId w:val="11"/>
        </w:numPr>
        <w:kinsoku w:val="0"/>
        <w:overflowPunct w:val="0"/>
        <w:autoSpaceDE w:val="0"/>
        <w:autoSpaceDN w:val="0"/>
        <w:adjustRightInd w:val="0"/>
        <w:snapToGrid w:val="0"/>
        <w:spacing w:line="360" w:lineRule="auto"/>
        <w:ind w:firstLineChars="200" w:firstLine="31680"/>
        <w:rPr>
          <w:rFonts w:ascii="楷体_GB2312" w:eastAsia="楷体_GB2312" w:hAnsi="Times New Roman"/>
          <w:bCs/>
          <w:kern w:val="0"/>
          <w:sz w:val="32"/>
          <w:szCs w:val="32"/>
        </w:rPr>
      </w:pPr>
      <w:r>
        <w:rPr>
          <w:rFonts w:ascii="楷体_GB2312" w:eastAsia="楷体_GB2312" w:hAnsi="Times New Roman" w:cs="仿宋_GB2312" w:hint="eastAsia"/>
          <w:bCs/>
          <w:kern w:val="0"/>
          <w:sz w:val="32"/>
          <w:szCs w:val="32"/>
        </w:rPr>
        <w:t>机关运行经费支出情况。</w:t>
      </w:r>
    </w:p>
    <w:p w:rsidR="003867D5" w:rsidRDefault="003867D5" w:rsidP="0056582E">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年度机关运行经费支出</w:t>
      </w:r>
      <w:r>
        <w:rPr>
          <w:rFonts w:ascii="仿宋_GB2312" w:eastAsia="仿宋_GB2312" w:hAnsi="宋体" w:cs="Courier New"/>
          <w:sz w:val="32"/>
          <w:szCs w:val="32"/>
        </w:rPr>
        <w:t>69.32</w:t>
      </w:r>
      <w:r>
        <w:rPr>
          <w:rFonts w:ascii="仿宋_GB2312" w:eastAsia="仿宋_GB2312" w:hAnsi="宋体" w:cs="Courier New" w:hint="eastAsia"/>
          <w:sz w:val="32"/>
          <w:szCs w:val="32"/>
        </w:rPr>
        <w:t>万元，比</w:t>
      </w:r>
      <w:r>
        <w:rPr>
          <w:rFonts w:ascii="仿宋_GB2312" w:eastAsia="仿宋_GB2312" w:hAnsi="宋体" w:cs="Courier New"/>
          <w:sz w:val="32"/>
          <w:szCs w:val="32"/>
        </w:rPr>
        <w:t>2015</w:t>
      </w:r>
      <w:r>
        <w:rPr>
          <w:rFonts w:ascii="仿宋_GB2312" w:eastAsia="仿宋_GB2312" w:hAnsi="宋体" w:cs="Courier New" w:hint="eastAsia"/>
          <w:sz w:val="32"/>
          <w:szCs w:val="32"/>
        </w:rPr>
        <w:t>年增加（减少）</w:t>
      </w:r>
      <w:r>
        <w:rPr>
          <w:rFonts w:ascii="仿宋_GB2312" w:eastAsia="仿宋_GB2312" w:hAnsi="宋体" w:cs="Courier New"/>
          <w:sz w:val="32"/>
          <w:szCs w:val="32"/>
        </w:rPr>
        <w:t>38.4</w:t>
      </w:r>
      <w:r>
        <w:rPr>
          <w:rFonts w:ascii="仿宋_GB2312" w:eastAsia="仿宋_GB2312" w:hAnsi="宋体" w:cs="Courier New" w:hint="eastAsia"/>
          <w:sz w:val="32"/>
          <w:szCs w:val="32"/>
        </w:rPr>
        <w:t>万元。增长</w:t>
      </w:r>
      <w:r>
        <w:rPr>
          <w:rFonts w:ascii="仿宋_GB2312" w:eastAsia="仿宋_GB2312" w:hAnsi="宋体" w:cs="Courier New"/>
          <w:sz w:val="32"/>
          <w:szCs w:val="32"/>
        </w:rPr>
        <w:t>55%</w:t>
      </w:r>
    </w:p>
    <w:p w:rsidR="003867D5" w:rsidRDefault="003867D5" w:rsidP="0056582E">
      <w:pPr>
        <w:numPr>
          <w:ilvl w:val="0"/>
          <w:numId w:val="11"/>
        </w:num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楷体_GB2312" w:eastAsia="楷体_GB2312" w:hAnsi="Times New Roman" w:cs="仿宋_GB2312" w:hint="eastAsia"/>
          <w:bCs/>
          <w:kern w:val="0"/>
          <w:sz w:val="32"/>
          <w:szCs w:val="32"/>
        </w:rPr>
        <w:t>政府采购支出情况。</w:t>
      </w:r>
    </w:p>
    <w:p w:rsidR="003867D5" w:rsidRDefault="003867D5" w:rsidP="00207B5A">
      <w:pPr>
        <w:kinsoku w:val="0"/>
        <w:overflowPunct w:val="0"/>
        <w:autoSpaceDE w:val="0"/>
        <w:autoSpaceDN w:val="0"/>
        <w:adjustRightInd w:val="0"/>
        <w:snapToGrid w:val="0"/>
        <w:spacing w:line="360" w:lineRule="auto"/>
        <w:jc w:val="center"/>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年信访局政府采购支出</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3867D5" w:rsidRPr="00207B5A" w:rsidRDefault="003867D5" w:rsidP="00207B5A">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（三）</w:t>
      </w:r>
      <w:r>
        <w:rPr>
          <w:rFonts w:ascii="楷体_GB2312" w:eastAsia="楷体_GB2312" w:hAnsi="Times New Roman" w:cs="仿宋_GB2312" w:hint="eastAsia"/>
          <w:bCs/>
          <w:kern w:val="0"/>
          <w:sz w:val="32"/>
          <w:szCs w:val="32"/>
        </w:rPr>
        <w:t>国有资产占用情况。</w:t>
      </w:r>
    </w:p>
    <w:p w:rsidR="003867D5" w:rsidRDefault="003867D5" w:rsidP="00743EA8">
      <w:pPr>
        <w:kinsoku w:val="0"/>
        <w:overflowPunct w:val="0"/>
        <w:autoSpaceDE w:val="0"/>
        <w:autoSpaceDN w:val="0"/>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2016</w:t>
      </w:r>
      <w:r>
        <w:rPr>
          <w:rFonts w:ascii="仿宋_GB2312" w:eastAsia="仿宋_GB2312" w:hAnsi="宋体" w:cs="仿宋_GB2312" w:hint="eastAsia"/>
          <w:sz w:val="32"/>
          <w:szCs w:val="32"/>
        </w:rPr>
        <w:t>年期末，</w:t>
      </w:r>
      <w:r>
        <w:rPr>
          <w:rFonts w:ascii="仿宋_GB2312" w:eastAsia="仿宋_GB2312" w:hAnsi="宋体" w:cs="Courier New" w:hint="eastAsia"/>
          <w:sz w:val="32"/>
          <w:szCs w:val="32"/>
        </w:rPr>
        <w:t>信访局</w:t>
      </w:r>
      <w:r>
        <w:rPr>
          <w:rFonts w:ascii="仿宋_GB2312" w:eastAsia="仿宋_GB2312" w:hAnsi="宋体" w:cs="仿宋_GB2312" w:hint="eastAsia"/>
          <w:sz w:val="32"/>
          <w:szCs w:val="32"/>
        </w:rPr>
        <w:t>共有车辆</w:t>
      </w:r>
      <w:r>
        <w:rPr>
          <w:rFonts w:ascii="仿宋_GB2312" w:eastAsia="仿宋_GB2312" w:hAnsi="宋体" w:cs="仿宋_GB2312"/>
          <w:sz w:val="32"/>
          <w:szCs w:val="32"/>
        </w:rPr>
        <w:t>0</w:t>
      </w:r>
      <w:r>
        <w:rPr>
          <w:rFonts w:ascii="仿宋_GB2312" w:eastAsia="仿宋_GB2312" w:hAnsi="宋体" w:cs="仿宋_GB2312" w:hint="eastAsia"/>
          <w:sz w:val="32"/>
          <w:szCs w:val="32"/>
        </w:rPr>
        <w:t>辆，其中：一般公务用车</w:t>
      </w:r>
      <w:r>
        <w:rPr>
          <w:rFonts w:ascii="仿宋_GB2312" w:eastAsia="仿宋_GB2312" w:hAnsi="宋体" w:cs="仿宋_GB2312"/>
          <w:sz w:val="32"/>
          <w:szCs w:val="32"/>
        </w:rPr>
        <w:t>0</w:t>
      </w:r>
      <w:r>
        <w:rPr>
          <w:rFonts w:ascii="仿宋_GB2312" w:eastAsia="仿宋_GB2312" w:hAnsi="宋体" w:cs="仿宋_GB2312" w:hint="eastAsia"/>
          <w:sz w:val="32"/>
          <w:szCs w:val="32"/>
        </w:rPr>
        <w:t>辆、一般执法执勤用车</w:t>
      </w:r>
      <w:r>
        <w:rPr>
          <w:rFonts w:ascii="仿宋_GB2312" w:eastAsia="仿宋_GB2312" w:hAnsi="宋体" w:cs="仿宋_GB2312"/>
          <w:sz w:val="32"/>
          <w:szCs w:val="32"/>
        </w:rPr>
        <w:t>0</w:t>
      </w:r>
      <w:r>
        <w:rPr>
          <w:rFonts w:ascii="仿宋_GB2312" w:eastAsia="仿宋_GB2312" w:hAnsi="宋体" w:cs="仿宋_GB2312" w:hint="eastAsia"/>
          <w:sz w:val="32"/>
          <w:szCs w:val="32"/>
        </w:rPr>
        <w:t>辆、特种专业技术用车</w:t>
      </w:r>
      <w:r>
        <w:rPr>
          <w:rFonts w:ascii="仿宋_GB2312" w:eastAsia="仿宋_GB2312" w:hAnsi="宋体" w:cs="仿宋_GB2312"/>
          <w:sz w:val="32"/>
          <w:szCs w:val="32"/>
        </w:rPr>
        <w:t>0</w:t>
      </w:r>
      <w:r>
        <w:rPr>
          <w:rFonts w:ascii="仿宋_GB2312" w:eastAsia="仿宋_GB2312" w:hAnsi="宋体" w:cs="仿宋_GB2312" w:hint="eastAsia"/>
          <w:sz w:val="32"/>
          <w:szCs w:val="32"/>
        </w:rPr>
        <w:t>辆，其他用车</w:t>
      </w:r>
      <w:r>
        <w:rPr>
          <w:rFonts w:ascii="仿宋_GB2312" w:eastAsia="仿宋_GB2312" w:hAnsi="宋体" w:cs="仿宋_GB2312"/>
          <w:sz w:val="32"/>
          <w:szCs w:val="32"/>
        </w:rPr>
        <w:t>0</w:t>
      </w:r>
      <w:r>
        <w:rPr>
          <w:rFonts w:ascii="仿宋_GB2312" w:eastAsia="仿宋_GB2312" w:hAnsi="宋体" w:cs="仿宋_GB2312" w:hint="eastAsia"/>
          <w:sz w:val="32"/>
          <w:szCs w:val="32"/>
        </w:rPr>
        <w:t>辆，单价</w:t>
      </w:r>
      <w:r>
        <w:rPr>
          <w:rFonts w:ascii="仿宋_GB2312" w:eastAsia="仿宋_GB2312" w:hAnsi="宋体" w:cs="仿宋_GB2312"/>
          <w:sz w:val="32"/>
          <w:szCs w:val="32"/>
        </w:rPr>
        <w:t>50</w:t>
      </w:r>
      <w:r>
        <w:rPr>
          <w:rFonts w:ascii="仿宋_GB2312" w:eastAsia="仿宋_GB2312" w:hAnsi="宋体" w:cs="仿宋_GB2312" w:hint="eastAsia"/>
          <w:sz w:val="32"/>
          <w:szCs w:val="32"/>
        </w:rPr>
        <w:t>万元以上通用设备</w:t>
      </w:r>
      <w:r>
        <w:rPr>
          <w:rFonts w:ascii="仿宋_GB2312" w:eastAsia="仿宋_GB2312" w:hAnsi="宋体" w:cs="仿宋_GB2312"/>
          <w:sz w:val="32"/>
          <w:szCs w:val="32"/>
        </w:rPr>
        <w:t>0</w:t>
      </w:r>
      <w:r>
        <w:rPr>
          <w:rFonts w:ascii="仿宋_GB2312" w:eastAsia="仿宋_GB2312" w:hAnsi="宋体" w:cs="仿宋_GB2312" w:hint="eastAsia"/>
          <w:sz w:val="32"/>
          <w:szCs w:val="32"/>
        </w:rPr>
        <w:t>台（套），单位价值</w:t>
      </w:r>
      <w:r>
        <w:rPr>
          <w:rFonts w:ascii="仿宋_GB2312" w:eastAsia="仿宋_GB2312" w:hAnsi="宋体" w:cs="仿宋_GB2312"/>
          <w:sz w:val="32"/>
          <w:szCs w:val="32"/>
        </w:rPr>
        <w:t>100</w:t>
      </w:r>
      <w:r>
        <w:rPr>
          <w:rFonts w:ascii="仿宋_GB2312" w:eastAsia="仿宋_GB2312" w:hAnsi="宋体" w:cs="仿宋_GB2312" w:hint="eastAsia"/>
          <w:sz w:val="32"/>
          <w:szCs w:val="32"/>
        </w:rPr>
        <w:t>万元以上专用设备</w:t>
      </w:r>
      <w:r>
        <w:rPr>
          <w:rFonts w:ascii="仿宋_GB2312" w:eastAsia="仿宋_GB2312" w:hAnsi="宋体" w:cs="仿宋_GB2312"/>
          <w:sz w:val="32"/>
          <w:szCs w:val="32"/>
        </w:rPr>
        <w:t>0</w:t>
      </w:r>
      <w:r>
        <w:rPr>
          <w:rFonts w:ascii="仿宋_GB2312" w:eastAsia="仿宋_GB2312" w:hAnsi="宋体" w:cs="仿宋_GB2312" w:hint="eastAsia"/>
          <w:sz w:val="32"/>
          <w:szCs w:val="32"/>
        </w:rPr>
        <w:t>台（套）。</w:t>
      </w:r>
    </w:p>
    <w:p w:rsidR="003867D5" w:rsidRDefault="003867D5" w:rsidP="0056582E">
      <w:pPr>
        <w:kinsoku w:val="0"/>
        <w:overflowPunct w:val="0"/>
        <w:autoSpaceDE w:val="0"/>
        <w:autoSpaceDN w:val="0"/>
        <w:adjustRightInd w:val="0"/>
        <w:snapToGrid w:val="0"/>
        <w:spacing w:line="360" w:lineRule="auto"/>
        <w:ind w:firstLineChars="200" w:firstLine="31680"/>
        <w:sectPr w:rsidR="003867D5">
          <w:pgSz w:w="11906" w:h="16838"/>
          <w:pgMar w:top="1440" w:right="1531" w:bottom="1440" w:left="1587" w:header="850" w:footer="992" w:gutter="0"/>
          <w:pgNumType w:fmt="numberInDash"/>
          <w:cols w:space="720"/>
          <w:docGrid w:type="lines" w:linePitch="317"/>
        </w:sect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left"/>
        <w:rPr>
          <w:rFonts w:ascii="黑体" w:eastAsia="黑体" w:hAnsi="黑体"/>
          <w:sz w:val="32"/>
          <w:szCs w:val="32"/>
        </w:rPr>
      </w:pPr>
    </w:p>
    <w:p w:rsidR="003867D5" w:rsidRDefault="003867D5">
      <w:pPr>
        <w:jc w:val="center"/>
        <w:outlineLvl w:val="0"/>
        <w:rPr>
          <w:rFonts w:ascii="隶书" w:eastAsia="隶书" w:hAnsi="隶书" w:cs="隶书"/>
          <w:sz w:val="48"/>
          <w:szCs w:val="48"/>
        </w:rPr>
      </w:pPr>
      <w:r>
        <w:rPr>
          <w:rFonts w:ascii="隶书" w:eastAsia="隶书" w:hAnsi="隶书" w:cs="隶书" w:hint="eastAsia"/>
          <w:sz w:val="48"/>
          <w:szCs w:val="48"/>
        </w:rPr>
        <w:t>第四部分　　名词解释</w:t>
      </w:r>
    </w:p>
    <w:p w:rsidR="003867D5" w:rsidRDefault="003867D5">
      <w:pPr>
        <w:jc w:val="center"/>
        <w:outlineLvl w:val="0"/>
        <w:rPr>
          <w:rFonts w:ascii="隶书" w:eastAsia="隶书" w:hAnsi="隶书" w:cs="隶书"/>
          <w:sz w:val="48"/>
          <w:szCs w:val="48"/>
        </w:rPr>
      </w:pPr>
    </w:p>
    <w:p w:rsidR="003867D5" w:rsidRDefault="003867D5">
      <w:pPr>
        <w:jc w:val="center"/>
        <w:outlineLvl w:val="0"/>
        <w:rPr>
          <w:rFonts w:ascii="隶书" w:eastAsia="隶书" w:hAnsi="隶书" w:cs="隶书"/>
          <w:sz w:val="48"/>
          <w:szCs w:val="48"/>
        </w:rPr>
      </w:pPr>
    </w:p>
    <w:p w:rsidR="003867D5" w:rsidRDefault="003867D5">
      <w:pPr>
        <w:jc w:val="center"/>
        <w:outlineLvl w:val="0"/>
        <w:rPr>
          <w:rFonts w:ascii="隶书" w:eastAsia="隶书" w:hAnsi="隶书" w:cs="隶书"/>
          <w:sz w:val="48"/>
          <w:szCs w:val="48"/>
        </w:rPr>
      </w:pPr>
    </w:p>
    <w:p w:rsidR="003867D5" w:rsidRDefault="003867D5">
      <w:pPr>
        <w:jc w:val="center"/>
        <w:outlineLvl w:val="0"/>
        <w:rPr>
          <w:rFonts w:ascii="隶书" w:eastAsia="隶书" w:hAnsi="隶书" w:cs="隶书"/>
          <w:sz w:val="48"/>
          <w:szCs w:val="48"/>
        </w:rPr>
      </w:pPr>
    </w:p>
    <w:p w:rsidR="003867D5" w:rsidRDefault="003867D5">
      <w:pPr>
        <w:jc w:val="center"/>
        <w:outlineLvl w:val="0"/>
        <w:rPr>
          <w:rFonts w:ascii="隶书" w:eastAsia="隶书" w:hAnsi="隶书" w:cs="隶书"/>
          <w:sz w:val="48"/>
          <w:szCs w:val="48"/>
        </w:rPr>
      </w:pPr>
    </w:p>
    <w:p w:rsidR="003867D5" w:rsidRDefault="003867D5">
      <w:pPr>
        <w:jc w:val="center"/>
        <w:outlineLvl w:val="0"/>
        <w:rPr>
          <w:rFonts w:ascii="隶书" w:eastAsia="隶书" w:hAnsi="隶书" w:cs="隶书"/>
          <w:sz w:val="48"/>
          <w:szCs w:val="48"/>
        </w:rPr>
      </w:pPr>
    </w:p>
    <w:p w:rsidR="003867D5" w:rsidRDefault="003867D5">
      <w:pPr>
        <w:jc w:val="center"/>
        <w:outlineLvl w:val="0"/>
        <w:rPr>
          <w:rFonts w:ascii="隶书" w:eastAsia="隶书" w:hAnsi="隶书" w:cs="隶书"/>
          <w:sz w:val="48"/>
          <w:szCs w:val="48"/>
        </w:rPr>
      </w:pPr>
    </w:p>
    <w:p w:rsidR="003867D5" w:rsidRDefault="003867D5">
      <w:pPr>
        <w:jc w:val="center"/>
        <w:outlineLvl w:val="0"/>
        <w:rPr>
          <w:rFonts w:ascii="隶书" w:eastAsia="隶书" w:hAnsi="隶书" w:cs="隶书"/>
          <w:sz w:val="48"/>
          <w:szCs w:val="48"/>
        </w:rPr>
      </w:pPr>
    </w:p>
    <w:p w:rsidR="003867D5" w:rsidRDefault="003867D5">
      <w:pPr>
        <w:jc w:val="center"/>
        <w:outlineLvl w:val="0"/>
        <w:rPr>
          <w:rFonts w:ascii="隶书" w:eastAsia="隶书" w:hAnsi="隶书" w:cs="隶书"/>
          <w:sz w:val="48"/>
          <w:szCs w:val="48"/>
        </w:rPr>
      </w:pPr>
    </w:p>
    <w:p w:rsidR="003867D5" w:rsidRDefault="003867D5">
      <w:pPr>
        <w:jc w:val="center"/>
        <w:outlineLvl w:val="0"/>
        <w:rPr>
          <w:rFonts w:ascii="隶书" w:eastAsia="隶书" w:hAnsi="隶书" w:cs="隶书"/>
          <w:sz w:val="48"/>
          <w:szCs w:val="48"/>
        </w:rPr>
      </w:pPr>
    </w:p>
    <w:p w:rsidR="003867D5" w:rsidRDefault="003867D5">
      <w:pPr>
        <w:jc w:val="center"/>
        <w:outlineLvl w:val="0"/>
        <w:rPr>
          <w:rFonts w:ascii="隶书" w:eastAsia="隶书" w:hAnsi="隶书" w:cs="隶书"/>
          <w:sz w:val="48"/>
          <w:szCs w:val="48"/>
        </w:rPr>
      </w:pPr>
    </w:p>
    <w:p w:rsidR="003867D5" w:rsidRDefault="003867D5">
      <w:pPr>
        <w:jc w:val="center"/>
        <w:outlineLvl w:val="0"/>
        <w:rPr>
          <w:rFonts w:ascii="隶书" w:eastAsia="隶书" w:hAnsi="隶书" w:cs="隶书"/>
          <w:sz w:val="48"/>
          <w:szCs w:val="48"/>
        </w:rPr>
      </w:pPr>
    </w:p>
    <w:p w:rsidR="003867D5" w:rsidRDefault="003867D5">
      <w:pPr>
        <w:jc w:val="center"/>
        <w:outlineLvl w:val="0"/>
        <w:rPr>
          <w:rFonts w:ascii="隶书" w:eastAsia="隶书" w:hAnsi="隶书" w:cs="隶书"/>
          <w:sz w:val="48"/>
          <w:szCs w:val="48"/>
        </w:rPr>
      </w:pPr>
    </w:p>
    <w:p w:rsidR="003867D5" w:rsidRDefault="003867D5">
      <w:pPr>
        <w:outlineLvl w:val="0"/>
        <w:rPr>
          <w:rFonts w:ascii="隶书" w:eastAsia="隶书" w:hAnsi="隶书" w:cs="隶书"/>
          <w:sz w:val="48"/>
          <w:szCs w:val="48"/>
        </w:rPr>
      </w:pPr>
    </w:p>
    <w:p w:rsidR="003867D5" w:rsidRDefault="003867D5" w:rsidP="0056582E">
      <w:pPr>
        <w:ind w:firstLineChars="200" w:firstLine="31680"/>
        <w:rPr>
          <w:rFonts w:ascii="仿宋_GB2312" w:eastAsia="仿宋_GB2312" w:hAnsi="宋体" w:cs="Courier New"/>
          <w:b/>
          <w:bCs/>
          <w:sz w:val="32"/>
          <w:szCs w:val="32"/>
        </w:rPr>
      </w:pPr>
      <w:r>
        <w:rPr>
          <w:rFonts w:ascii="仿宋_GB2312" w:eastAsia="仿宋_GB2312" w:hAnsi="宋体" w:cs="Courier New" w:hint="eastAsia"/>
          <w:b/>
          <w:bCs/>
          <w:sz w:val="32"/>
          <w:szCs w:val="32"/>
        </w:rPr>
        <w:t>一、财政拨款收入</w:t>
      </w:r>
      <w:r>
        <w:rPr>
          <w:rFonts w:ascii="仿宋_GB2312" w:eastAsia="仿宋_GB2312" w:hAnsi="宋体" w:cs="Courier New" w:hint="eastAsia"/>
          <w:sz w:val="32"/>
          <w:szCs w:val="32"/>
        </w:rPr>
        <w:t>：指县级财政当年拨付的资金。</w:t>
      </w:r>
    </w:p>
    <w:p w:rsidR="003867D5" w:rsidRDefault="003867D5" w:rsidP="0056582E">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cs="Courier New" w:hint="eastAsia"/>
          <w:b/>
          <w:bCs/>
          <w:sz w:val="32"/>
          <w:szCs w:val="32"/>
        </w:rPr>
        <w:t>二、一般公共服务支出：</w:t>
      </w:r>
      <w:r>
        <w:rPr>
          <w:rFonts w:ascii="仿宋_GB2312" w:eastAsia="仿宋_GB2312" w:hAnsi="宋体" w:cs="Courier New" w:hint="eastAsia"/>
          <w:sz w:val="32"/>
          <w:szCs w:val="32"/>
        </w:rPr>
        <w:t>指主要用于保障机关事业单位正常运转，支持各机关单位履行职能，保障各机关部门的项目支出需要，以及支持地方落实自主择业军转干部退役金等。</w:t>
      </w:r>
    </w:p>
    <w:p w:rsidR="003867D5" w:rsidRDefault="003867D5">
      <w:pPr>
        <w:kinsoku w:val="0"/>
        <w:overflowPunct w:val="0"/>
        <w:autoSpaceDE w:val="0"/>
        <w:autoSpaceDN w:val="0"/>
        <w:adjustRightInd w:val="0"/>
        <w:snapToGrid w:val="0"/>
        <w:spacing w:line="360" w:lineRule="auto"/>
        <w:rPr>
          <w:rFonts w:ascii="仿宋_GB2312" w:eastAsia="仿宋_GB2312" w:hAnsi="宋体" w:cs="Courier New"/>
          <w:b/>
          <w:bCs/>
          <w:sz w:val="32"/>
          <w:szCs w:val="32"/>
        </w:rPr>
      </w:pPr>
      <w:r>
        <w:rPr>
          <w:rFonts w:ascii="仿宋_GB2312" w:eastAsia="仿宋_GB2312" w:hAnsi="宋体" w:cs="Courier New"/>
          <w:b/>
          <w:bCs/>
          <w:sz w:val="32"/>
          <w:szCs w:val="32"/>
        </w:rPr>
        <w:t xml:space="preserve">    </w:t>
      </w:r>
      <w:r>
        <w:rPr>
          <w:rFonts w:ascii="仿宋_GB2312" w:eastAsia="仿宋_GB2312" w:hAnsi="宋体" w:cs="Courier New" w:hint="eastAsia"/>
          <w:b/>
          <w:bCs/>
          <w:sz w:val="32"/>
          <w:szCs w:val="32"/>
        </w:rPr>
        <w:t>三、一般公共服务支出（项）政府办公厅（室）及相关机构事务（款）行政运行（类）：</w:t>
      </w:r>
      <w:r>
        <w:rPr>
          <w:rFonts w:ascii="仿宋_GB2312" w:eastAsia="仿宋_GB2312" w:hAnsi="宋体" w:cs="Courier New" w:hint="eastAsia"/>
          <w:sz w:val="32"/>
          <w:szCs w:val="32"/>
        </w:rPr>
        <w:t>主要用于日常运行和人员经费支出。</w:t>
      </w:r>
    </w:p>
    <w:p w:rsidR="003867D5" w:rsidRDefault="003867D5">
      <w:pPr>
        <w:kinsoku w:val="0"/>
        <w:overflowPunct w:val="0"/>
        <w:autoSpaceDE w:val="0"/>
        <w:autoSpaceDN w:val="0"/>
        <w:adjustRightInd w:val="0"/>
        <w:snapToGrid w:val="0"/>
        <w:spacing w:line="360" w:lineRule="auto"/>
        <w:rPr>
          <w:rFonts w:ascii="仿宋_GB2312" w:eastAsia="仿宋_GB2312" w:hAnsi="宋体" w:cs="Courier New"/>
          <w:b/>
          <w:bCs/>
          <w:sz w:val="32"/>
          <w:szCs w:val="32"/>
        </w:rPr>
      </w:pPr>
      <w:r>
        <w:rPr>
          <w:rFonts w:ascii="仿宋_GB2312" w:eastAsia="仿宋_GB2312" w:hAnsi="宋体" w:cs="Courier New"/>
          <w:b/>
          <w:bCs/>
          <w:sz w:val="32"/>
          <w:szCs w:val="32"/>
        </w:rPr>
        <w:t xml:space="preserve">    </w:t>
      </w:r>
      <w:r>
        <w:rPr>
          <w:rFonts w:ascii="仿宋_GB2312" w:eastAsia="仿宋_GB2312" w:hAnsi="宋体" w:cs="Courier New" w:hint="eastAsia"/>
          <w:b/>
          <w:bCs/>
          <w:sz w:val="32"/>
          <w:szCs w:val="32"/>
        </w:rPr>
        <w:t>四、行政运行：</w:t>
      </w:r>
      <w:r>
        <w:rPr>
          <w:rFonts w:ascii="仿宋_GB2312" w:eastAsia="仿宋_GB2312" w:hAnsi="宋体" w:cs="Courier New" w:hint="eastAsia"/>
          <w:sz w:val="32"/>
          <w:szCs w:val="32"/>
        </w:rPr>
        <w:t>指行政单位和公务员管理事业单位的基本支出。</w:t>
      </w:r>
    </w:p>
    <w:p w:rsidR="003867D5" w:rsidRDefault="003867D5">
      <w:pPr>
        <w:kinsoku w:val="0"/>
        <w:overflowPunct w:val="0"/>
        <w:autoSpaceDE w:val="0"/>
        <w:autoSpaceDN w:val="0"/>
        <w:adjustRightInd w:val="0"/>
        <w:snapToGrid w:val="0"/>
        <w:spacing w:line="360" w:lineRule="auto"/>
        <w:rPr>
          <w:rFonts w:ascii="仿宋_GB2312" w:eastAsia="仿宋_GB2312" w:hAnsi="宋体" w:cs="Courier New"/>
          <w:sz w:val="32"/>
          <w:szCs w:val="32"/>
        </w:rPr>
      </w:pPr>
      <w:r>
        <w:rPr>
          <w:rFonts w:ascii="仿宋_GB2312" w:eastAsia="仿宋_GB2312" w:hAnsi="宋体" w:cs="Courier New" w:hint="eastAsia"/>
          <w:b/>
          <w:bCs/>
          <w:sz w:val="32"/>
          <w:szCs w:val="32"/>
        </w:rPr>
        <w:t>五、事业收入：</w:t>
      </w:r>
      <w:r>
        <w:rPr>
          <w:rFonts w:ascii="仿宋_GB2312" w:eastAsia="仿宋_GB2312" w:hAnsi="宋体" w:cs="Courier New" w:hint="eastAsia"/>
          <w:sz w:val="32"/>
          <w:szCs w:val="32"/>
        </w:rPr>
        <w:t>指事业单位开展专业业务活动及辅助活动所取得的收入。</w:t>
      </w:r>
    </w:p>
    <w:p w:rsidR="003867D5" w:rsidRDefault="003867D5" w:rsidP="0056582E">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六、其他收入：</w:t>
      </w:r>
      <w:r>
        <w:rPr>
          <w:rFonts w:ascii="仿宋_GB2312" w:eastAsia="仿宋_GB2312" w:hAnsi="宋体" w:cs="Courier New" w:hint="eastAsia"/>
          <w:sz w:val="32"/>
          <w:szCs w:val="32"/>
        </w:rPr>
        <w:t>指本部门取得的除“财政拨款收入”、“事业收入”、“经营收入”等以外的收入。</w:t>
      </w:r>
    </w:p>
    <w:p w:rsidR="003867D5" w:rsidRDefault="003867D5" w:rsidP="0056582E">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七、用事业基金弥补收支差额：</w:t>
      </w:r>
      <w:r>
        <w:rPr>
          <w:rFonts w:ascii="仿宋_GB2312" w:eastAsia="仿宋_GB2312" w:hAnsi="宋体" w:cs="Courier New" w:hint="eastAsia"/>
          <w:sz w:val="32"/>
          <w:szCs w:val="32"/>
        </w:rPr>
        <w:t>指事业单位在当年的“财政拨款收入”、“事业收入”和“其他收入”不足以安排当年支出的情况下，使用以前年度积累的事业基金（事业单位当年收支相抵后按国家规定提取、用于弥补以后年度收支差额的基金）弥补当年收支缺口的资金。</w:t>
      </w:r>
    </w:p>
    <w:p w:rsidR="003867D5" w:rsidRDefault="003867D5" w:rsidP="0056582E">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八、年末结转和结余：</w:t>
      </w:r>
      <w:r>
        <w:rPr>
          <w:rFonts w:ascii="仿宋_GB2312" w:eastAsia="仿宋_GB2312" w:hAnsi="宋体" w:cs="Courier New" w:hint="eastAsia"/>
          <w:sz w:val="32"/>
          <w:szCs w:val="32"/>
        </w:rPr>
        <w:t>指本年度或以前年度预算安排、因客观条件发生变化无法按原计划实施，需延迟到以后年度按有关规定继续使用的资金。</w:t>
      </w:r>
    </w:p>
    <w:p w:rsidR="003867D5" w:rsidRDefault="003867D5" w:rsidP="0056582E">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九、基本支出：</w:t>
      </w:r>
      <w:r>
        <w:rPr>
          <w:rFonts w:ascii="仿宋_GB2312" w:eastAsia="仿宋_GB2312" w:hAnsi="宋体" w:cs="Courier New" w:hint="eastAsia"/>
          <w:sz w:val="32"/>
          <w:szCs w:val="32"/>
        </w:rPr>
        <w:t>指为保障机构正常运转、完成日常工作任务而发生的人员支出和公用支出。</w:t>
      </w:r>
    </w:p>
    <w:p w:rsidR="003867D5" w:rsidRDefault="003867D5" w:rsidP="0056582E">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十、项目支出：</w:t>
      </w:r>
      <w:r>
        <w:rPr>
          <w:rFonts w:ascii="仿宋_GB2312" w:eastAsia="仿宋_GB2312" w:hAnsi="宋体" w:cs="Courier New" w:hint="eastAsia"/>
          <w:sz w:val="32"/>
          <w:szCs w:val="32"/>
        </w:rPr>
        <w:t>指在基本支出之外为完成特定行政任务和事业发展目标所发生的支出</w:t>
      </w:r>
    </w:p>
    <w:p w:rsidR="003867D5" w:rsidRDefault="003867D5" w:rsidP="0056582E">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十一、机关运行经费：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867D5" w:rsidRDefault="003867D5" w:rsidP="0056582E">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3867D5" w:rsidRDefault="003867D5">
      <w:pPr>
        <w:kinsoku w:val="0"/>
        <w:overflowPunct w:val="0"/>
        <w:autoSpaceDE w:val="0"/>
        <w:autoSpaceDN w:val="0"/>
        <w:adjustRightInd w:val="0"/>
        <w:snapToGrid w:val="0"/>
        <w:spacing w:line="360" w:lineRule="auto"/>
        <w:rPr>
          <w:rFonts w:ascii="仿宋_GB2312" w:eastAsia="仿宋_GB2312" w:hAnsi="宋体" w:cs="Courier New"/>
          <w:sz w:val="52"/>
          <w:szCs w:val="52"/>
          <w:highlight w:val="yellow"/>
        </w:rPr>
      </w:pPr>
    </w:p>
    <w:sectPr w:rsidR="003867D5" w:rsidSect="003135A1">
      <w:pgSz w:w="11906" w:h="16838"/>
      <w:pgMar w:top="1440" w:right="1531" w:bottom="1440" w:left="1587" w:header="850" w:footer="992" w:gutter="0"/>
      <w:pgNumType w:fmt="numberInDash"/>
      <w:cols w:space="72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7D5" w:rsidRDefault="003867D5" w:rsidP="003135A1">
      <w:r>
        <w:separator/>
      </w:r>
    </w:p>
  </w:endnote>
  <w:endnote w:type="continuationSeparator" w:id="1">
    <w:p w:rsidR="003867D5" w:rsidRDefault="003867D5" w:rsidP="00313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楷体_GB2312">
    <w:altName w:val="微软雅黑"/>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隶书">
    <w:altName w:val="宋体"/>
    <w:panose1 w:val="00000000000000000000"/>
    <w:charset w:val="86"/>
    <w:family w:val="modern"/>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D5" w:rsidRDefault="003867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D5" w:rsidRDefault="003867D5">
    <w:pPr>
      <w:pStyle w:val="Footer"/>
    </w:pPr>
    <w:r>
      <w:rPr>
        <w:noProof/>
      </w:rPr>
      <w:pict>
        <v:rect id="文本框 6" o:spid="_x0000_s2049" style="position:absolute;margin-left:0;margin-top:0;width:2in;height:2in;z-index:251660288;mso-wrap-style:none;mso-position-horizontal:center;mso-position-horizontal-relative:margin" o:preferrelative="t" filled="f" stroked="f">
          <v:textbox style="mso-fit-shape-to-text:t" inset="0,0,0,0">
            <w:txbxContent>
              <w:p w:rsidR="003867D5" w:rsidRDefault="003867D5">
                <w:pPr>
                  <w:snapToGrid w:val="0"/>
                  <w:rPr>
                    <w:sz w:val="18"/>
                  </w:rPr>
                </w:pPr>
                <w:fldSimple w:instr=" PAGE  \* MERGEFORMAT ">
                  <w:r w:rsidRPr="00207B5A">
                    <w:rPr>
                      <w:noProof/>
                      <w:sz w:val="18"/>
                    </w:rPr>
                    <w:t>- 19 -</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7D5" w:rsidRDefault="003867D5" w:rsidP="003135A1">
      <w:r>
        <w:separator/>
      </w:r>
    </w:p>
  </w:footnote>
  <w:footnote w:type="continuationSeparator" w:id="1">
    <w:p w:rsidR="003867D5" w:rsidRDefault="003867D5" w:rsidP="00313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
      <w:suff w:val="nothing"/>
      <w:lvlText w:val="（%1）"/>
      <w:lvlJc w:val="left"/>
      <w:pPr>
        <w:ind w:firstLine="420"/>
      </w:pPr>
      <w:rPr>
        <w:rFonts w:cs="Times New Roman" w:hint="eastAsia"/>
      </w:rPr>
    </w:lvl>
  </w:abstractNum>
  <w:abstractNum w:abstractNumId="1">
    <w:nsid w:val="0000000B"/>
    <w:multiLevelType w:val="singleLevel"/>
    <w:tmpl w:val="0000000B"/>
    <w:lvl w:ilvl="0">
      <w:start w:val="1"/>
      <w:numFmt w:val="chineseCounting"/>
      <w:suff w:val="nothing"/>
      <w:lvlText w:val="%1、"/>
      <w:lvlJc w:val="left"/>
      <w:rPr>
        <w:rFonts w:cs="Times New Roman"/>
      </w:rPr>
    </w:lvl>
  </w:abstractNum>
  <w:abstractNum w:abstractNumId="2">
    <w:nsid w:val="0000000C"/>
    <w:multiLevelType w:val="singleLevel"/>
    <w:tmpl w:val="0000000C"/>
    <w:lvl w:ilvl="0">
      <w:start w:val="1"/>
      <w:numFmt w:val="chineseCounting"/>
      <w:suff w:val="nothing"/>
      <w:lvlText w:val="%1、"/>
      <w:lvlJc w:val="left"/>
      <w:pPr>
        <w:ind w:firstLine="420"/>
      </w:pPr>
      <w:rPr>
        <w:rFonts w:cs="Times New Roman" w:hint="eastAsia"/>
      </w:rPr>
    </w:lvl>
  </w:abstractNum>
  <w:abstractNum w:abstractNumId="3">
    <w:nsid w:val="0000000D"/>
    <w:multiLevelType w:val="singleLevel"/>
    <w:tmpl w:val="0000000D"/>
    <w:lvl w:ilvl="0">
      <w:start w:val="1"/>
      <w:numFmt w:val="chineseCounting"/>
      <w:suff w:val="nothing"/>
      <w:lvlText w:val="（%1）"/>
      <w:lvlJc w:val="left"/>
      <w:pPr>
        <w:ind w:firstLine="420"/>
      </w:pPr>
      <w:rPr>
        <w:rFonts w:cs="Times New Roman" w:hint="eastAsia"/>
      </w:rPr>
    </w:lvl>
  </w:abstractNum>
  <w:abstractNum w:abstractNumId="4">
    <w:nsid w:val="0000000E"/>
    <w:multiLevelType w:val="singleLevel"/>
    <w:tmpl w:val="0000000E"/>
    <w:lvl w:ilvl="0">
      <w:start w:val="2"/>
      <w:numFmt w:val="chineseCounting"/>
      <w:suff w:val="nothing"/>
      <w:lvlText w:val="%1、"/>
      <w:lvlJc w:val="left"/>
      <w:rPr>
        <w:rFonts w:cs="Times New Roman"/>
      </w:rPr>
    </w:lvl>
  </w:abstractNum>
  <w:abstractNum w:abstractNumId="5">
    <w:nsid w:val="0000000F"/>
    <w:multiLevelType w:val="singleLevel"/>
    <w:tmpl w:val="0000000F"/>
    <w:lvl w:ilvl="0">
      <w:start w:val="1"/>
      <w:numFmt w:val="decimal"/>
      <w:suff w:val="nothing"/>
      <w:lvlText w:val="%1．"/>
      <w:lvlJc w:val="left"/>
      <w:pPr>
        <w:ind w:firstLine="400"/>
      </w:pPr>
      <w:rPr>
        <w:rFonts w:cs="Times New Roman" w:hint="default"/>
      </w:rPr>
    </w:lvl>
  </w:abstractNum>
  <w:abstractNum w:abstractNumId="6">
    <w:nsid w:val="00000010"/>
    <w:multiLevelType w:val="singleLevel"/>
    <w:tmpl w:val="00000010"/>
    <w:lvl w:ilvl="0">
      <w:start w:val="1"/>
      <w:numFmt w:val="chineseCounting"/>
      <w:suff w:val="nothing"/>
      <w:lvlText w:val="%1、"/>
      <w:lvlJc w:val="left"/>
      <w:pPr>
        <w:ind w:left="431" w:firstLine="420"/>
      </w:pPr>
      <w:rPr>
        <w:rFonts w:cs="Times New Roman" w:hint="eastAsia"/>
      </w:rPr>
    </w:lvl>
  </w:abstractNum>
  <w:abstractNum w:abstractNumId="7">
    <w:nsid w:val="00000011"/>
    <w:multiLevelType w:val="singleLevel"/>
    <w:tmpl w:val="00000011"/>
    <w:lvl w:ilvl="0">
      <w:start w:val="1"/>
      <w:numFmt w:val="chineseCounting"/>
      <w:suff w:val="nothing"/>
      <w:lvlText w:val="（%1）"/>
      <w:lvlJc w:val="left"/>
      <w:pPr>
        <w:ind w:firstLine="420"/>
      </w:pPr>
      <w:rPr>
        <w:rFonts w:cs="Times New Roman" w:hint="eastAsia"/>
      </w:rPr>
    </w:lvl>
  </w:abstractNum>
  <w:abstractNum w:abstractNumId="8">
    <w:nsid w:val="00000012"/>
    <w:multiLevelType w:val="singleLevel"/>
    <w:tmpl w:val="00000012"/>
    <w:lvl w:ilvl="0">
      <w:start w:val="1"/>
      <w:numFmt w:val="chineseCounting"/>
      <w:suff w:val="nothing"/>
      <w:lvlText w:val="（%1）"/>
      <w:lvlJc w:val="left"/>
      <w:pPr>
        <w:ind w:firstLine="420"/>
      </w:pPr>
      <w:rPr>
        <w:rFonts w:cs="Times New Roman" w:hint="eastAsia"/>
      </w:rPr>
    </w:lvl>
  </w:abstractNum>
  <w:abstractNum w:abstractNumId="9">
    <w:nsid w:val="00000013"/>
    <w:multiLevelType w:val="singleLevel"/>
    <w:tmpl w:val="00000013"/>
    <w:lvl w:ilvl="0">
      <w:start w:val="1"/>
      <w:numFmt w:val="decimal"/>
      <w:suff w:val="nothing"/>
      <w:lvlText w:val="%1．"/>
      <w:lvlJc w:val="left"/>
      <w:pPr>
        <w:ind w:left="877" w:firstLine="400"/>
      </w:pPr>
      <w:rPr>
        <w:rFonts w:cs="Times New Roman" w:hint="default"/>
      </w:rPr>
    </w:lvl>
  </w:abstractNum>
  <w:abstractNum w:abstractNumId="10">
    <w:nsid w:val="00000014"/>
    <w:multiLevelType w:val="singleLevel"/>
    <w:tmpl w:val="00000014"/>
    <w:lvl w:ilvl="0">
      <w:start w:val="1"/>
      <w:numFmt w:val="chineseCounting"/>
      <w:suff w:val="nothing"/>
      <w:lvlText w:val="（%1）"/>
      <w:lvlJc w:val="left"/>
      <w:pPr>
        <w:ind w:left="148" w:firstLine="420"/>
      </w:pPr>
      <w:rPr>
        <w:rFonts w:cs="Times New Roman" w:hint="eastAsia"/>
      </w:rPr>
    </w:lvl>
  </w:abstractNum>
  <w:abstractNum w:abstractNumId="11">
    <w:nsid w:val="1D8777E8"/>
    <w:multiLevelType w:val="hybridMultilevel"/>
    <w:tmpl w:val="45FC3A66"/>
    <w:lvl w:ilvl="0" w:tplc="CE46DF2C">
      <w:start w:val="2"/>
      <w:numFmt w:val="japaneseCounting"/>
      <w:lvlText w:val="(%1）"/>
      <w:lvlJc w:val="left"/>
      <w:pPr>
        <w:ind w:left="1393" w:hanging="825"/>
      </w:pPr>
      <w:rPr>
        <w:rFonts w:cs="楷体_GB2312"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12">
    <w:nsid w:val="5971E776"/>
    <w:multiLevelType w:val="singleLevel"/>
    <w:tmpl w:val="5971E776"/>
    <w:lvl w:ilvl="0">
      <w:start w:val="1"/>
      <w:numFmt w:val="chineseCounting"/>
      <w:suff w:val="nothing"/>
      <w:lvlText w:val="（%1）"/>
      <w:lvlJc w:val="left"/>
      <w:pPr>
        <w:ind w:firstLine="420"/>
      </w:pPr>
      <w:rPr>
        <w:rFonts w:cs="Times New Roman" w:hint="eastAsia"/>
      </w:rPr>
    </w:lvl>
  </w:abstractNum>
  <w:abstractNum w:abstractNumId="13">
    <w:nsid w:val="5971EDEF"/>
    <w:multiLevelType w:val="singleLevel"/>
    <w:tmpl w:val="5971EDEF"/>
    <w:lvl w:ilvl="0">
      <w:start w:val="1"/>
      <w:numFmt w:val="chineseCounting"/>
      <w:suff w:val="nothing"/>
      <w:lvlText w:val="（%1）"/>
      <w:lvlJc w:val="left"/>
      <w:pPr>
        <w:ind w:firstLine="420"/>
      </w:pPr>
      <w:rPr>
        <w:rFonts w:cs="Times New Roman" w:hint="eastAsia"/>
      </w:rPr>
    </w:lvl>
  </w:abstractNum>
  <w:abstractNum w:abstractNumId="14">
    <w:nsid w:val="71C02002"/>
    <w:multiLevelType w:val="hybridMultilevel"/>
    <w:tmpl w:val="42A4E366"/>
    <w:lvl w:ilvl="0" w:tplc="C128A494">
      <w:start w:val="1"/>
      <w:numFmt w:val="japaneseCounting"/>
      <w:lvlText w:val="（%1）"/>
      <w:lvlJc w:val="left"/>
      <w:pPr>
        <w:ind w:left="1500" w:hanging="1080"/>
      </w:pPr>
      <w:rPr>
        <w:rFonts w:cs="楷体_GB2312"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5">
    <w:nsid w:val="72A14980"/>
    <w:multiLevelType w:val="hybridMultilevel"/>
    <w:tmpl w:val="14FE9698"/>
    <w:lvl w:ilvl="0" w:tplc="ADE01252">
      <w:start w:val="9"/>
      <w:numFmt w:val="japaneseCounting"/>
      <w:lvlText w:val="%1、"/>
      <w:lvlJc w:val="left"/>
      <w:pPr>
        <w:ind w:left="1770" w:hanging="720"/>
      </w:pPr>
      <w:rPr>
        <w:rFonts w:cs="Times New Roman" w:hint="default"/>
      </w:rPr>
    </w:lvl>
    <w:lvl w:ilvl="1" w:tplc="04090019" w:tentative="1">
      <w:start w:val="1"/>
      <w:numFmt w:val="lowerLetter"/>
      <w:lvlText w:val="%2)"/>
      <w:lvlJc w:val="left"/>
      <w:pPr>
        <w:ind w:left="1890" w:hanging="420"/>
      </w:pPr>
      <w:rPr>
        <w:rFonts w:cs="Times New Roman"/>
      </w:rPr>
    </w:lvl>
    <w:lvl w:ilvl="2" w:tplc="0409001B" w:tentative="1">
      <w:start w:val="1"/>
      <w:numFmt w:val="lowerRoman"/>
      <w:lvlText w:val="%3."/>
      <w:lvlJc w:val="righ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9" w:tentative="1">
      <w:start w:val="1"/>
      <w:numFmt w:val="lowerLetter"/>
      <w:lvlText w:val="%5)"/>
      <w:lvlJc w:val="left"/>
      <w:pPr>
        <w:ind w:left="3150" w:hanging="420"/>
      </w:pPr>
      <w:rPr>
        <w:rFonts w:cs="Times New Roman"/>
      </w:rPr>
    </w:lvl>
    <w:lvl w:ilvl="5" w:tplc="0409001B" w:tentative="1">
      <w:start w:val="1"/>
      <w:numFmt w:val="lowerRoman"/>
      <w:lvlText w:val="%6."/>
      <w:lvlJc w:val="righ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9" w:tentative="1">
      <w:start w:val="1"/>
      <w:numFmt w:val="lowerLetter"/>
      <w:lvlText w:val="%8)"/>
      <w:lvlJc w:val="left"/>
      <w:pPr>
        <w:ind w:left="4410" w:hanging="420"/>
      </w:pPr>
      <w:rPr>
        <w:rFonts w:cs="Times New Roman"/>
      </w:rPr>
    </w:lvl>
    <w:lvl w:ilvl="8" w:tplc="0409001B" w:tentative="1">
      <w:start w:val="1"/>
      <w:numFmt w:val="lowerRoman"/>
      <w:lvlText w:val="%9."/>
      <w:lvlJc w:val="right"/>
      <w:pPr>
        <w:ind w:left="4830" w:hanging="420"/>
      </w:pPr>
      <w:rPr>
        <w:rFonts w:cs="Times New Roman"/>
      </w:rPr>
    </w:lvl>
  </w:abstractNum>
  <w:num w:numId="1">
    <w:abstractNumId w:val="1"/>
  </w:num>
  <w:num w:numId="2">
    <w:abstractNumId w:val="2"/>
  </w:num>
  <w:num w:numId="3">
    <w:abstractNumId w:val="8"/>
  </w:num>
  <w:num w:numId="4">
    <w:abstractNumId w:val="4"/>
  </w:num>
  <w:num w:numId="5">
    <w:abstractNumId w:val="9"/>
  </w:num>
  <w:num w:numId="6">
    <w:abstractNumId w:val="6"/>
  </w:num>
  <w:num w:numId="7">
    <w:abstractNumId w:val="3"/>
  </w:num>
  <w:num w:numId="8">
    <w:abstractNumId w:val="5"/>
  </w:num>
  <w:num w:numId="9">
    <w:abstractNumId w:val="0"/>
  </w:num>
  <w:num w:numId="10">
    <w:abstractNumId w:val="10"/>
  </w:num>
  <w:num w:numId="11">
    <w:abstractNumId w:val="7"/>
  </w:num>
  <w:num w:numId="12">
    <w:abstractNumId w:val="12"/>
  </w:num>
  <w:num w:numId="13">
    <w:abstractNumId w:val="14"/>
  </w:num>
  <w:num w:numId="14">
    <w:abstractNumId w:val="11"/>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9"/>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5A1"/>
    <w:rsid w:val="00083430"/>
    <w:rsid w:val="00207B5A"/>
    <w:rsid w:val="002F07EB"/>
    <w:rsid w:val="003135A1"/>
    <w:rsid w:val="003867D5"/>
    <w:rsid w:val="004E397E"/>
    <w:rsid w:val="00543114"/>
    <w:rsid w:val="0056582E"/>
    <w:rsid w:val="006054C3"/>
    <w:rsid w:val="006A5D0E"/>
    <w:rsid w:val="006B5A39"/>
    <w:rsid w:val="00743EA8"/>
    <w:rsid w:val="007B6DD7"/>
    <w:rsid w:val="00A07211"/>
    <w:rsid w:val="00A07810"/>
    <w:rsid w:val="00A4472E"/>
    <w:rsid w:val="00B42C98"/>
    <w:rsid w:val="00C12D85"/>
    <w:rsid w:val="00C80FE8"/>
    <w:rsid w:val="00D76048"/>
    <w:rsid w:val="00EE5FF1"/>
    <w:rsid w:val="00F11799"/>
    <w:rsid w:val="00F11B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A1"/>
    <w:pPr>
      <w:widowControl w:val="0"/>
      <w:jc w:val="both"/>
    </w:pPr>
    <w:rPr>
      <w:rFonts w:ascii="Calibri" w:hAnsi="Calibri" w:cs="黑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35A1"/>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9B6462"/>
    <w:rPr>
      <w:rFonts w:ascii="Calibri" w:hAnsi="Calibri" w:cs="黑体"/>
      <w:sz w:val="18"/>
      <w:szCs w:val="18"/>
    </w:rPr>
  </w:style>
  <w:style w:type="paragraph" w:styleId="Header">
    <w:name w:val="header"/>
    <w:basedOn w:val="Normal"/>
    <w:link w:val="HeaderChar"/>
    <w:uiPriority w:val="99"/>
    <w:rsid w:val="003135A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9B6462"/>
    <w:rPr>
      <w:rFonts w:ascii="Calibri" w:hAnsi="Calibri" w:cs="黑体"/>
      <w:sz w:val="18"/>
      <w:szCs w:val="18"/>
    </w:rPr>
  </w:style>
  <w:style w:type="character" w:customStyle="1" w:styleId="1">
    <w:name w:val="页码1"/>
    <w:basedOn w:val="DefaultParagraphFont"/>
    <w:uiPriority w:val="99"/>
    <w:rsid w:val="003135A1"/>
    <w:rPr>
      <w:rFonts w:cs="Times New Roman"/>
    </w:rPr>
  </w:style>
  <w:style w:type="character" w:customStyle="1" w:styleId="font31">
    <w:name w:val="font31"/>
    <w:basedOn w:val="DefaultParagraphFont"/>
    <w:uiPriority w:val="99"/>
    <w:rsid w:val="003135A1"/>
    <w:rPr>
      <w:rFonts w:ascii="Arial" w:hAnsi="Arial" w:cs="Arial"/>
      <w:color w:val="000000"/>
      <w:sz w:val="16"/>
      <w:szCs w:val="16"/>
      <w:u w:val="none"/>
    </w:rPr>
  </w:style>
  <w:style w:type="character" w:customStyle="1" w:styleId="font01">
    <w:name w:val="font01"/>
    <w:basedOn w:val="DefaultParagraphFont"/>
    <w:uiPriority w:val="99"/>
    <w:rsid w:val="003135A1"/>
    <w:rPr>
      <w:rFonts w:ascii="Arial" w:hAnsi="Arial" w:cs="Arial"/>
      <w:color w:val="000000"/>
      <w:sz w:val="16"/>
      <w:szCs w:val="16"/>
      <w:u w:val="none"/>
    </w:rPr>
  </w:style>
  <w:style w:type="character" w:customStyle="1" w:styleId="font41">
    <w:name w:val="font41"/>
    <w:basedOn w:val="DefaultParagraphFont"/>
    <w:uiPriority w:val="99"/>
    <w:rsid w:val="003135A1"/>
    <w:rPr>
      <w:rFonts w:ascii="宋体" w:eastAsia="宋体" w:hAnsi="宋体" w:cs="宋体"/>
      <w:color w:val="000000"/>
      <w:sz w:val="16"/>
      <w:szCs w:val="16"/>
      <w:u w:val="none"/>
    </w:rPr>
  </w:style>
  <w:style w:type="paragraph" w:styleId="ListParagraph">
    <w:name w:val="List Paragraph"/>
    <w:basedOn w:val="Normal"/>
    <w:uiPriority w:val="99"/>
    <w:qFormat/>
    <w:rsid w:val="00083430"/>
    <w:pPr>
      <w:ind w:firstLineChars="200" w:firstLine="42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24</Pages>
  <Words>1189</Words>
  <Characters>6779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subject/>
  <dc:creator>wsj</dc:creator>
  <cp:keywords/>
  <dc:description/>
  <cp:lastModifiedBy>ThinkPad</cp:lastModifiedBy>
  <cp:revision>12</cp:revision>
  <cp:lastPrinted>2017-07-28T18:47:00Z</cp:lastPrinted>
  <dcterms:created xsi:type="dcterms:W3CDTF">2014-11-02T04:08:00Z</dcterms:created>
  <dcterms:modified xsi:type="dcterms:W3CDTF">2018-01-09T06:06:00Z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