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台前县教育体育局</w:t>
      </w:r>
    </w:p>
    <w:p>
      <w:pPr>
        <w:jc w:val="center"/>
        <w:rPr>
          <w:rFonts w:ascii="黑体" w:hAnsi="黑体" w:eastAsia="黑体" w:cs="黑体"/>
          <w:sz w:val="52"/>
          <w:szCs w:val="52"/>
        </w:rPr>
      </w:pPr>
    </w:p>
    <w:p>
      <w:pPr>
        <w:jc w:val="center"/>
        <w:rPr>
          <w:rFonts w:ascii="隶书" w:hAnsi="隶书" w:eastAsia="隶书" w:cs="隶书"/>
          <w:sz w:val="52"/>
          <w:szCs w:val="52"/>
        </w:rPr>
      </w:pPr>
      <w:r>
        <w:rPr>
          <w:rFonts w:ascii="隶书" w:hAnsi="隶书" w:eastAsia="隶书" w:cs="隶书"/>
          <w:sz w:val="52"/>
          <w:szCs w:val="52"/>
        </w:rPr>
        <w:t>2016</w:t>
      </w:r>
      <w:r>
        <w:rPr>
          <w:rFonts w:hint="eastAsia" w:ascii="隶书" w:hAnsi="隶书" w:eastAsia="隶书" w:cs="隶书"/>
          <w:sz w:val="52"/>
          <w:szCs w:val="52"/>
        </w:rPr>
        <w:t>年度部门决算</w:t>
      </w:r>
    </w:p>
    <w:p>
      <w:pPr>
        <w:widowControl/>
        <w:jc w:val="left"/>
        <w:rPr>
          <w:rFonts w:ascii="隶书" w:hAnsi="隶书" w:eastAsia="隶书" w:cs="隶书"/>
          <w:sz w:val="52"/>
          <w:szCs w:val="52"/>
        </w:rPr>
        <w:sectPr>
          <w:pgSz w:w="11906" w:h="16838"/>
          <w:pgMar w:top="1440" w:right="1531" w:bottom="1440" w:left="1587" w:header="850" w:footer="992" w:gutter="0"/>
          <w:pgNumType w:fmt="numberInDash" w:start="1"/>
          <w:cols w:space="720" w:num="1"/>
          <w:docGrid w:type="lines" w:linePitch="317" w:charSpace="0"/>
        </w:sect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台前县教育体育局概况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台前县教育体育局</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台前县教育体育局</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p>
    <w:p>
      <w:pPr>
        <w:rPr>
          <w:rFonts w:ascii="隶书" w:hAnsi="隶书" w:eastAsia="隶书" w:cs="隶书"/>
          <w:sz w:val="48"/>
          <w:szCs w:val="48"/>
        </w:rPr>
      </w:pPr>
    </w:p>
    <w:p>
      <w:pPr>
        <w:tabs>
          <w:tab w:val="left" w:pos="975"/>
        </w:tabs>
        <w:ind w:firstLine="1124" w:firstLineChars="350"/>
        <w:jc w:val="left"/>
        <w:rPr>
          <w:rFonts w:ascii="宋体" w:cs="隶书"/>
          <w:b/>
          <w:sz w:val="32"/>
          <w:szCs w:val="32"/>
        </w:rPr>
      </w:pPr>
      <w:r>
        <w:rPr>
          <w:rFonts w:hint="eastAsia" w:ascii="宋体" w:hAnsi="宋体" w:cs="隶书"/>
          <w:b/>
          <w:sz w:val="32"/>
          <w:szCs w:val="32"/>
        </w:rPr>
        <w:t>第一部分　　台前县教育体育局局概况</w:t>
      </w:r>
    </w:p>
    <w:p>
      <w:pPr>
        <w:tabs>
          <w:tab w:val="left" w:pos="975"/>
        </w:tabs>
        <w:rPr>
          <w:rFonts w:ascii="宋体" w:cs="隶书"/>
          <w:b/>
          <w:sz w:val="32"/>
          <w:szCs w:val="32"/>
        </w:rPr>
      </w:pPr>
      <w:r>
        <w:rPr>
          <w:rFonts w:hint="eastAsia" w:ascii="宋体" w:hAnsi="宋体" w:cs="隶书"/>
          <w:b/>
          <w:sz w:val="32"/>
          <w:szCs w:val="32"/>
        </w:rPr>
        <w:t>一、教育体育局主要职责</w:t>
      </w:r>
    </w:p>
    <w:p>
      <w:pPr>
        <w:tabs>
          <w:tab w:val="left" w:pos="975"/>
        </w:tabs>
        <w:ind w:firstLine="640" w:firstLineChars="200"/>
        <w:rPr>
          <w:rFonts w:ascii="宋体" w:cs="隶书"/>
          <w:sz w:val="32"/>
          <w:szCs w:val="32"/>
        </w:rPr>
      </w:pPr>
      <w:r>
        <w:rPr>
          <w:rFonts w:hint="eastAsia" w:ascii="宋体" w:hAnsi="宋体" w:cs="隶书"/>
          <w:sz w:val="32"/>
          <w:szCs w:val="32"/>
        </w:rPr>
        <w:t>（一）贯彻实施国家、省、市教育改革与发展的方针、政策、法规和规划；制定规范性文件并监督实施；负责教育理论研究和宣传工作。</w:t>
      </w:r>
    </w:p>
    <w:p>
      <w:pPr>
        <w:tabs>
          <w:tab w:val="left" w:pos="975"/>
        </w:tabs>
        <w:ind w:firstLine="640" w:firstLineChars="200"/>
        <w:rPr>
          <w:rFonts w:ascii="宋体" w:cs="隶书"/>
          <w:sz w:val="32"/>
          <w:szCs w:val="32"/>
        </w:rPr>
      </w:pPr>
      <w:r>
        <w:rPr>
          <w:rFonts w:hint="eastAsia" w:ascii="宋体" w:hAnsi="宋体" w:cs="隶书"/>
          <w:sz w:val="32"/>
          <w:szCs w:val="32"/>
        </w:rPr>
        <w:t>（二）负责全县各级各类教育的统筹规划和协调管理；制定全县教育改革发展战略和教育事业发展规划；拟定教育体制改革的政策以及教育发展的重点、结构、速度，并负责指导、协调、督促实施；指导全县各级各类学校的教育教学改革；负责全县教育基本信息的统计分析和发布。</w:t>
      </w:r>
    </w:p>
    <w:p>
      <w:pPr>
        <w:tabs>
          <w:tab w:val="left" w:pos="975"/>
        </w:tabs>
        <w:ind w:firstLine="640" w:firstLineChars="200"/>
        <w:rPr>
          <w:rFonts w:ascii="宋体" w:cs="隶书"/>
          <w:sz w:val="32"/>
          <w:szCs w:val="32"/>
        </w:rPr>
      </w:pPr>
      <w:r>
        <w:rPr>
          <w:rFonts w:hint="eastAsia" w:ascii="宋体" w:hAnsi="宋体" w:cs="隶书"/>
          <w:sz w:val="32"/>
          <w:szCs w:val="32"/>
        </w:rPr>
        <w:t>（三）负责本部门教育经费的统筹管理；参与拟订教育经费筹措、教育拨款、教育基建投资的政策和措施；负责统计全县教育经费投入情况和教育系统内部审计工作；按照有关规定管理国内外对我县的教育援助、教育贷款。</w:t>
      </w:r>
    </w:p>
    <w:p>
      <w:pPr>
        <w:tabs>
          <w:tab w:val="left" w:pos="975"/>
        </w:tabs>
        <w:ind w:firstLine="640" w:firstLineChars="200"/>
        <w:rPr>
          <w:rFonts w:ascii="宋体" w:cs="隶书"/>
          <w:sz w:val="32"/>
          <w:szCs w:val="32"/>
        </w:rPr>
      </w:pPr>
      <w:r>
        <w:rPr>
          <w:rFonts w:hint="eastAsia" w:ascii="宋体" w:hAnsi="宋体" w:cs="隶书"/>
          <w:sz w:val="32"/>
          <w:szCs w:val="32"/>
        </w:rPr>
        <w:t>（四）负责推进义务教育均衡发展和促进教育公平，负责义务教育的宏观指导与协调；指导普通高中、幼儿教育和特殊教育工作；落实基础教育教学基本要求和教学基本文件，组织选用基础教育教学的地方性教材和补充教材，全面实施素质教育；指导全县教育督导工作，组织对中等及中等以下教育、扫除青壮年文盲工作的督导检查和评估验收工作；负责基础教育发展水平、质量的监测工作；督促、落实中等和初等教育各类学校（含民办教育）的设置标准、教学基本要求、教学基本条件。</w:t>
      </w:r>
    </w:p>
    <w:p>
      <w:pPr>
        <w:tabs>
          <w:tab w:val="left" w:pos="975"/>
        </w:tabs>
        <w:ind w:firstLine="640" w:firstLineChars="200"/>
        <w:rPr>
          <w:rFonts w:ascii="宋体" w:cs="隶书"/>
          <w:sz w:val="32"/>
          <w:szCs w:val="32"/>
        </w:rPr>
      </w:pPr>
      <w:r>
        <w:rPr>
          <w:rFonts w:hint="eastAsia" w:ascii="宋体" w:hAnsi="宋体" w:cs="隶书"/>
          <w:sz w:val="32"/>
          <w:szCs w:val="32"/>
        </w:rPr>
        <w:t>（五）指导以就业为导向的职业教育的发展与改革，落实中等职业教育专业目录、教学指导文件和教学评估标准；负责中等职业教育教材建设和职业指导工作。</w:t>
      </w:r>
    </w:p>
    <w:p>
      <w:pPr>
        <w:tabs>
          <w:tab w:val="left" w:pos="975"/>
        </w:tabs>
        <w:ind w:firstLine="480" w:firstLineChars="150"/>
        <w:rPr>
          <w:rFonts w:ascii="宋体" w:cs="隶书"/>
          <w:sz w:val="32"/>
          <w:szCs w:val="32"/>
        </w:rPr>
      </w:pPr>
      <w:r>
        <w:rPr>
          <w:rFonts w:hint="eastAsia" w:ascii="宋体" w:hAnsi="宋体" w:cs="隶书"/>
          <w:sz w:val="32"/>
          <w:szCs w:val="32"/>
        </w:rPr>
        <w:t>（六）指导各级各类学校思想政治工作、德育工作、体育卫生与艺术教育工作、国防教育及安全稳定工作。</w:t>
      </w:r>
    </w:p>
    <w:p>
      <w:pPr>
        <w:tabs>
          <w:tab w:val="left" w:pos="975"/>
        </w:tabs>
        <w:ind w:firstLine="640" w:firstLineChars="200"/>
        <w:rPr>
          <w:rFonts w:ascii="宋体" w:cs="隶书"/>
          <w:sz w:val="32"/>
          <w:szCs w:val="32"/>
        </w:rPr>
      </w:pPr>
      <w:r>
        <w:rPr>
          <w:rFonts w:hint="eastAsia" w:ascii="宋体" w:hAnsi="宋体" w:cs="隶书"/>
          <w:sz w:val="32"/>
          <w:szCs w:val="32"/>
        </w:rPr>
        <w:t>（七）按照有关规定，负责干部管理权限范围内的干部管理工作。</w:t>
      </w:r>
    </w:p>
    <w:p>
      <w:pPr>
        <w:tabs>
          <w:tab w:val="left" w:pos="975"/>
        </w:tabs>
        <w:ind w:firstLine="480" w:firstLineChars="150"/>
        <w:rPr>
          <w:rFonts w:ascii="宋体" w:cs="隶书"/>
          <w:sz w:val="32"/>
          <w:szCs w:val="32"/>
        </w:rPr>
      </w:pPr>
      <w:r>
        <w:rPr>
          <w:rFonts w:hint="eastAsia" w:ascii="宋体" w:hAnsi="宋体" w:cs="隶书"/>
          <w:sz w:val="32"/>
          <w:szCs w:val="32"/>
        </w:rPr>
        <w:t>（八）主管全县教师工作。负责全县各级各类学校教师资格制度实施；负责教育系统的表彰奖励；归口管理教师和教育管理人员继续教育；协调指导各级各类学校内部人事与分配制度改革；指导教育系统人才队伍建设工作。</w:t>
      </w:r>
    </w:p>
    <w:p>
      <w:pPr>
        <w:tabs>
          <w:tab w:val="left" w:pos="975"/>
        </w:tabs>
        <w:ind w:firstLine="480" w:firstLineChars="150"/>
        <w:rPr>
          <w:rFonts w:ascii="宋体" w:cs="隶书"/>
          <w:sz w:val="32"/>
          <w:szCs w:val="32"/>
        </w:rPr>
      </w:pPr>
      <w:r>
        <w:rPr>
          <w:rFonts w:hint="eastAsia" w:ascii="宋体" w:hAnsi="宋体" w:cs="隶书"/>
          <w:sz w:val="32"/>
          <w:szCs w:val="32"/>
        </w:rPr>
        <w:t>（九）制定县属中专招生计划，落实高等学历教育招生计划，指导师范院校开展大中专毕业生就业、创业工作。</w:t>
      </w:r>
    </w:p>
    <w:p>
      <w:pPr>
        <w:tabs>
          <w:tab w:val="left" w:pos="975"/>
        </w:tabs>
        <w:ind w:firstLine="480" w:firstLineChars="150"/>
        <w:rPr>
          <w:rFonts w:ascii="宋体" w:cs="隶书"/>
          <w:sz w:val="32"/>
          <w:szCs w:val="32"/>
        </w:rPr>
      </w:pPr>
      <w:r>
        <w:rPr>
          <w:rFonts w:hint="eastAsia" w:ascii="宋体" w:hAnsi="宋体" w:cs="隶书"/>
          <w:sz w:val="32"/>
          <w:szCs w:val="32"/>
        </w:rPr>
        <w:t>（十）负责管理教育系统的科研工作；负责教育系统信息化建设；组织有关学校承担国家和省、市、县重大科研项目的实施工作；组织指导教育方面的对外交流与合作，负责同国外和港、澳、台地区的教育交流与合作。</w:t>
      </w:r>
    </w:p>
    <w:p>
      <w:pPr>
        <w:tabs>
          <w:tab w:val="left" w:pos="975"/>
        </w:tabs>
        <w:ind w:firstLine="480" w:firstLineChars="150"/>
        <w:rPr>
          <w:rFonts w:ascii="宋体" w:cs="隶书"/>
          <w:sz w:val="32"/>
          <w:szCs w:val="32"/>
        </w:rPr>
      </w:pPr>
      <w:r>
        <w:rPr>
          <w:rFonts w:hint="eastAsia" w:ascii="宋体" w:hAnsi="宋体" w:cs="隶书"/>
          <w:sz w:val="32"/>
          <w:szCs w:val="32"/>
        </w:rPr>
        <w:t>（十一）落实国家语言文字工作的方针、政策，制定全县语言文字工作规划；负责普通话推广工作。</w:t>
      </w:r>
    </w:p>
    <w:p>
      <w:pPr>
        <w:tabs>
          <w:tab w:val="left" w:pos="975"/>
        </w:tabs>
        <w:ind w:firstLine="480" w:firstLineChars="150"/>
        <w:rPr>
          <w:rFonts w:ascii="宋体" w:cs="隶书"/>
          <w:sz w:val="32"/>
          <w:szCs w:val="32"/>
        </w:rPr>
      </w:pPr>
      <w:r>
        <w:rPr>
          <w:rFonts w:hint="eastAsia" w:ascii="宋体" w:hAnsi="宋体" w:cs="隶书"/>
          <w:sz w:val="32"/>
          <w:szCs w:val="32"/>
        </w:rPr>
        <w:t>（十二）贯彻落实党和国家体育工作方针政策，拟订全县体育工作的规范性文件并监督实施。</w:t>
      </w:r>
    </w:p>
    <w:p>
      <w:pPr>
        <w:tabs>
          <w:tab w:val="left" w:pos="975"/>
        </w:tabs>
        <w:ind w:firstLine="480" w:firstLineChars="150"/>
        <w:rPr>
          <w:rFonts w:ascii="宋体" w:cs="隶书"/>
          <w:sz w:val="32"/>
          <w:szCs w:val="32"/>
        </w:rPr>
      </w:pPr>
      <w:r>
        <w:rPr>
          <w:rFonts w:hint="eastAsia" w:ascii="宋体" w:hAnsi="宋体" w:cs="隶书"/>
          <w:sz w:val="32"/>
          <w:szCs w:val="32"/>
        </w:rPr>
        <w:t>（十三）制定并组织实施全县体育事业发展规划，推进全县体育公共服务和体育体制改革，促进多元化体育服务体系建设。</w:t>
      </w:r>
    </w:p>
    <w:p>
      <w:pPr>
        <w:tabs>
          <w:tab w:val="left" w:pos="975"/>
        </w:tabs>
        <w:ind w:firstLine="480" w:firstLineChars="150"/>
        <w:rPr>
          <w:rFonts w:ascii="宋体" w:cs="隶书"/>
          <w:sz w:val="32"/>
          <w:szCs w:val="32"/>
        </w:rPr>
      </w:pPr>
      <w:r>
        <w:rPr>
          <w:rFonts w:hint="eastAsia" w:ascii="宋体" w:hAnsi="宋体" w:cs="隶书"/>
          <w:sz w:val="32"/>
          <w:szCs w:val="32"/>
        </w:rPr>
        <w:t>（十四）推行全民健身计划，指导开展群众性体育活动，实施国家体育锻炼标准，开展国民体质监测。指导公共体育设施建设，负责对公共体育设施的监督管理。</w:t>
      </w:r>
    </w:p>
    <w:p>
      <w:pPr>
        <w:tabs>
          <w:tab w:val="left" w:pos="975"/>
        </w:tabs>
        <w:ind w:firstLine="480" w:firstLineChars="150"/>
        <w:rPr>
          <w:rFonts w:ascii="宋体" w:cs="隶书"/>
          <w:sz w:val="32"/>
          <w:szCs w:val="32"/>
        </w:rPr>
      </w:pPr>
      <w:r>
        <w:rPr>
          <w:rFonts w:hint="eastAsia" w:ascii="宋体" w:hAnsi="宋体" w:cs="隶书"/>
          <w:sz w:val="32"/>
          <w:szCs w:val="32"/>
        </w:rPr>
        <w:t>（十五）统筹规划全县竞技体育发展和体育运动项目设置与重点布局，负责县运动队伍建设和体育后备人才培养，协调运动员的社会保障工作，组织开展体育运动中的反兴奋剂工作。</w:t>
      </w:r>
    </w:p>
    <w:p>
      <w:pPr>
        <w:tabs>
          <w:tab w:val="left" w:pos="975"/>
        </w:tabs>
        <w:ind w:firstLine="480" w:firstLineChars="150"/>
        <w:rPr>
          <w:rFonts w:ascii="宋体" w:cs="隶书"/>
          <w:sz w:val="32"/>
          <w:szCs w:val="32"/>
        </w:rPr>
      </w:pPr>
      <w:r>
        <w:rPr>
          <w:rFonts w:hint="eastAsia" w:ascii="宋体" w:hAnsi="宋体" w:cs="隶书"/>
          <w:sz w:val="32"/>
          <w:szCs w:val="32"/>
        </w:rPr>
        <w:t>（十六）组织举办全县综合性运动会，统筹规划全县青少年体育发展，指导和推进青少年体育工作。</w:t>
      </w:r>
    </w:p>
    <w:p>
      <w:pPr>
        <w:tabs>
          <w:tab w:val="left" w:pos="975"/>
        </w:tabs>
        <w:ind w:firstLine="480" w:firstLineChars="150"/>
        <w:rPr>
          <w:rFonts w:ascii="宋体" w:cs="隶书"/>
          <w:sz w:val="32"/>
          <w:szCs w:val="32"/>
        </w:rPr>
      </w:pPr>
      <w:r>
        <w:rPr>
          <w:rFonts w:hint="eastAsia" w:ascii="宋体" w:hAnsi="宋体" w:cs="隶书"/>
          <w:sz w:val="32"/>
          <w:szCs w:val="32"/>
        </w:rPr>
        <w:t>（十七）管理全县体育外事工作，开展国际间以及与港澳台的体育合作与交流，组织参加和承办国内外体育竞赛。</w:t>
      </w:r>
    </w:p>
    <w:p>
      <w:pPr>
        <w:tabs>
          <w:tab w:val="left" w:pos="975"/>
        </w:tabs>
        <w:ind w:firstLine="480" w:firstLineChars="150"/>
        <w:rPr>
          <w:rFonts w:ascii="宋体" w:cs="隶书"/>
          <w:sz w:val="32"/>
          <w:szCs w:val="32"/>
        </w:rPr>
      </w:pPr>
      <w:r>
        <w:rPr>
          <w:rFonts w:hint="eastAsia" w:ascii="宋体" w:hAnsi="宋体" w:cs="隶书"/>
          <w:sz w:val="32"/>
          <w:szCs w:val="32"/>
        </w:rPr>
        <w:t>（十八）组织体育领域重大科技研究的攻关和成果推广。</w:t>
      </w:r>
    </w:p>
    <w:p>
      <w:pPr>
        <w:tabs>
          <w:tab w:val="left" w:pos="975"/>
        </w:tabs>
        <w:ind w:firstLine="480" w:firstLineChars="150"/>
        <w:rPr>
          <w:rFonts w:ascii="宋体" w:cs="隶书"/>
          <w:sz w:val="32"/>
          <w:szCs w:val="32"/>
        </w:rPr>
      </w:pPr>
      <w:r>
        <w:rPr>
          <w:rFonts w:hint="eastAsia" w:ascii="宋体" w:hAnsi="宋体" w:cs="隶书"/>
          <w:sz w:val="32"/>
          <w:szCs w:val="32"/>
        </w:rPr>
        <w:t>（十九）拟订全县体育产业政策，规范体育产业发展，促进体育市场发展。</w:t>
      </w:r>
    </w:p>
    <w:p>
      <w:pPr>
        <w:tabs>
          <w:tab w:val="left" w:pos="975"/>
        </w:tabs>
        <w:ind w:firstLine="480" w:firstLineChars="150"/>
        <w:rPr>
          <w:rFonts w:ascii="宋体" w:cs="隶书"/>
          <w:sz w:val="32"/>
          <w:szCs w:val="32"/>
        </w:rPr>
      </w:pPr>
      <w:r>
        <w:rPr>
          <w:rFonts w:hint="eastAsia" w:ascii="宋体" w:hAnsi="宋体" w:cs="隶书"/>
          <w:sz w:val="32"/>
          <w:szCs w:val="32"/>
        </w:rPr>
        <w:t>（二十）承办县政府交办的其他事项。</w:t>
      </w:r>
    </w:p>
    <w:p>
      <w:pPr>
        <w:tabs>
          <w:tab w:val="left" w:pos="975"/>
        </w:tabs>
        <w:ind w:firstLine="640" w:firstLineChars="200"/>
        <w:rPr>
          <w:rFonts w:ascii="宋体" w:cs="隶书"/>
          <w:color w:val="000000"/>
          <w:sz w:val="32"/>
          <w:szCs w:val="32"/>
        </w:rPr>
      </w:pPr>
      <w:r>
        <w:rPr>
          <w:rFonts w:hint="eastAsia" w:ascii="宋体" w:hAnsi="宋体" w:cs="隶书"/>
          <w:color w:val="000000"/>
          <w:sz w:val="32"/>
          <w:szCs w:val="32"/>
        </w:rPr>
        <w:t>台前县教育体育局内设办公室、人事股、计划财务股、政策法规股、基础教育股、职业成人教育股、招生办公室、体卫艺股</w:t>
      </w:r>
      <w:r>
        <w:rPr>
          <w:rFonts w:ascii="宋体" w:hAnsi="宋体" w:cs="隶书"/>
          <w:color w:val="000000"/>
          <w:sz w:val="32"/>
          <w:szCs w:val="32"/>
        </w:rPr>
        <w:t>8</w:t>
      </w:r>
      <w:r>
        <w:rPr>
          <w:rFonts w:hint="eastAsia" w:ascii="宋体" w:hAnsi="宋体" w:cs="隶书"/>
          <w:color w:val="000000"/>
          <w:sz w:val="32"/>
          <w:szCs w:val="32"/>
        </w:rPr>
        <w:t>个职能股（室）和中小学教研室、青少年活动中心、学生资助管理中心、劳动教育管理中心、电教仪器站、安全管理办公室</w:t>
      </w:r>
      <w:r>
        <w:rPr>
          <w:rFonts w:ascii="宋体" w:hAnsi="宋体" w:cs="隶书"/>
          <w:color w:val="000000"/>
          <w:sz w:val="32"/>
          <w:szCs w:val="32"/>
        </w:rPr>
        <w:t>6</w:t>
      </w:r>
      <w:r>
        <w:rPr>
          <w:rFonts w:hint="eastAsia" w:ascii="宋体" w:hAnsi="宋体" w:cs="隶书"/>
          <w:color w:val="000000"/>
          <w:sz w:val="32"/>
          <w:szCs w:val="32"/>
        </w:rPr>
        <w:t>个业务股（室）。下属单位有台前县城关镇中心校、台前县打渔陈中心校、台前县侯庙中心校、台前县夹河中心校、台前县马楼中心校、台前县孙口中心校、台前县吴坝中心校、台前县清水河中心校、台前县后方中心校、台前县打渔陈一中、台前县打渔陈中学、台前县侯庙二中、台前县侯庙一中、台前县后方乡中学、台前县夹河中学、台前县马楼二中、台前县马楼一中、台前县清水河乡中学、台前县孙口中学、台前县吴坝中学、台前县第一初级中学、台前县进修学校、台前县实验小学、台前县实验中学、台前县思源实验学校、共</w:t>
      </w:r>
      <w:r>
        <w:rPr>
          <w:rFonts w:ascii="宋体" w:hAnsi="宋体" w:cs="隶书"/>
          <w:color w:val="000000"/>
          <w:sz w:val="32"/>
          <w:szCs w:val="32"/>
        </w:rPr>
        <w:t>2</w:t>
      </w:r>
      <w:r>
        <w:rPr>
          <w:rFonts w:hint="eastAsia" w:ascii="宋体" w:hAnsi="宋体" w:cs="隶书"/>
          <w:color w:val="000000"/>
          <w:sz w:val="32"/>
          <w:szCs w:val="32"/>
          <w:lang w:val="en-US" w:eastAsia="zh-CN"/>
        </w:rPr>
        <w:t>5</w:t>
      </w:r>
      <w:r>
        <w:rPr>
          <w:rFonts w:hint="eastAsia" w:ascii="宋体" w:hAnsi="宋体" w:cs="隶书"/>
          <w:color w:val="000000"/>
          <w:sz w:val="32"/>
          <w:szCs w:val="32"/>
        </w:rPr>
        <w:t>个二级机构。</w:t>
      </w:r>
    </w:p>
    <w:p>
      <w:pPr>
        <w:tabs>
          <w:tab w:val="left" w:pos="975"/>
        </w:tabs>
        <w:rPr>
          <w:rFonts w:ascii="宋体" w:cs="隶书"/>
          <w:b/>
          <w:color w:val="000000"/>
          <w:sz w:val="32"/>
          <w:szCs w:val="32"/>
        </w:rPr>
      </w:pPr>
      <w:r>
        <w:rPr>
          <w:rFonts w:hint="eastAsia" w:ascii="宋体" w:hAnsi="宋体" w:cs="隶书"/>
          <w:b/>
          <w:color w:val="000000"/>
          <w:sz w:val="32"/>
          <w:szCs w:val="32"/>
        </w:rPr>
        <w:t>二、教育体育局决算单位构成：</w:t>
      </w:r>
    </w:p>
    <w:p>
      <w:pPr>
        <w:tabs>
          <w:tab w:val="left" w:pos="975"/>
        </w:tabs>
        <w:ind w:firstLine="640" w:firstLineChars="200"/>
        <w:rPr>
          <w:rFonts w:ascii="宋体" w:cs="隶书"/>
          <w:color w:val="000000"/>
          <w:sz w:val="32"/>
          <w:szCs w:val="32"/>
        </w:rPr>
      </w:pPr>
      <w:r>
        <w:rPr>
          <w:rFonts w:hint="eastAsia" w:ascii="宋体" w:hAnsi="宋体" w:cs="隶书"/>
          <w:color w:val="000000"/>
          <w:sz w:val="32"/>
          <w:szCs w:val="32"/>
          <w:lang w:val="en-US" w:eastAsia="zh-CN"/>
        </w:rPr>
        <w:t>本部门决算为局本级及二级单位汇总决算，包括</w:t>
      </w:r>
      <w:r>
        <w:rPr>
          <w:rFonts w:hint="eastAsia" w:ascii="宋体" w:hAnsi="宋体" w:cs="隶书"/>
          <w:color w:val="000000"/>
          <w:sz w:val="32"/>
          <w:szCs w:val="32"/>
        </w:rPr>
        <w:t>局本级机关部门决算和台前县城关镇中心校、台前县打渔陈中心校、台前县侯庙中心校、台前县夹河中心校</w:t>
      </w:r>
      <w:r>
        <w:rPr>
          <w:rFonts w:hint="eastAsia" w:ascii="宋体" w:hAnsi="宋体" w:cs="隶书"/>
          <w:color w:val="000000"/>
          <w:sz w:val="32"/>
          <w:szCs w:val="32"/>
          <w:lang w:val="en-US" w:eastAsia="zh-CN"/>
        </w:rPr>
        <w:t>等</w:t>
      </w:r>
      <w:r>
        <w:rPr>
          <w:rFonts w:hint="eastAsia" w:ascii="宋体" w:hAnsi="宋体" w:cs="隶书"/>
          <w:color w:val="000000"/>
          <w:sz w:val="32"/>
          <w:szCs w:val="32"/>
        </w:rPr>
        <w:t>二十</w:t>
      </w:r>
      <w:r>
        <w:rPr>
          <w:rFonts w:hint="eastAsia" w:ascii="宋体" w:hAnsi="宋体" w:cs="隶书"/>
          <w:color w:val="000000"/>
          <w:sz w:val="32"/>
          <w:szCs w:val="32"/>
          <w:lang w:val="en-US" w:eastAsia="zh-CN"/>
        </w:rPr>
        <w:t>五</w:t>
      </w:r>
      <w:r>
        <w:rPr>
          <w:rFonts w:hint="eastAsia" w:ascii="宋体" w:hAnsi="宋体" w:cs="隶书"/>
          <w:color w:val="000000"/>
          <w:sz w:val="32"/>
          <w:szCs w:val="32"/>
        </w:rPr>
        <w:t>个二级机构部门决算。</w:t>
      </w:r>
    </w:p>
    <w:p>
      <w:pPr>
        <w:tabs>
          <w:tab w:val="left" w:pos="975"/>
        </w:tabs>
        <w:rPr>
          <w:rFonts w:ascii="宋体" w:cs="隶书"/>
          <w:color w:val="000000"/>
          <w:sz w:val="32"/>
          <w:szCs w:val="32"/>
        </w:rPr>
      </w:pPr>
    </w:p>
    <w:p>
      <w:pPr>
        <w:tabs>
          <w:tab w:val="left" w:pos="975"/>
        </w:tabs>
        <w:rPr>
          <w:rFonts w:ascii="宋体" w:cs="隶书"/>
          <w:color w:val="000000"/>
          <w:sz w:val="32"/>
          <w:szCs w:val="32"/>
        </w:rPr>
      </w:pPr>
    </w:p>
    <w:p>
      <w:pPr>
        <w:tabs>
          <w:tab w:val="left" w:pos="975"/>
        </w:tabs>
        <w:rPr>
          <w:rFonts w:ascii="宋体" w:cs="隶书"/>
          <w:color w:val="000000"/>
          <w:sz w:val="32"/>
          <w:szCs w:val="32"/>
        </w:rPr>
      </w:pPr>
    </w:p>
    <w:p>
      <w:pPr>
        <w:tabs>
          <w:tab w:val="left" w:pos="975"/>
        </w:tabs>
        <w:rPr>
          <w:rFonts w:ascii="宋体" w:cs="隶书"/>
          <w:color w:val="FF0000"/>
          <w:sz w:val="32"/>
          <w:szCs w:val="32"/>
        </w:rPr>
      </w:pPr>
    </w:p>
    <w:p>
      <w:pPr>
        <w:widowControl/>
        <w:jc w:val="left"/>
        <w:rPr>
          <w:rFonts w:ascii="宋体" w:cs="隶书"/>
          <w:color w:val="FF0000"/>
          <w:sz w:val="32"/>
          <w:szCs w:val="32"/>
        </w:rPr>
        <w:sectPr>
          <w:pgSz w:w="11906" w:h="16838"/>
          <w:pgMar w:top="1440" w:right="1531" w:bottom="1440" w:left="1587" w:header="850" w:footer="992" w:gutter="0"/>
          <w:pgNumType w:fmt="numberInDash" w:start="1"/>
          <w:cols w:space="720" w:num="1"/>
          <w:docGrid w:type="lines" w:linePitch="317" w:charSpace="0"/>
        </w:sectPr>
      </w:pPr>
    </w:p>
    <w:p>
      <w:pPr>
        <w:jc w:val="center"/>
        <w:outlineLvl w:val="0"/>
        <w:rPr>
          <w:rFonts w:ascii="宋体" w:cs="隶书"/>
          <w:sz w:val="32"/>
          <w:szCs w:val="32"/>
        </w:rPr>
      </w:pPr>
    </w:p>
    <w:p>
      <w:pPr>
        <w:jc w:val="center"/>
        <w:outlineLvl w:val="0"/>
        <w:rPr>
          <w:rFonts w:ascii="宋体" w:cs="隶书"/>
          <w:sz w:val="32"/>
          <w:szCs w:val="32"/>
        </w:rPr>
      </w:pPr>
    </w:p>
    <w:p>
      <w:pPr>
        <w:jc w:val="center"/>
        <w:outlineLvl w:val="0"/>
        <w:rPr>
          <w:rFonts w:ascii="宋体" w:cs="隶书"/>
          <w:sz w:val="32"/>
          <w:szCs w:val="32"/>
        </w:rPr>
      </w:pPr>
    </w:p>
    <w:p>
      <w:pPr>
        <w:jc w:val="center"/>
        <w:outlineLvl w:val="0"/>
        <w:rPr>
          <w:rFonts w:ascii="宋体" w:cs="隶书"/>
          <w:sz w:val="32"/>
          <w:szCs w:val="32"/>
        </w:rPr>
      </w:pPr>
    </w:p>
    <w:p>
      <w:pPr>
        <w:jc w:val="center"/>
        <w:outlineLvl w:val="0"/>
        <w:rPr>
          <w:rFonts w:ascii="宋体" w:cs="隶书"/>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footerReference r:id="rId3" w:type="default"/>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教育体育局</w:t>
      </w:r>
      <w:r>
        <w:rPr>
          <w:rFonts w:ascii="隶书" w:hAnsi="隶书" w:eastAsia="隶书" w:cs="隶书"/>
          <w:sz w:val="48"/>
          <w:szCs w:val="48"/>
        </w:rPr>
        <w:t>2016</w:t>
      </w:r>
      <w:r>
        <w:rPr>
          <w:rFonts w:hint="eastAsia" w:ascii="隶书" w:hAnsi="隶书" w:eastAsia="隶书" w:cs="隶书"/>
          <w:sz w:val="48"/>
          <w:szCs w:val="48"/>
        </w:rPr>
        <w:t>年度部门决算表</w:t>
      </w:r>
    </w:p>
    <w:tbl>
      <w:tblPr>
        <w:tblStyle w:val="9"/>
        <w:tblW w:w="10350" w:type="dxa"/>
        <w:tblInd w:w="-104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46771</w:t>
            </w:r>
            <w:r>
              <w:rPr>
                <w:rFonts w:ascii="宋体" w:cs="宋体"/>
                <w:color w:val="000000"/>
                <w:sz w:val="16"/>
                <w:szCs w:val="16"/>
              </w:rPr>
              <w:t>.</w:t>
            </w:r>
            <w:r>
              <w:rPr>
                <w:rFonts w:ascii="宋体" w:hAnsi="宋体" w:cs="宋体"/>
                <w:color w:val="000000"/>
                <w:sz w:val="16"/>
                <w:szCs w:val="16"/>
              </w:rPr>
              <w:t>38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hAnsi="宋体" w:cs="宋体"/>
                <w:color w:val="000000"/>
                <w:sz w:val="16"/>
                <w:szCs w:val="16"/>
              </w:rPr>
              <w:t>39361</w:t>
            </w:r>
            <w:r>
              <w:rPr>
                <w:rFonts w:hint="eastAsia" w:ascii="宋体" w:hAnsi="宋体" w:cs="宋体"/>
                <w:color w:val="000000"/>
                <w:sz w:val="16"/>
                <w:szCs w:val="16"/>
              </w:rPr>
              <w:t>。</w:t>
            </w:r>
            <w:r>
              <w:rPr>
                <w:rFonts w:ascii="宋体" w:hAnsi="宋体" w:cs="宋体"/>
                <w:color w:val="000000"/>
                <w:sz w:val="16"/>
                <w:szCs w:val="16"/>
              </w:rPr>
              <w:t>64</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r>
      <w:tr>
        <w:tblPrEx>
          <w:tblLayout w:type="fixed"/>
          <w:tblCellMar>
            <w:top w:w="15" w:type="dxa"/>
            <w:left w:w="15" w:type="dxa"/>
            <w:bottom w:w="15" w:type="dxa"/>
            <w:right w:w="15" w:type="dxa"/>
          </w:tblCellMar>
        </w:tblPrEx>
        <w:trPr>
          <w:trHeight w:val="545"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hAnsi="宋体" w:cs="宋体"/>
                <w:color w:val="000000"/>
                <w:sz w:val="16"/>
                <w:szCs w:val="16"/>
              </w:rPr>
              <w:t>1510</w:t>
            </w:r>
            <w:r>
              <w:rPr>
                <w:rFonts w:ascii="宋体" w:cs="宋体"/>
                <w:color w:val="000000"/>
                <w:sz w:val="16"/>
                <w:szCs w:val="16"/>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hAnsi="宋体" w:cs="宋体"/>
                <w:color w:val="000000"/>
                <w:sz w:val="16"/>
                <w:szCs w:val="16"/>
              </w:rPr>
              <w:t>119</w:t>
            </w:r>
            <w:r>
              <w:rPr>
                <w:rFonts w:ascii="宋体" w:cs="宋体"/>
                <w:color w:val="000000"/>
                <w:sz w:val="16"/>
                <w:szCs w:val="16"/>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r>
              <w:rPr>
                <w:rFonts w:ascii="宋体" w:hAnsi="宋体" w:cs="宋体"/>
                <w:color w:val="000000"/>
                <w:sz w:val="16"/>
                <w:szCs w:val="16"/>
              </w:rPr>
              <w:t>46771</w:t>
            </w:r>
            <w:r>
              <w:rPr>
                <w:rFonts w:hint="eastAsia" w:ascii="宋体" w:hAnsi="宋体" w:cs="宋体"/>
                <w:color w:val="000000"/>
                <w:sz w:val="16"/>
                <w:szCs w:val="16"/>
              </w:rPr>
              <w:t>。</w:t>
            </w:r>
            <w:r>
              <w:rPr>
                <w:rFonts w:ascii="宋体" w:hAnsi="宋体" w:cs="宋体"/>
                <w:color w:val="000000"/>
                <w:sz w:val="16"/>
                <w:szCs w:val="16"/>
              </w:rPr>
              <w:t>38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b/>
                <w:color w:val="000000"/>
                <w:sz w:val="16"/>
                <w:szCs w:val="16"/>
              </w:rPr>
            </w:pPr>
            <w:r>
              <w:rPr>
                <w:rFonts w:ascii="宋体" w:hAnsi="宋体" w:cs="宋体"/>
                <w:color w:val="000000"/>
                <w:sz w:val="16"/>
                <w:szCs w:val="16"/>
              </w:rPr>
              <w:t>46771</w:t>
            </w:r>
            <w:r>
              <w:rPr>
                <w:rFonts w:hint="eastAsia" w:ascii="宋体" w:hAnsi="宋体" w:cs="宋体"/>
                <w:color w:val="000000"/>
                <w:sz w:val="16"/>
                <w:szCs w:val="16"/>
              </w:rPr>
              <w:t>。</w:t>
            </w:r>
            <w:r>
              <w:rPr>
                <w:rFonts w:ascii="宋体" w:hAnsi="宋体" w:cs="宋体"/>
                <w:color w:val="000000"/>
                <w:sz w:val="16"/>
                <w:szCs w:val="16"/>
              </w:rPr>
              <w:t>38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b/>
                <w:color w:val="000000"/>
                <w:sz w:val="16"/>
                <w:szCs w:val="16"/>
              </w:rPr>
            </w:pPr>
            <w:r>
              <w:rPr>
                <w:rFonts w:ascii="宋体" w:hAnsi="宋体" w:cs="宋体"/>
                <w:color w:val="000000"/>
                <w:sz w:val="16"/>
                <w:szCs w:val="16"/>
              </w:rPr>
              <w:t>46771</w:t>
            </w:r>
            <w:r>
              <w:rPr>
                <w:rFonts w:hint="eastAsia" w:ascii="宋体" w:hAnsi="宋体" w:cs="宋体"/>
                <w:color w:val="000000"/>
                <w:sz w:val="16"/>
                <w:szCs w:val="16"/>
              </w:rPr>
              <w:t>。</w:t>
            </w:r>
            <w:r>
              <w:rPr>
                <w:rFonts w:ascii="宋体" w:hAnsi="宋体" w:cs="宋体"/>
                <w:color w:val="000000"/>
                <w:sz w:val="16"/>
                <w:szCs w:val="16"/>
              </w:rPr>
              <w:t>38</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b/>
                <w:color w:val="000000"/>
                <w:sz w:val="16"/>
                <w:szCs w:val="16"/>
              </w:rPr>
            </w:pPr>
            <w:r>
              <w:rPr>
                <w:rFonts w:ascii="宋体" w:hAnsi="宋体" w:cs="宋体"/>
                <w:color w:val="000000"/>
                <w:sz w:val="16"/>
                <w:szCs w:val="16"/>
              </w:rPr>
              <w:t>46771</w:t>
            </w:r>
            <w:r>
              <w:rPr>
                <w:rFonts w:hint="eastAsia" w:ascii="宋体" w:hAnsi="宋体" w:cs="宋体"/>
                <w:color w:val="000000"/>
                <w:sz w:val="16"/>
                <w:szCs w:val="16"/>
              </w:rPr>
              <w:t>。</w:t>
            </w:r>
            <w:r>
              <w:rPr>
                <w:rFonts w:ascii="宋体" w:hAnsi="宋体" w:cs="宋体"/>
                <w:color w:val="000000"/>
                <w:sz w:val="16"/>
                <w:szCs w:val="16"/>
              </w:rPr>
              <w:t>38</w:t>
            </w:r>
          </w:p>
        </w:tc>
      </w:tr>
      <w:tr>
        <w:tblPrEx>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9"/>
        <w:tblW w:w="19137" w:type="dxa"/>
        <w:tblInd w:w="-827" w:type="dxa"/>
        <w:tblLayout w:type="fixed"/>
        <w:tblCellMar>
          <w:top w:w="15" w:type="dxa"/>
          <w:left w:w="15" w:type="dxa"/>
          <w:bottom w:w="15" w:type="dxa"/>
          <w:right w:w="15" w:type="dxa"/>
        </w:tblCellMar>
      </w:tblPr>
      <w:tblGrid>
        <w:gridCol w:w="675"/>
        <w:gridCol w:w="962"/>
        <w:gridCol w:w="1332"/>
        <w:gridCol w:w="1417"/>
        <w:gridCol w:w="191"/>
        <w:gridCol w:w="943"/>
        <w:gridCol w:w="17"/>
        <w:gridCol w:w="960"/>
        <w:gridCol w:w="157"/>
        <w:gridCol w:w="803"/>
        <w:gridCol w:w="48"/>
        <w:gridCol w:w="850"/>
        <w:gridCol w:w="62"/>
        <w:gridCol w:w="820"/>
        <w:gridCol w:w="140"/>
        <w:gridCol w:w="960"/>
        <w:gridCol w:w="1100"/>
        <w:gridCol w:w="1100"/>
        <w:gridCol w:w="1100"/>
        <w:gridCol w:w="1100"/>
        <w:gridCol w:w="1100"/>
        <w:gridCol w:w="1100"/>
        <w:gridCol w:w="1100"/>
        <w:gridCol w:w="1100"/>
      </w:tblGrid>
      <w:tr>
        <w:tblPrEx>
          <w:tblLayout w:type="fixed"/>
          <w:tblCellMar>
            <w:top w:w="15" w:type="dxa"/>
            <w:left w:w="15" w:type="dxa"/>
            <w:bottom w:w="15" w:type="dxa"/>
            <w:right w:w="15" w:type="dxa"/>
          </w:tblCellMar>
        </w:tblPrEx>
        <w:trPr>
          <w:gridAfter w:val="8"/>
          <w:wAfter w:w="8800" w:type="dxa"/>
          <w:trHeight w:val="410"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gridAfter w:val="8"/>
          <w:wAfter w:w="8800" w:type="dxa"/>
          <w:trHeight w:val="65" w:hRule="atLeast"/>
        </w:trPr>
        <w:tc>
          <w:tcPr>
            <w:tcW w:w="1637" w:type="dxa"/>
            <w:gridSpan w:val="2"/>
            <w:vAlign w:val="center"/>
          </w:tcPr>
          <w:p>
            <w:pPr>
              <w:rPr>
                <w:rFonts w:ascii="宋体" w:cs="宋体"/>
                <w:color w:val="000000"/>
                <w:sz w:val="16"/>
                <w:szCs w:val="16"/>
              </w:rPr>
            </w:pPr>
          </w:p>
        </w:tc>
        <w:tc>
          <w:tcPr>
            <w:tcW w:w="1332" w:type="dxa"/>
            <w:vAlign w:val="center"/>
          </w:tcPr>
          <w:p>
            <w:pPr>
              <w:rPr>
                <w:rFonts w:ascii="宋体" w:cs="宋体"/>
                <w:color w:val="000000"/>
                <w:sz w:val="16"/>
                <w:szCs w:val="16"/>
              </w:rPr>
            </w:pPr>
          </w:p>
        </w:tc>
        <w:tc>
          <w:tcPr>
            <w:tcW w:w="1608"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gridAfter w:val="8"/>
          <w:wAfter w:w="8800" w:type="dxa"/>
          <w:trHeight w:val="113" w:hRule="atLeast"/>
        </w:trPr>
        <w:tc>
          <w:tcPr>
            <w:tcW w:w="1637" w:type="dxa"/>
            <w:gridSpan w:val="2"/>
            <w:vAlign w:val="center"/>
          </w:tcPr>
          <w:p>
            <w:pPr>
              <w:rPr>
                <w:rFonts w:ascii="宋体" w:cs="宋体"/>
                <w:color w:val="000000"/>
                <w:sz w:val="16"/>
                <w:szCs w:val="16"/>
              </w:rPr>
            </w:pPr>
          </w:p>
        </w:tc>
        <w:tc>
          <w:tcPr>
            <w:tcW w:w="1332" w:type="dxa"/>
            <w:vAlign w:val="center"/>
          </w:tcPr>
          <w:p>
            <w:pPr>
              <w:rPr>
                <w:rFonts w:ascii="宋体" w:cs="宋体"/>
                <w:color w:val="000000"/>
                <w:sz w:val="16"/>
                <w:szCs w:val="16"/>
              </w:rPr>
            </w:pPr>
          </w:p>
        </w:tc>
        <w:tc>
          <w:tcPr>
            <w:tcW w:w="1608"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gridAfter w:val="8"/>
          <w:wAfter w:w="8800" w:type="dxa"/>
          <w:trHeight w:val="285" w:hRule="atLeast"/>
        </w:trPr>
        <w:tc>
          <w:tcPr>
            <w:tcW w:w="2969"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1417"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13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134"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85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85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882"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gridAfter w:val="8"/>
          <w:wAfter w:w="8800" w:type="dxa"/>
          <w:trHeight w:val="47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417" w:type="dxa"/>
            <w:vMerge w:val="continue"/>
            <w:tcBorders>
              <w:top w:val="single" w:color="000000" w:sz="12"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13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134"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85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850" w:type="dxa"/>
            <w:vMerge w:val="continue"/>
            <w:tcBorders>
              <w:top w:val="single" w:color="000000" w:sz="12"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882"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left"/>
              <w:rPr>
                <w:rFonts w:ascii="宋体" w:cs="宋体"/>
                <w:b/>
                <w:color w:val="000000"/>
                <w:sz w:val="16"/>
                <w:szCs w:val="16"/>
              </w:rPr>
            </w:pPr>
          </w:p>
        </w:tc>
      </w:tr>
      <w:tr>
        <w:tblPrEx>
          <w:tblLayout w:type="fixed"/>
        </w:tblPrEx>
        <w:trPr>
          <w:gridAfter w:val="8"/>
          <w:wAfter w:w="8800" w:type="dxa"/>
          <w:trHeight w:val="235" w:hRule="atLeast"/>
        </w:trPr>
        <w:tc>
          <w:tcPr>
            <w:tcW w:w="296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gridAfter w:val="8"/>
          <w:wAfter w:w="8800" w:type="dxa"/>
          <w:trHeight w:val="285" w:hRule="atLeast"/>
        </w:trPr>
        <w:tc>
          <w:tcPr>
            <w:tcW w:w="296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46771</w:t>
            </w:r>
            <w:r>
              <w:rPr>
                <w:rFonts w:hint="eastAsia" w:ascii="宋体" w:hAnsi="宋体" w:cs="宋体"/>
                <w:color w:val="000000"/>
                <w:sz w:val="16"/>
                <w:szCs w:val="16"/>
              </w:rPr>
              <w:t>。</w:t>
            </w:r>
            <w:r>
              <w:rPr>
                <w:rFonts w:ascii="宋体" w:hAnsi="宋体" w:cs="宋体"/>
                <w:color w:val="000000"/>
                <w:sz w:val="16"/>
                <w:szCs w:val="16"/>
              </w:rPr>
              <w:t>38</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46771</w:t>
            </w:r>
            <w:r>
              <w:rPr>
                <w:rFonts w:hint="eastAsia" w:ascii="宋体" w:hAnsi="宋体" w:cs="宋体"/>
                <w:color w:val="000000"/>
                <w:sz w:val="16"/>
                <w:szCs w:val="16"/>
              </w:rPr>
              <w:t>。</w:t>
            </w:r>
            <w:r>
              <w:rPr>
                <w:rFonts w:ascii="宋体" w:hAnsi="宋体" w:cs="宋体"/>
                <w:color w:val="000000"/>
                <w:sz w:val="16"/>
                <w:szCs w:val="16"/>
              </w:rPr>
              <w:t>38</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教育支出</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39361</w:t>
            </w:r>
            <w:r>
              <w:rPr>
                <w:rFonts w:hint="eastAsia" w:ascii="宋体" w:hAnsi="宋体" w:cs="宋体"/>
                <w:color w:val="000000"/>
                <w:sz w:val="16"/>
                <w:szCs w:val="16"/>
              </w:rPr>
              <w:t>。</w:t>
            </w:r>
            <w:r>
              <w:rPr>
                <w:rFonts w:ascii="宋体" w:hAnsi="宋体" w:cs="宋体"/>
                <w:color w:val="000000"/>
                <w:sz w:val="16"/>
                <w:szCs w:val="16"/>
              </w:rPr>
              <w:t>64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39361</w:t>
            </w:r>
            <w:r>
              <w:rPr>
                <w:rFonts w:hint="eastAsia" w:ascii="宋体" w:hAnsi="宋体" w:cs="宋体"/>
                <w:color w:val="000000"/>
                <w:sz w:val="16"/>
                <w:szCs w:val="16"/>
              </w:rPr>
              <w:t>。</w:t>
            </w:r>
            <w:r>
              <w:rPr>
                <w:rFonts w:ascii="宋体" w:hAnsi="宋体" w:cs="宋体"/>
                <w:color w:val="000000"/>
                <w:sz w:val="16"/>
                <w:szCs w:val="16"/>
              </w:rPr>
              <w:t>64</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16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20501</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教育管理事务</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hint="eastAsia" w:ascii="宋体" w:hAnsi="宋体" w:cs="宋体"/>
                <w:color w:val="000000"/>
                <w:sz w:val="16"/>
                <w:szCs w:val="16"/>
              </w:rPr>
              <w:t>．</w:t>
            </w:r>
            <w:r>
              <w:rPr>
                <w:rFonts w:ascii="宋体" w:hAnsi="宋体" w:cs="宋体"/>
                <w:color w:val="000000"/>
                <w:sz w:val="16"/>
                <w:szCs w:val="16"/>
              </w:rPr>
              <w:t>8784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ascii="宋体" w:cs="宋体"/>
                <w:color w:val="000000"/>
                <w:sz w:val="16"/>
                <w:szCs w:val="16"/>
              </w:rPr>
              <w:t>.</w:t>
            </w:r>
            <w:r>
              <w:rPr>
                <w:rFonts w:ascii="宋体" w:hAnsi="宋体" w:cs="宋体"/>
                <w:color w:val="000000"/>
                <w:sz w:val="16"/>
                <w:szCs w:val="16"/>
              </w:rPr>
              <w:t>8784</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27"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2050101</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行政运行</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ascii="宋体" w:cs="宋体"/>
                <w:color w:val="000000"/>
                <w:sz w:val="16"/>
                <w:szCs w:val="16"/>
              </w:rPr>
              <w:t>.</w:t>
            </w:r>
            <w:r>
              <w:rPr>
                <w:rFonts w:ascii="宋体" w:hAnsi="宋体" w:cs="宋体"/>
                <w:color w:val="000000"/>
                <w:sz w:val="16"/>
                <w:szCs w:val="16"/>
              </w:rPr>
              <w:t>8784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ascii="宋体" w:cs="宋体"/>
                <w:color w:val="000000"/>
                <w:sz w:val="16"/>
                <w:szCs w:val="16"/>
              </w:rPr>
              <w:t>.</w:t>
            </w:r>
            <w:r>
              <w:rPr>
                <w:rFonts w:ascii="宋体" w:hAnsi="宋体" w:cs="宋体"/>
                <w:color w:val="000000"/>
                <w:sz w:val="16"/>
                <w:szCs w:val="16"/>
              </w:rPr>
              <w:t>8784</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89"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普通教育</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38059</w:t>
            </w:r>
            <w:r>
              <w:rPr>
                <w:rFonts w:hint="eastAsia" w:ascii="宋体" w:cs="宋体"/>
                <w:color w:val="000000"/>
                <w:sz w:val="16"/>
                <w:szCs w:val="16"/>
              </w:rPr>
              <w:t>。</w:t>
            </w:r>
            <w:r>
              <w:rPr>
                <w:rFonts w:ascii="宋体" w:cs="宋体"/>
                <w:color w:val="000000"/>
                <w:sz w:val="16"/>
                <w:szCs w:val="16"/>
              </w:rPr>
              <w:t>99</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38059</w:t>
            </w:r>
            <w:r>
              <w:rPr>
                <w:rFonts w:hint="eastAsia" w:ascii="宋体" w:cs="宋体"/>
                <w:color w:val="000000"/>
                <w:sz w:val="16"/>
                <w:szCs w:val="16"/>
              </w:rPr>
              <w:t>。</w:t>
            </w:r>
            <w:r>
              <w:rPr>
                <w:rFonts w:ascii="宋体" w:cs="宋体"/>
                <w:color w:val="000000"/>
                <w:sz w:val="16"/>
                <w:szCs w:val="16"/>
              </w:rPr>
              <w:t>99</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PrEx>
        <w:trPr>
          <w:gridAfter w:val="8"/>
          <w:wAfter w:w="8800" w:type="dxa"/>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2050201</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学前教育</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1874</w:t>
            </w:r>
            <w:r>
              <w:rPr>
                <w:rFonts w:hint="eastAsia" w:ascii="宋体" w:hAnsi="宋体" w:cs="宋体"/>
                <w:color w:val="000000"/>
                <w:sz w:val="16"/>
                <w:szCs w:val="16"/>
              </w:rPr>
              <w:t>．</w:t>
            </w:r>
            <w:r>
              <w:rPr>
                <w:rFonts w:ascii="宋体" w:hAnsi="宋体" w:cs="宋体"/>
                <w:color w:val="000000"/>
                <w:sz w:val="16"/>
                <w:szCs w:val="16"/>
              </w:rPr>
              <w:t>295</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1874</w:t>
            </w:r>
            <w:r>
              <w:rPr>
                <w:rFonts w:hint="eastAsia" w:ascii="宋体" w:hAnsi="宋体" w:cs="宋体"/>
                <w:color w:val="000000"/>
                <w:sz w:val="16"/>
                <w:szCs w:val="16"/>
              </w:rPr>
              <w:t>．</w:t>
            </w:r>
            <w:r>
              <w:rPr>
                <w:rFonts w:ascii="宋体" w:hAnsi="宋体" w:cs="宋体"/>
                <w:color w:val="000000"/>
                <w:sz w:val="16"/>
                <w:szCs w:val="16"/>
              </w:rPr>
              <w:t>295</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2050202</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小学教育</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19622</w:t>
            </w:r>
            <w:r>
              <w:rPr>
                <w:rFonts w:hint="eastAsia" w:ascii="宋体" w:hAnsi="宋体" w:cs="宋体"/>
                <w:color w:val="000000"/>
                <w:sz w:val="16"/>
                <w:szCs w:val="16"/>
              </w:rPr>
              <w:t>。</w:t>
            </w:r>
            <w:r>
              <w:rPr>
                <w:rFonts w:ascii="宋体" w:hAnsi="宋体" w:cs="宋体"/>
                <w:color w:val="000000"/>
                <w:sz w:val="16"/>
                <w:szCs w:val="16"/>
              </w:rPr>
              <w:t>65</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19622</w:t>
            </w:r>
            <w:r>
              <w:rPr>
                <w:rFonts w:hint="eastAsia" w:ascii="宋体" w:hAnsi="宋体" w:cs="宋体"/>
                <w:color w:val="000000"/>
                <w:sz w:val="16"/>
                <w:szCs w:val="16"/>
              </w:rPr>
              <w:t>。</w:t>
            </w:r>
            <w:r>
              <w:rPr>
                <w:rFonts w:ascii="宋体" w:hAnsi="宋体" w:cs="宋体"/>
                <w:color w:val="000000"/>
                <w:sz w:val="16"/>
                <w:szCs w:val="16"/>
              </w:rPr>
              <w:t>65</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19"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2050203</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初中教育</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15527</w:t>
            </w:r>
            <w:r>
              <w:rPr>
                <w:rFonts w:hint="eastAsia" w:ascii="宋体" w:hAnsi="宋体" w:cs="宋体"/>
                <w:color w:val="000000"/>
                <w:sz w:val="16"/>
                <w:szCs w:val="16"/>
              </w:rPr>
              <w:t>。</w:t>
            </w:r>
            <w:r>
              <w:rPr>
                <w:rFonts w:ascii="宋体" w:hAnsi="宋体" w:cs="宋体"/>
                <w:color w:val="000000"/>
                <w:sz w:val="16"/>
                <w:szCs w:val="16"/>
              </w:rPr>
              <w:t>44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15527</w:t>
            </w:r>
            <w:r>
              <w:rPr>
                <w:rFonts w:hint="eastAsia" w:ascii="宋体" w:hAnsi="宋体" w:cs="宋体"/>
                <w:color w:val="000000"/>
                <w:sz w:val="16"/>
                <w:szCs w:val="16"/>
              </w:rPr>
              <w:t>。</w:t>
            </w:r>
            <w:r>
              <w:rPr>
                <w:rFonts w:ascii="宋体" w:hAnsi="宋体" w:cs="宋体"/>
                <w:color w:val="000000"/>
                <w:sz w:val="16"/>
                <w:szCs w:val="16"/>
              </w:rPr>
              <w:t>44</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81"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2050204</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高中教育</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340.00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340.00</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4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2050205</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高等教育</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15.51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15.51</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364"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2050299</w:t>
            </w: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其他普通教育支出</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680.10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680.10</w:t>
            </w: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PrEx>
        <w:trPr>
          <w:gridAfter w:val="8"/>
          <w:wAfter w:w="8800" w:type="dxa"/>
          <w:trHeight w:val="329"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20503</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职业教育</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3.34</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3.34</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60"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2050304</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职业高中教育</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3.34</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3.34</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74"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20509</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教育附加安排的支出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432</w:t>
            </w:r>
            <w:r>
              <w:rPr>
                <w:rFonts w:hint="eastAsia" w:ascii="宋体" w:hAnsi="宋体" w:cs="宋体"/>
                <w:color w:val="000000"/>
                <w:sz w:val="16"/>
                <w:szCs w:val="16"/>
              </w:rPr>
              <w:t>．</w:t>
            </w:r>
            <w:r>
              <w:rPr>
                <w:rFonts w:ascii="宋体" w:hAnsi="宋体" w:cs="宋体"/>
                <w:color w:val="000000"/>
                <w:sz w:val="16"/>
                <w:szCs w:val="16"/>
              </w:rPr>
              <w:t>8</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432</w:t>
            </w:r>
            <w:r>
              <w:rPr>
                <w:rFonts w:hint="eastAsia" w:ascii="宋体" w:hAnsi="宋体" w:cs="宋体"/>
                <w:color w:val="000000"/>
                <w:sz w:val="16"/>
                <w:szCs w:val="16"/>
              </w:rPr>
              <w:t>．</w:t>
            </w:r>
            <w:r>
              <w:rPr>
                <w:rFonts w:ascii="宋体" w:hAnsi="宋体" w:cs="宋体"/>
                <w:color w:val="000000"/>
                <w:sz w:val="16"/>
                <w:szCs w:val="16"/>
              </w:rPr>
              <w:t>8</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2050999</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其他教育附加安排的支出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175.8</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175.8</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20599</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225</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225</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2059999</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225</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225</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208</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社会保障和就业支出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20508</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行政事业单位离退休</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2080501</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归口管理的行政单位离退休</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191.28</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191.28</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212</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城乡社区支出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499"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21208</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国有土地使用权出让收入及对应专项债务收入安排的支出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2120803</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城市建设支出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119</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119</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22960</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彩票公益金及对应专项债务收入安排的支出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119</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119</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2296003</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用于体育事业的彩票公益金支出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24</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24</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gridAfter w:val="8"/>
          <w:wAfter w:w="8800" w:type="dxa"/>
          <w:trHeight w:val="208"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2296004</w:t>
            </w:r>
          </w:p>
        </w:tc>
        <w:tc>
          <w:tcPr>
            <w:tcW w:w="22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用于教育事业的彩票公益金支出</w:t>
            </w:r>
          </w:p>
        </w:tc>
        <w:tc>
          <w:tcPr>
            <w:tcW w:w="1417"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95</w:t>
            </w:r>
          </w:p>
        </w:tc>
        <w:tc>
          <w:tcPr>
            <w:tcW w:w="113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95</w:t>
            </w:r>
          </w:p>
        </w:tc>
        <w:tc>
          <w:tcPr>
            <w:tcW w:w="1134" w:type="dxa"/>
            <w:gridSpan w:val="3"/>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1"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50"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882"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0</w:t>
            </w: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lef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285" w:hRule="atLeast"/>
        </w:trPr>
        <w:tc>
          <w:tcPr>
            <w:tcW w:w="10337" w:type="dxa"/>
            <w:gridSpan w:val="1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c>
          <w:tcPr>
            <w:tcW w:w="1100" w:type="dxa"/>
          </w:tcPr>
          <w:p>
            <w:pPr>
              <w:widowControl/>
              <w:jc w:val="left"/>
            </w:pPr>
          </w:p>
        </w:tc>
        <w:tc>
          <w:tcPr>
            <w:tcW w:w="1100" w:type="dxa"/>
          </w:tcPr>
          <w:p>
            <w:pPr>
              <w:widowControl/>
              <w:jc w:val="left"/>
            </w:pPr>
          </w:p>
        </w:tc>
        <w:tc>
          <w:tcPr>
            <w:tcW w:w="1100" w:type="dxa"/>
          </w:tcPr>
          <w:p>
            <w:pPr>
              <w:widowControl/>
              <w:jc w:val="left"/>
            </w:pP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b/>
                <w:color w:val="000000"/>
                <w:sz w:val="16"/>
                <w:szCs w:val="16"/>
              </w:rPr>
            </w:pPr>
            <w:r>
              <w:rPr>
                <w:rFonts w:ascii="宋体" w:cs="宋体"/>
                <w:b/>
                <w:color w:val="000000"/>
                <w:sz w:val="16"/>
                <w:szCs w:val="16"/>
              </w:rPr>
              <w:t>0</w:t>
            </w:r>
          </w:p>
        </w:tc>
      </w:tr>
      <w:tr>
        <w:tblPrEx>
          <w:tblLayout w:type="fixed"/>
          <w:tblCellMar>
            <w:top w:w="15" w:type="dxa"/>
            <w:left w:w="15" w:type="dxa"/>
            <w:bottom w:w="15" w:type="dxa"/>
            <w:right w:w="15" w:type="dxa"/>
          </w:tblCellMar>
        </w:tblPrEx>
        <w:trPr>
          <w:trHeight w:val="285" w:hRule="atLeast"/>
        </w:trPr>
        <w:tc>
          <w:tcPr>
            <w:tcW w:w="10337" w:type="dxa"/>
            <w:gridSpan w:val="16"/>
            <w:vAlign w:val="center"/>
          </w:tcPr>
          <w:p>
            <w:pPr>
              <w:widowControl/>
              <w:jc w:val="left"/>
              <w:textAlignment w:val="center"/>
              <w:rPr>
                <w:rFonts w:ascii="宋体" w:cs="宋体"/>
                <w:color w:val="000000"/>
                <w:kern w:val="0"/>
                <w:sz w:val="16"/>
                <w:szCs w:val="16"/>
              </w:rPr>
            </w:pPr>
          </w:p>
        </w:tc>
        <w:tc>
          <w:tcPr>
            <w:tcW w:w="1100" w:type="dxa"/>
          </w:tcPr>
          <w:p>
            <w:pPr>
              <w:widowControl/>
              <w:jc w:val="left"/>
            </w:pPr>
          </w:p>
        </w:tc>
        <w:tc>
          <w:tcPr>
            <w:tcW w:w="1100" w:type="dxa"/>
          </w:tcPr>
          <w:p>
            <w:pPr>
              <w:widowControl/>
              <w:jc w:val="left"/>
            </w:pPr>
          </w:p>
        </w:tc>
        <w:tc>
          <w:tcPr>
            <w:tcW w:w="1100" w:type="dxa"/>
          </w:tcPr>
          <w:p>
            <w:pPr>
              <w:widowControl/>
              <w:jc w:val="left"/>
            </w:pP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b/>
                <w:color w:val="000000"/>
                <w:sz w:val="16"/>
                <w:szCs w:val="16"/>
              </w:rPr>
            </w:pPr>
            <w:r>
              <w:rPr>
                <w:rFonts w:ascii="宋体" w:cs="宋体"/>
                <w:b/>
                <w:color w:val="000000"/>
                <w:sz w:val="16"/>
                <w:szCs w:val="16"/>
              </w:rPr>
              <w:t>0</w:t>
            </w:r>
          </w:p>
        </w:tc>
      </w:tr>
      <w:tr>
        <w:tblPrEx>
          <w:tblLayout w:type="fixed"/>
        </w:tblPrEx>
        <w:trPr>
          <w:trHeight w:val="285" w:hRule="atLeast"/>
        </w:trPr>
        <w:tc>
          <w:tcPr>
            <w:tcW w:w="10337" w:type="dxa"/>
            <w:gridSpan w:val="16"/>
            <w:vAlign w:val="center"/>
          </w:tcPr>
          <w:p>
            <w:pPr>
              <w:widowControl/>
              <w:jc w:val="left"/>
              <w:textAlignment w:val="center"/>
              <w:rPr>
                <w:rFonts w:ascii="宋体" w:cs="宋体"/>
                <w:color w:val="000000"/>
                <w:kern w:val="0"/>
                <w:sz w:val="16"/>
                <w:szCs w:val="16"/>
              </w:rPr>
            </w:pPr>
          </w:p>
        </w:tc>
        <w:tc>
          <w:tcPr>
            <w:tcW w:w="1100" w:type="dxa"/>
          </w:tcPr>
          <w:p>
            <w:pPr>
              <w:widowControl/>
              <w:jc w:val="left"/>
            </w:pPr>
          </w:p>
        </w:tc>
        <w:tc>
          <w:tcPr>
            <w:tcW w:w="1100" w:type="dxa"/>
          </w:tcPr>
          <w:p>
            <w:pPr>
              <w:widowControl/>
              <w:jc w:val="left"/>
            </w:pPr>
          </w:p>
        </w:tc>
        <w:tc>
          <w:tcPr>
            <w:tcW w:w="1100" w:type="dxa"/>
          </w:tcPr>
          <w:p>
            <w:pPr>
              <w:widowControl/>
              <w:jc w:val="left"/>
            </w:pP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color w:val="000000"/>
                <w:sz w:val="16"/>
                <w:szCs w:val="16"/>
              </w:rPr>
            </w:pPr>
            <w:r>
              <w:rPr>
                <w:rFonts w:ascii="宋体" w:cs="宋体"/>
                <w:color w:val="000000"/>
                <w:sz w:val="16"/>
                <w:szCs w:val="16"/>
              </w:rPr>
              <w:t>0</w:t>
            </w:r>
          </w:p>
        </w:tc>
        <w:tc>
          <w:tcPr>
            <w:tcW w:w="1100" w:type="dxa"/>
            <w:vAlign w:val="center"/>
          </w:tcPr>
          <w:p>
            <w:pPr>
              <w:jc w:val="left"/>
              <w:rPr>
                <w:rFonts w:ascii="宋体" w:cs="宋体"/>
                <w:b/>
                <w:color w:val="000000"/>
                <w:sz w:val="16"/>
                <w:szCs w:val="16"/>
              </w:rPr>
            </w:pPr>
            <w:r>
              <w:rPr>
                <w:rFonts w:ascii="宋体" w:cs="宋体"/>
                <w:b/>
                <w:color w:val="000000"/>
                <w:sz w:val="16"/>
                <w:szCs w:val="16"/>
              </w:rPr>
              <w:t>0</w:t>
            </w:r>
          </w:p>
        </w:tc>
      </w:tr>
    </w:tbl>
    <w:p>
      <w:pPr>
        <w:spacing w:line="360" w:lineRule="auto"/>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9"/>
        <w:tblW w:w="10350" w:type="dxa"/>
        <w:tblInd w:w="-821" w:type="dxa"/>
        <w:tblLayout w:type="fixed"/>
        <w:tblCellMar>
          <w:top w:w="15" w:type="dxa"/>
          <w:left w:w="15" w:type="dxa"/>
          <w:bottom w:w="15" w:type="dxa"/>
          <w:right w:w="15" w:type="dxa"/>
        </w:tblCellMar>
      </w:tblPr>
      <w:tblGrid>
        <w:gridCol w:w="735"/>
        <w:gridCol w:w="747"/>
        <w:gridCol w:w="1638"/>
        <w:gridCol w:w="1286"/>
        <w:gridCol w:w="755"/>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3"/>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286" w:type="dxa"/>
            <w:vAlign w:val="center"/>
          </w:tcPr>
          <w:p>
            <w:pPr>
              <w:rPr>
                <w:rFonts w:ascii="宋体" w:cs="宋体"/>
                <w:color w:val="000000"/>
                <w:sz w:val="16"/>
                <w:szCs w:val="16"/>
              </w:rPr>
            </w:pPr>
          </w:p>
        </w:tc>
        <w:tc>
          <w:tcPr>
            <w:tcW w:w="755"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286" w:type="dxa"/>
            <w:vAlign w:val="center"/>
          </w:tcPr>
          <w:p>
            <w:pPr>
              <w:rPr>
                <w:rFonts w:ascii="宋体" w:cs="宋体"/>
                <w:color w:val="000000"/>
                <w:sz w:val="16"/>
                <w:szCs w:val="16"/>
              </w:rPr>
            </w:pPr>
          </w:p>
        </w:tc>
        <w:tc>
          <w:tcPr>
            <w:tcW w:w="755"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86"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12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86"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2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16"/>
                <w:szCs w:val="16"/>
              </w:rPr>
            </w:pPr>
            <w:r>
              <w:rPr>
                <w:rFonts w:ascii="宋体" w:hAnsi="宋体" w:cs="宋体"/>
                <w:b/>
                <w:color w:val="000000"/>
                <w:kern w:val="0"/>
                <w:sz w:val="16"/>
                <w:szCs w:val="16"/>
              </w:rPr>
              <w:t>46771</w:t>
            </w:r>
            <w:r>
              <w:rPr>
                <w:rFonts w:hint="eastAsia" w:ascii="宋体" w:hAnsi="宋体" w:cs="宋体"/>
                <w:b/>
                <w:color w:val="000000"/>
                <w:kern w:val="0"/>
                <w:sz w:val="16"/>
                <w:szCs w:val="16"/>
              </w:rPr>
              <w:t>。</w:t>
            </w:r>
            <w:r>
              <w:rPr>
                <w:rFonts w:ascii="宋体" w:hAnsi="宋体" w:cs="宋体"/>
                <w:b/>
                <w:color w:val="000000"/>
                <w:kern w:val="0"/>
                <w:sz w:val="16"/>
                <w:szCs w:val="16"/>
              </w:rPr>
              <w:t>38</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16"/>
                <w:szCs w:val="16"/>
              </w:rPr>
            </w:pPr>
            <w:r>
              <w:rPr>
                <w:rFonts w:ascii="宋体" w:hAnsi="宋体" w:cs="宋体"/>
                <w:b/>
                <w:color w:val="000000"/>
                <w:kern w:val="0"/>
                <w:sz w:val="16"/>
                <w:szCs w:val="16"/>
              </w:rPr>
              <w:t>35974</w:t>
            </w:r>
            <w:r>
              <w:rPr>
                <w:rFonts w:hint="eastAsia" w:ascii="宋体" w:hAnsi="宋体" w:cs="宋体"/>
                <w:b/>
                <w:color w:val="000000"/>
                <w:kern w:val="0"/>
                <w:sz w:val="16"/>
                <w:szCs w:val="16"/>
              </w:rPr>
              <w:t>。</w:t>
            </w:r>
            <w:r>
              <w:rPr>
                <w:rFonts w:ascii="宋体" w:hAnsi="宋体" w:cs="宋体"/>
                <w:b/>
                <w:color w:val="000000"/>
                <w:kern w:val="0"/>
                <w:sz w:val="16"/>
                <w:szCs w:val="16"/>
              </w:rPr>
              <w:t>24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16"/>
                <w:szCs w:val="16"/>
              </w:rPr>
            </w:pPr>
            <w:r>
              <w:rPr>
                <w:rFonts w:ascii="宋体" w:hAnsi="宋体" w:cs="宋体"/>
                <w:b/>
                <w:color w:val="000000"/>
                <w:kern w:val="0"/>
                <w:sz w:val="16"/>
                <w:szCs w:val="16"/>
              </w:rPr>
              <w:t>10797</w:t>
            </w:r>
            <w:r>
              <w:rPr>
                <w:rFonts w:hint="eastAsia" w:ascii="宋体" w:hAnsi="宋体" w:cs="宋体"/>
                <w:b/>
                <w:color w:val="000000"/>
                <w:kern w:val="0"/>
                <w:sz w:val="16"/>
                <w:szCs w:val="16"/>
              </w:rPr>
              <w:t>。</w:t>
            </w:r>
            <w:r>
              <w:rPr>
                <w:rFonts w:ascii="宋体" w:hAnsi="宋体" w:cs="宋体"/>
                <w:b/>
                <w:color w:val="000000"/>
                <w:kern w:val="0"/>
                <w:sz w:val="16"/>
                <w:szCs w:val="16"/>
              </w:rPr>
              <w:t>14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b/>
                <w:color w:val="000000"/>
                <w:sz w:val="16"/>
                <w:szCs w:val="16"/>
              </w:rPr>
            </w:pPr>
            <w:r>
              <w:rPr>
                <w:rFonts w:ascii="宋体" w:cs="宋体"/>
                <w:b/>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教育支出</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r>
              <w:rPr>
                <w:rFonts w:ascii="宋体" w:hAnsi="宋体" w:cs="宋体"/>
                <w:b/>
                <w:color w:val="000000"/>
                <w:sz w:val="16"/>
                <w:szCs w:val="16"/>
              </w:rPr>
              <w:t>39361</w:t>
            </w:r>
            <w:r>
              <w:rPr>
                <w:rFonts w:hint="eastAsia" w:ascii="宋体" w:hAnsi="宋体" w:cs="宋体"/>
                <w:b/>
                <w:color w:val="000000"/>
                <w:sz w:val="16"/>
                <w:szCs w:val="16"/>
              </w:rPr>
              <w:t>。</w:t>
            </w:r>
            <w:r>
              <w:rPr>
                <w:rFonts w:ascii="宋体" w:hAnsi="宋体" w:cs="宋体"/>
                <w:b/>
                <w:color w:val="000000"/>
                <w:sz w:val="16"/>
                <w:szCs w:val="16"/>
              </w:rPr>
              <w:t>64</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16"/>
                <w:szCs w:val="16"/>
              </w:rPr>
            </w:pPr>
            <w:r>
              <w:rPr>
                <w:rFonts w:ascii="宋体" w:hAnsi="宋体" w:cs="宋体"/>
                <w:b/>
                <w:color w:val="000000"/>
                <w:kern w:val="0"/>
                <w:sz w:val="16"/>
                <w:szCs w:val="16"/>
              </w:rPr>
              <w:t>30133</w:t>
            </w:r>
            <w:r>
              <w:rPr>
                <w:rFonts w:hint="eastAsia" w:ascii="宋体" w:hAnsi="宋体" w:cs="宋体"/>
                <w:b/>
                <w:color w:val="000000"/>
                <w:kern w:val="0"/>
                <w:sz w:val="16"/>
                <w:szCs w:val="16"/>
              </w:rPr>
              <w:t>。</w:t>
            </w:r>
            <w:r>
              <w:rPr>
                <w:rFonts w:ascii="宋体" w:hAnsi="宋体" w:cs="宋体"/>
                <w:b/>
                <w:color w:val="000000"/>
                <w:kern w:val="0"/>
                <w:sz w:val="16"/>
                <w:szCs w:val="16"/>
              </w:rPr>
              <w:t>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kern w:val="0"/>
                <w:sz w:val="16"/>
                <w:szCs w:val="16"/>
              </w:rPr>
            </w:pPr>
            <w:r>
              <w:rPr>
                <w:rFonts w:ascii="宋体" w:hAnsi="宋体" w:cs="宋体"/>
                <w:b/>
                <w:color w:val="000000"/>
                <w:kern w:val="0"/>
                <w:sz w:val="16"/>
                <w:szCs w:val="16"/>
              </w:rPr>
              <w:t>9228</w:t>
            </w:r>
            <w:r>
              <w:rPr>
                <w:rFonts w:hint="eastAsia" w:ascii="宋体" w:hAnsi="宋体" w:cs="宋体"/>
                <w:b/>
                <w:color w:val="000000"/>
                <w:kern w:val="0"/>
                <w:sz w:val="16"/>
                <w:szCs w:val="16"/>
              </w:rPr>
              <w:t>．</w:t>
            </w:r>
            <w:r>
              <w:rPr>
                <w:rFonts w:ascii="宋体" w:hAnsi="宋体" w:cs="宋体"/>
                <w:b/>
                <w:color w:val="000000"/>
                <w:kern w:val="0"/>
                <w:sz w:val="16"/>
                <w:szCs w:val="16"/>
              </w:rPr>
              <w:t>14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教育管理事务</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ascii="宋体" w:cs="宋体"/>
                <w:color w:val="000000"/>
                <w:sz w:val="16"/>
                <w:szCs w:val="16"/>
              </w:rPr>
              <w:t>.</w:t>
            </w:r>
            <w:r>
              <w:rPr>
                <w:rFonts w:ascii="宋体" w:hAnsi="宋体" w:cs="宋体"/>
                <w:color w:val="000000"/>
                <w:sz w:val="16"/>
                <w:szCs w:val="16"/>
              </w:rPr>
              <w:t>8784</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ascii="宋体" w:cs="宋体"/>
                <w:color w:val="000000"/>
                <w:sz w:val="16"/>
                <w:szCs w:val="16"/>
              </w:rPr>
              <w:t>.</w:t>
            </w:r>
            <w:r>
              <w:rPr>
                <w:rFonts w:ascii="宋体" w:hAnsi="宋体" w:cs="宋体"/>
                <w:color w:val="000000"/>
                <w:sz w:val="16"/>
                <w:szCs w:val="16"/>
              </w:rPr>
              <w:t>8784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行政运行</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ascii="宋体" w:cs="宋体"/>
                <w:color w:val="000000"/>
                <w:sz w:val="16"/>
                <w:szCs w:val="16"/>
              </w:rPr>
              <w:t>.</w:t>
            </w:r>
            <w:r>
              <w:rPr>
                <w:rFonts w:ascii="宋体" w:hAnsi="宋体" w:cs="宋体"/>
                <w:color w:val="000000"/>
                <w:sz w:val="16"/>
                <w:szCs w:val="16"/>
              </w:rPr>
              <w:t>8784</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485</w:t>
            </w:r>
            <w:r>
              <w:rPr>
                <w:rFonts w:ascii="宋体" w:cs="宋体"/>
                <w:color w:val="000000"/>
                <w:sz w:val="16"/>
                <w:szCs w:val="16"/>
              </w:rPr>
              <w:t>.</w:t>
            </w:r>
            <w:r>
              <w:rPr>
                <w:rFonts w:ascii="宋体" w:hAnsi="宋体" w:cs="宋体"/>
                <w:color w:val="000000"/>
                <w:sz w:val="16"/>
                <w:szCs w:val="16"/>
              </w:rPr>
              <w:t>8784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普通教育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cs="宋体"/>
                <w:color w:val="000000"/>
                <w:sz w:val="16"/>
                <w:szCs w:val="16"/>
              </w:rPr>
              <w:t>38059</w:t>
            </w:r>
            <w:r>
              <w:rPr>
                <w:rFonts w:hint="eastAsia" w:ascii="宋体" w:cs="宋体"/>
                <w:color w:val="000000"/>
                <w:sz w:val="16"/>
                <w:szCs w:val="16"/>
              </w:rPr>
              <w:t>。</w:t>
            </w:r>
            <w:r>
              <w:rPr>
                <w:rFonts w:ascii="宋体" w:cs="宋体"/>
                <w:color w:val="000000"/>
                <w:sz w:val="16"/>
                <w:szCs w:val="16"/>
              </w:rPr>
              <w:t>99</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29389</w:t>
            </w:r>
            <w:r>
              <w:rPr>
                <w:rFonts w:hint="eastAsia" w:ascii="宋体" w:hAnsi="宋体" w:cs="宋体"/>
                <w:color w:val="000000"/>
                <w:kern w:val="0"/>
                <w:sz w:val="16"/>
                <w:szCs w:val="16"/>
              </w:rPr>
              <w:t>。</w:t>
            </w:r>
            <w:r>
              <w:rPr>
                <w:rFonts w:ascii="宋体" w:hAnsi="宋体" w:cs="宋体"/>
                <w:color w:val="000000"/>
                <w:kern w:val="0"/>
                <w:sz w:val="16"/>
                <w:szCs w:val="16"/>
              </w:rPr>
              <w:t>66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8670</w:t>
            </w:r>
            <w:r>
              <w:rPr>
                <w:rFonts w:hint="eastAsia" w:ascii="宋体" w:hAnsi="宋体" w:cs="宋体"/>
                <w:color w:val="000000"/>
                <w:kern w:val="0"/>
                <w:sz w:val="16"/>
                <w:szCs w:val="16"/>
              </w:rPr>
              <w:t>．</w:t>
            </w:r>
            <w:r>
              <w:rPr>
                <w:rFonts w:ascii="宋体" w:hAnsi="宋体" w:cs="宋体"/>
                <w:color w:val="000000"/>
                <w:kern w:val="0"/>
                <w:sz w:val="16"/>
                <w:szCs w:val="16"/>
              </w:rPr>
              <w:t>34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学前教育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1874</w:t>
            </w:r>
            <w:r>
              <w:rPr>
                <w:rFonts w:hint="eastAsia" w:ascii="宋体" w:hAnsi="宋体" w:cs="宋体"/>
                <w:color w:val="000000"/>
                <w:sz w:val="16"/>
                <w:szCs w:val="16"/>
              </w:rPr>
              <w:t>．</w:t>
            </w:r>
            <w:r>
              <w:rPr>
                <w:rFonts w:ascii="宋体" w:hAnsi="宋体" w:cs="宋体"/>
                <w:color w:val="000000"/>
                <w:sz w:val="16"/>
                <w:szCs w:val="16"/>
              </w:rPr>
              <w:t>295</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167</w:t>
            </w:r>
            <w:r>
              <w:rPr>
                <w:rFonts w:hint="eastAsia" w:ascii="宋体" w:hAnsi="宋体" w:cs="宋体"/>
                <w:color w:val="000000"/>
                <w:kern w:val="0"/>
                <w:sz w:val="16"/>
                <w:szCs w:val="16"/>
              </w:rPr>
              <w:t>．</w:t>
            </w:r>
            <w:r>
              <w:rPr>
                <w:rFonts w:ascii="宋体" w:hAnsi="宋体" w:cs="宋体"/>
                <w:color w:val="000000"/>
                <w:kern w:val="0"/>
                <w:sz w:val="16"/>
                <w:szCs w:val="16"/>
              </w:rPr>
              <w:t>29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1707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小学教育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19622</w:t>
            </w:r>
            <w:r>
              <w:rPr>
                <w:rFonts w:hint="eastAsia" w:ascii="宋体" w:hAnsi="宋体" w:cs="宋体"/>
                <w:color w:val="000000"/>
                <w:sz w:val="16"/>
                <w:szCs w:val="16"/>
              </w:rPr>
              <w:t>。</w:t>
            </w:r>
            <w:r>
              <w:rPr>
                <w:rFonts w:ascii="宋体" w:hAnsi="宋体" w:cs="宋体"/>
                <w:color w:val="000000"/>
                <w:sz w:val="16"/>
                <w:szCs w:val="16"/>
              </w:rPr>
              <w:t>65</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15630</w:t>
            </w:r>
            <w:r>
              <w:rPr>
                <w:rFonts w:hint="eastAsia" w:ascii="宋体" w:hAnsi="宋体" w:cs="宋体"/>
                <w:color w:val="000000"/>
                <w:kern w:val="0"/>
                <w:sz w:val="16"/>
                <w:szCs w:val="16"/>
              </w:rPr>
              <w:t>。</w:t>
            </w:r>
            <w:r>
              <w:rPr>
                <w:rFonts w:ascii="宋体" w:hAnsi="宋体" w:cs="宋体"/>
                <w:color w:val="000000"/>
                <w:kern w:val="0"/>
                <w:sz w:val="16"/>
                <w:szCs w:val="16"/>
              </w:rPr>
              <w:t>85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3991</w:t>
            </w:r>
            <w:r>
              <w:rPr>
                <w:rFonts w:hint="eastAsia" w:ascii="宋体" w:hAnsi="宋体" w:cs="宋体"/>
                <w:color w:val="000000"/>
                <w:kern w:val="0"/>
                <w:sz w:val="16"/>
                <w:szCs w:val="16"/>
              </w:rPr>
              <w:t>．</w:t>
            </w:r>
            <w:r>
              <w:rPr>
                <w:rFonts w:ascii="宋体" w:hAnsi="宋体" w:cs="宋体"/>
                <w:color w:val="000000"/>
                <w:kern w:val="0"/>
                <w:sz w:val="16"/>
                <w:szCs w:val="16"/>
              </w:rPr>
              <w:t>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初中教育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15527</w:t>
            </w:r>
            <w:r>
              <w:rPr>
                <w:rFonts w:hint="eastAsia" w:ascii="宋体" w:hAnsi="宋体" w:cs="宋体"/>
                <w:color w:val="000000"/>
                <w:sz w:val="16"/>
                <w:szCs w:val="16"/>
              </w:rPr>
              <w:t>。</w:t>
            </w:r>
            <w:r>
              <w:rPr>
                <w:rFonts w:ascii="宋体" w:hAnsi="宋体" w:cs="宋体"/>
                <w:color w:val="000000"/>
                <w:sz w:val="16"/>
                <w:szCs w:val="16"/>
              </w:rPr>
              <w:t>44</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13121</w:t>
            </w:r>
            <w:r>
              <w:rPr>
                <w:rFonts w:hint="eastAsia" w:ascii="宋体" w:hAnsi="宋体" w:cs="宋体"/>
                <w:color w:val="000000"/>
                <w:kern w:val="0"/>
                <w:sz w:val="16"/>
                <w:szCs w:val="16"/>
              </w:rPr>
              <w:t>。</w:t>
            </w:r>
            <w:r>
              <w:rPr>
                <w:rFonts w:ascii="宋体" w:hAnsi="宋体" w:cs="宋体"/>
                <w:color w:val="000000"/>
                <w:kern w:val="0"/>
                <w:sz w:val="16"/>
                <w:szCs w:val="16"/>
              </w:rPr>
              <w:t>90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2405</w:t>
            </w:r>
            <w:r>
              <w:rPr>
                <w:rFonts w:hint="eastAsia" w:ascii="宋体" w:hAnsi="宋体" w:cs="宋体"/>
                <w:color w:val="000000"/>
                <w:kern w:val="0"/>
                <w:sz w:val="16"/>
                <w:szCs w:val="16"/>
              </w:rPr>
              <w:t>．</w:t>
            </w:r>
            <w:r>
              <w:rPr>
                <w:rFonts w:ascii="宋体" w:hAnsi="宋体" w:cs="宋体"/>
                <w:color w:val="000000"/>
                <w:kern w:val="0"/>
                <w:sz w:val="16"/>
                <w:szCs w:val="16"/>
              </w:rPr>
              <w:t>54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高中教育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340.00</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340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高等教育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15.51</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15.51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2050299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其他普通教育支出</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680.10</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114.1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566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职业教育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3.34</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3.34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2050304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职业高中教育</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3.34</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3.34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教育附加安排的支出</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432</w:t>
            </w:r>
            <w:r>
              <w:rPr>
                <w:rFonts w:hint="eastAsia" w:ascii="宋体" w:hAnsi="宋体" w:cs="宋体"/>
                <w:color w:val="000000"/>
                <w:sz w:val="16"/>
                <w:szCs w:val="16"/>
              </w:rPr>
              <w:t>．</w:t>
            </w:r>
            <w:r>
              <w:rPr>
                <w:rFonts w:ascii="宋体" w:hAnsi="宋体" w:cs="宋体"/>
                <w:color w:val="000000"/>
                <w:sz w:val="16"/>
                <w:szCs w:val="16"/>
              </w:rPr>
              <w:t>8</w:t>
            </w:r>
          </w:p>
        </w:tc>
        <w:tc>
          <w:tcPr>
            <w:tcW w:w="112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100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332</w:t>
            </w:r>
            <w:r>
              <w:rPr>
                <w:rFonts w:hint="eastAsia" w:ascii="宋体" w:hAnsi="宋体" w:cs="宋体"/>
                <w:color w:val="000000"/>
                <w:kern w:val="0"/>
                <w:sz w:val="16"/>
                <w:szCs w:val="16"/>
              </w:rPr>
              <w:t>．</w:t>
            </w:r>
            <w:r>
              <w:rPr>
                <w:rFonts w:ascii="宋体" w:hAnsi="宋体" w:cs="宋体"/>
                <w:color w:val="000000"/>
                <w:kern w:val="0"/>
                <w:sz w:val="16"/>
                <w:szCs w:val="16"/>
              </w:rPr>
              <w:t>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2050999</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其他教育附加安排的支出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175</w:t>
            </w:r>
            <w:r>
              <w:rPr>
                <w:rFonts w:hint="eastAsia" w:ascii="宋体" w:hAnsi="宋体" w:cs="宋体"/>
                <w:color w:val="000000"/>
                <w:sz w:val="16"/>
                <w:szCs w:val="16"/>
              </w:rPr>
              <w:t>．</w:t>
            </w:r>
            <w:r>
              <w:rPr>
                <w:rFonts w:ascii="宋体" w:hAnsi="宋体" w:cs="宋体"/>
                <w:color w:val="000000"/>
                <w:sz w:val="16"/>
                <w:szCs w:val="16"/>
              </w:rPr>
              <w:t>8</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69</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106.8</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20599</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225</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225</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2059999</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225</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225</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208</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社会保障和就业支出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20508</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行政事业单位离退休</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2080501</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归口管理的行政单位离退休</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191.28</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191.28072</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212</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城乡社区支出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21208</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国有土地使用权出让收入及对应专项债务收入安排的支出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2120803</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城市建设支出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1510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119</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60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59</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22960</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彩票公益金及对应专项债务收入安排的支出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119</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60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59</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481"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2296003</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用于体育事业的彩票公益金支出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24</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24</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2296004</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用于教育事业的彩票公益金支出</w:t>
            </w: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95</w:t>
            </w: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ascii="宋体" w:hAnsi="宋体" w:cs="宋体"/>
                <w:color w:val="000000"/>
                <w:sz w:val="16"/>
                <w:szCs w:val="16"/>
              </w:rPr>
              <w:t>60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35</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0</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86"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124"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3"/>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9"/>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PrEx>
        <w:trPr>
          <w:trHeight w:val="411"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65"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PrEx>
        <w:trPr>
          <w:trHeight w:val="14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68"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45142</w:t>
            </w:r>
            <w:r>
              <w:rPr>
                <w:rFonts w:hint="eastAsia" w:ascii="宋体" w:hAnsi="宋体" w:cs="宋体"/>
                <w:color w:val="000000"/>
                <w:kern w:val="0"/>
                <w:sz w:val="16"/>
                <w:szCs w:val="16"/>
              </w:rPr>
              <w:t>。</w:t>
            </w:r>
            <w:r>
              <w:rPr>
                <w:rFonts w:ascii="宋体" w:hAnsi="宋体" w:cs="宋体"/>
                <w:color w:val="000000"/>
                <w:kern w:val="0"/>
                <w:sz w:val="16"/>
                <w:szCs w:val="16"/>
              </w:rPr>
              <w:t xml:space="preserve">38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1629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39361</w:t>
            </w:r>
            <w:r>
              <w:rPr>
                <w:rFonts w:hint="eastAsia" w:ascii="宋体" w:hAnsi="宋体" w:cs="宋体"/>
                <w:color w:val="000000"/>
                <w:kern w:val="0"/>
                <w:sz w:val="16"/>
                <w:szCs w:val="16"/>
              </w:rPr>
              <w:t>。</w:t>
            </w:r>
            <w:r>
              <w:rPr>
                <w:rFonts w:ascii="宋体" w:hAnsi="宋体" w:cs="宋体"/>
                <w:color w:val="000000"/>
                <w:kern w:val="0"/>
                <w:sz w:val="16"/>
                <w:szCs w:val="16"/>
              </w:rPr>
              <w:t xml:space="preserve">64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39361</w:t>
            </w:r>
            <w:r>
              <w:rPr>
                <w:rFonts w:hint="eastAsia" w:ascii="宋体" w:hAnsi="宋体" w:cs="宋体"/>
                <w:color w:val="000000"/>
                <w:kern w:val="0"/>
                <w:sz w:val="16"/>
                <w:szCs w:val="16"/>
              </w:rPr>
              <w:t>。</w:t>
            </w:r>
            <w:r>
              <w:rPr>
                <w:rFonts w:ascii="宋体" w:hAnsi="宋体" w:cs="宋体"/>
                <w:color w:val="000000"/>
                <w:kern w:val="0"/>
                <w:sz w:val="16"/>
                <w:szCs w:val="16"/>
              </w:rPr>
              <w:t xml:space="preserve">64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5780</w:t>
            </w:r>
            <w:r>
              <w:rPr>
                <w:rFonts w:hint="eastAsia" w:ascii="宋体" w:hAnsi="宋体" w:cs="宋体"/>
                <w:color w:val="000000"/>
                <w:kern w:val="0"/>
                <w:sz w:val="16"/>
                <w:szCs w:val="16"/>
              </w:rPr>
              <w:t>．</w:t>
            </w:r>
            <w:r>
              <w:rPr>
                <w:rFonts w:ascii="宋体" w:hAnsi="宋体" w:cs="宋体"/>
                <w:color w:val="000000"/>
                <w:kern w:val="0"/>
                <w:sz w:val="16"/>
                <w:szCs w:val="16"/>
              </w:rPr>
              <w:t xml:space="preserve">74 </w:t>
            </w:r>
          </w:p>
        </w:tc>
        <w:tc>
          <w:tcPr>
            <w:tcW w:w="1300" w:type="dxa"/>
            <w:tcBorders>
              <w:top w:val="single" w:color="000000" w:sz="4" w:space="0"/>
              <w:left w:val="single" w:color="000000" w:sz="4" w:space="0"/>
              <w:bottom w:val="single" w:color="000000" w:sz="4" w:space="0"/>
              <w:right w:val="single" w:color="000000" w:sz="4" w:space="0"/>
            </w:tcBorders>
          </w:tcPr>
          <w:p>
            <w:r>
              <w:rPr>
                <w:rFonts w:ascii="宋体" w:hAnsi="宋体" w:cs="宋体"/>
                <w:color w:val="000000"/>
                <w:kern w:val="0"/>
                <w:sz w:val="16"/>
                <w:szCs w:val="16"/>
              </w:rPr>
              <w:t>5780</w:t>
            </w:r>
            <w:r>
              <w:rPr>
                <w:rFonts w:hint="eastAsia" w:ascii="宋体" w:hAnsi="宋体" w:cs="宋体"/>
                <w:color w:val="000000"/>
                <w:kern w:val="0"/>
                <w:sz w:val="16"/>
                <w:szCs w:val="16"/>
              </w:rPr>
              <w:t>．</w:t>
            </w:r>
            <w:r>
              <w:rPr>
                <w:rFonts w:ascii="宋体" w:hAnsi="宋体" w:cs="宋体"/>
                <w:color w:val="000000"/>
                <w:kern w:val="0"/>
                <w:sz w:val="16"/>
                <w:szCs w:val="16"/>
              </w:rPr>
              <w:t>74</w:t>
            </w:r>
          </w:p>
        </w:tc>
        <w:tc>
          <w:tcPr>
            <w:tcW w:w="1300" w:type="dxa"/>
            <w:tcBorders>
              <w:top w:val="single" w:color="000000" w:sz="4" w:space="0"/>
              <w:left w:val="single" w:color="000000" w:sz="4" w:space="0"/>
              <w:bottom w:val="single" w:color="000000" w:sz="4" w:space="0"/>
              <w:right w:val="single" w:color="000000" w:sz="12" w:space="0"/>
            </w:tcBorders>
          </w:tc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1510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1510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119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119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46771</w:t>
            </w:r>
            <w:r>
              <w:rPr>
                <w:rFonts w:hint="eastAsia" w:ascii="宋体" w:hAnsi="宋体" w:cs="宋体"/>
                <w:b/>
                <w:color w:val="000000"/>
                <w:kern w:val="0"/>
                <w:sz w:val="16"/>
                <w:szCs w:val="16"/>
              </w:rPr>
              <w:t>。</w:t>
            </w:r>
            <w:r>
              <w:rPr>
                <w:rFonts w:ascii="宋体" w:hAnsi="宋体" w:cs="宋体"/>
                <w:b/>
                <w:color w:val="000000"/>
                <w:kern w:val="0"/>
                <w:sz w:val="16"/>
                <w:szCs w:val="16"/>
              </w:rPr>
              <w:t xml:space="preserve">38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46771</w:t>
            </w:r>
            <w:r>
              <w:rPr>
                <w:rFonts w:hint="eastAsia" w:ascii="宋体" w:hAnsi="宋体" w:cs="宋体"/>
                <w:b/>
                <w:color w:val="000000"/>
                <w:kern w:val="0"/>
                <w:sz w:val="16"/>
                <w:szCs w:val="16"/>
              </w:rPr>
              <w:t>。</w:t>
            </w:r>
            <w:r>
              <w:rPr>
                <w:rFonts w:ascii="宋体" w:hAnsi="宋体" w:cs="宋体"/>
                <w:b/>
                <w:color w:val="000000"/>
                <w:kern w:val="0"/>
                <w:sz w:val="16"/>
                <w:szCs w:val="16"/>
              </w:rPr>
              <w:t xml:space="preserve">38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45142</w:t>
            </w:r>
            <w:r>
              <w:rPr>
                <w:rFonts w:hint="eastAsia" w:ascii="宋体" w:hAnsi="宋体" w:cs="宋体"/>
                <w:b/>
                <w:color w:val="000000"/>
                <w:kern w:val="0"/>
                <w:sz w:val="16"/>
                <w:szCs w:val="16"/>
              </w:rPr>
              <w:t>。</w:t>
            </w:r>
            <w:r>
              <w:rPr>
                <w:rFonts w:ascii="宋体" w:hAnsi="宋体" w:cs="宋体"/>
                <w:b/>
                <w:color w:val="000000"/>
                <w:kern w:val="0"/>
                <w:sz w:val="16"/>
                <w:szCs w:val="16"/>
              </w:rPr>
              <w:t xml:space="preserve">38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1629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PrEx>
        <w:trPr>
          <w:trHeight w:val="1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256"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46771</w:t>
            </w:r>
            <w:r>
              <w:rPr>
                <w:rFonts w:hint="eastAsia" w:ascii="宋体" w:hAnsi="宋体" w:cs="宋体"/>
                <w:b/>
                <w:color w:val="000000"/>
                <w:kern w:val="0"/>
                <w:sz w:val="16"/>
                <w:szCs w:val="16"/>
              </w:rPr>
              <w:t>。</w:t>
            </w:r>
            <w:r>
              <w:rPr>
                <w:rFonts w:ascii="宋体" w:hAnsi="宋体" w:cs="宋体"/>
                <w:b/>
                <w:color w:val="000000"/>
                <w:kern w:val="0"/>
                <w:sz w:val="16"/>
                <w:szCs w:val="16"/>
              </w:rPr>
              <w:t xml:space="preserve">38 </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46771</w:t>
            </w:r>
            <w:r>
              <w:rPr>
                <w:rFonts w:hint="eastAsia" w:ascii="宋体" w:hAnsi="宋体" w:cs="宋体"/>
                <w:b/>
                <w:color w:val="000000"/>
                <w:kern w:val="0"/>
                <w:sz w:val="16"/>
                <w:szCs w:val="16"/>
              </w:rPr>
              <w:t>。</w:t>
            </w:r>
            <w:r>
              <w:rPr>
                <w:rFonts w:ascii="宋体" w:hAnsi="宋体" w:cs="宋体"/>
                <w:b/>
                <w:color w:val="000000"/>
                <w:kern w:val="0"/>
                <w:sz w:val="16"/>
                <w:szCs w:val="16"/>
              </w:rPr>
              <w:t xml:space="preserve">38 </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45142</w:t>
            </w:r>
            <w:r>
              <w:rPr>
                <w:rFonts w:hint="eastAsia" w:ascii="宋体" w:hAnsi="宋体" w:cs="宋体"/>
                <w:b/>
                <w:color w:val="000000"/>
                <w:kern w:val="0"/>
                <w:sz w:val="16"/>
                <w:szCs w:val="16"/>
              </w:rPr>
              <w:t>。</w:t>
            </w:r>
            <w:r>
              <w:rPr>
                <w:rFonts w:ascii="宋体" w:hAnsi="宋体" w:cs="宋体"/>
                <w:b/>
                <w:color w:val="000000"/>
                <w:kern w:val="0"/>
                <w:sz w:val="16"/>
                <w:szCs w:val="16"/>
              </w:rPr>
              <w:t xml:space="preserve">38 </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1629 </w:t>
            </w:r>
          </w:p>
        </w:tc>
      </w:tr>
      <w:tr>
        <w:tblPrEx>
          <w:tblLayout w:type="fixed"/>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9"/>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16"/>
                <w:szCs w:val="16"/>
              </w:rPr>
            </w:pPr>
            <w:r>
              <w:rPr>
                <w:rFonts w:cs="Arial"/>
                <w:color w:val="000000"/>
                <w:sz w:val="16"/>
                <w:szCs w:val="16"/>
              </w:rPr>
              <w:t>45142.38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16"/>
                <w:szCs w:val="16"/>
              </w:rPr>
            </w:pPr>
            <w:r>
              <w:rPr>
                <w:rFonts w:cs="Arial"/>
                <w:color w:val="000000"/>
                <w:sz w:val="16"/>
                <w:szCs w:val="16"/>
              </w:rPr>
              <w:t>35914.24</w:t>
            </w:r>
          </w:p>
        </w:tc>
        <w:tc>
          <w:tcPr>
            <w:tcW w:w="2251"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Arial"/>
                <w:color w:val="000000"/>
                <w:sz w:val="16"/>
                <w:szCs w:val="16"/>
              </w:rPr>
            </w:pPr>
            <w:r>
              <w:rPr>
                <w:rFonts w:cs="Arial"/>
                <w:color w:val="000000"/>
                <w:sz w:val="16"/>
                <w:szCs w:val="16"/>
              </w:rPr>
              <w:t>9228.14</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Arial"/>
                <w:color w:val="000000"/>
                <w:sz w:val="16"/>
                <w:szCs w:val="16"/>
              </w:rPr>
            </w:pPr>
            <w:r>
              <w:rPr>
                <w:rFonts w:hint="eastAsia" w:cs="Arial"/>
                <w:color w:val="000000"/>
                <w:sz w:val="16"/>
                <w:szCs w:val="16"/>
              </w:rPr>
              <w:t>教育支出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39361.64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30133.5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cs="Arial"/>
                <w:color w:val="000000"/>
                <w:sz w:val="16"/>
                <w:szCs w:val="16"/>
              </w:rPr>
              <w:t>9228.14</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Arial"/>
                <w:color w:val="000000"/>
                <w:sz w:val="16"/>
                <w:szCs w:val="16"/>
              </w:rPr>
            </w:pPr>
            <w:r>
              <w:rPr>
                <w:rFonts w:cs="Arial"/>
                <w:color w:val="000000"/>
                <w:sz w:val="16"/>
                <w:szCs w:val="16"/>
              </w:rPr>
              <w:t>20501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教育管理事务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485</w:t>
            </w:r>
            <w:r>
              <w:rPr>
                <w:rFonts w:ascii="宋体" w:cs="宋体"/>
                <w:color w:val="000000"/>
                <w:kern w:val="0"/>
                <w:sz w:val="16"/>
                <w:szCs w:val="16"/>
              </w:rPr>
              <w:t>.</w:t>
            </w:r>
            <w:r>
              <w:rPr>
                <w:rFonts w:ascii="宋体" w:hAnsi="宋体" w:cs="宋体"/>
                <w:color w:val="000000"/>
                <w:kern w:val="0"/>
                <w:sz w:val="16"/>
                <w:szCs w:val="16"/>
              </w:rPr>
              <w:t xml:space="preserve">88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485.88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485.88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普通教育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38059</w:t>
            </w:r>
            <w:r>
              <w:rPr>
                <w:rFonts w:ascii="宋体" w:cs="宋体"/>
                <w:color w:val="000000"/>
                <w:kern w:val="0"/>
                <w:sz w:val="16"/>
                <w:szCs w:val="16"/>
              </w:rPr>
              <w:t>.</w:t>
            </w:r>
            <w:r>
              <w:rPr>
                <w:rFonts w:ascii="宋体" w:hAnsi="宋体" w:cs="宋体"/>
                <w:color w:val="000000"/>
                <w:kern w:val="0"/>
                <w:sz w:val="16"/>
                <w:szCs w:val="16"/>
              </w:rPr>
              <w:t>99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r>
              <w:rPr>
                <w:rFonts w:ascii="宋体" w:cs="宋体"/>
                <w:color w:val="000000"/>
                <w:kern w:val="0"/>
                <w:sz w:val="16"/>
                <w:szCs w:val="16"/>
              </w:rPr>
              <w:t>29389.66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ascii="宋体" w:hAnsi="宋体" w:cs="宋体"/>
                <w:color w:val="000000"/>
                <w:kern w:val="0"/>
                <w:sz w:val="16"/>
                <w:szCs w:val="16"/>
              </w:rPr>
              <w:t>8670</w:t>
            </w:r>
            <w:r>
              <w:rPr>
                <w:rFonts w:ascii="宋体" w:cs="宋体"/>
                <w:color w:val="000000"/>
                <w:kern w:val="0"/>
                <w:sz w:val="16"/>
                <w:szCs w:val="16"/>
              </w:rPr>
              <w:t>.</w:t>
            </w:r>
            <w:r>
              <w:rPr>
                <w:rFonts w:ascii="宋体" w:hAnsi="宋体" w:cs="宋体"/>
                <w:color w:val="000000"/>
                <w:kern w:val="0"/>
                <w:sz w:val="16"/>
                <w:szCs w:val="16"/>
              </w:rPr>
              <w:t>34</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学前教育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1874.3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167.3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1707</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小学教育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19622</w:t>
            </w:r>
            <w:r>
              <w:rPr>
                <w:rFonts w:ascii="宋体" w:cs="宋体"/>
                <w:color w:val="000000"/>
                <w:kern w:val="0"/>
                <w:sz w:val="16"/>
                <w:szCs w:val="16"/>
              </w:rPr>
              <w:t>.</w:t>
            </w:r>
            <w:r>
              <w:rPr>
                <w:rFonts w:ascii="宋体" w:hAnsi="宋体" w:cs="宋体"/>
                <w:color w:val="000000"/>
                <w:kern w:val="0"/>
                <w:sz w:val="16"/>
                <w:szCs w:val="16"/>
              </w:rPr>
              <w:t xml:space="preserve">65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15630</w:t>
            </w:r>
            <w:r>
              <w:rPr>
                <w:rFonts w:ascii="宋体" w:cs="宋体"/>
                <w:color w:val="000000"/>
                <w:kern w:val="0"/>
                <w:sz w:val="16"/>
                <w:szCs w:val="16"/>
              </w:rPr>
              <w:t>.</w:t>
            </w:r>
            <w:r>
              <w:rPr>
                <w:rFonts w:ascii="宋体" w:hAnsi="宋体" w:cs="宋体"/>
                <w:color w:val="000000"/>
                <w:kern w:val="0"/>
                <w:sz w:val="16"/>
                <w:szCs w:val="16"/>
              </w:rPr>
              <w:t xml:space="preserve">85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3991.8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初中教育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15527</w:t>
            </w:r>
            <w:r>
              <w:rPr>
                <w:rFonts w:ascii="宋体" w:cs="宋体"/>
                <w:color w:val="000000"/>
                <w:kern w:val="0"/>
                <w:sz w:val="16"/>
                <w:szCs w:val="16"/>
              </w:rPr>
              <w:t>.</w:t>
            </w:r>
            <w:r>
              <w:rPr>
                <w:rFonts w:ascii="宋体" w:hAnsi="宋体" w:cs="宋体"/>
                <w:color w:val="000000"/>
                <w:kern w:val="0"/>
                <w:sz w:val="16"/>
                <w:szCs w:val="16"/>
              </w:rPr>
              <w:t>44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13121.90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2405.54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高中教育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340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340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sz w:val="16"/>
                <w:szCs w:val="16"/>
              </w:rPr>
              <w:t>2050205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高等教育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15.51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15.51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2050299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其他普通教育支出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680.1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114.1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566 </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3.34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3.34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2050304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职业高中教育</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3.34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3.34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教育附加安排的支出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432</w:t>
            </w:r>
            <w:r>
              <w:rPr>
                <w:rFonts w:hint="eastAsia" w:ascii="宋体" w:hAnsi="宋体" w:cs="宋体"/>
                <w:color w:val="000000"/>
                <w:sz w:val="16"/>
                <w:szCs w:val="16"/>
              </w:rPr>
              <w:t>．</w:t>
            </w:r>
            <w:r>
              <w:rPr>
                <w:rFonts w:ascii="宋体" w:hAnsi="宋体" w:cs="宋体"/>
                <w:color w:val="000000"/>
                <w:sz w:val="16"/>
                <w:szCs w:val="16"/>
              </w:rPr>
              <w:t>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100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332.8</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2050999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其他教育附安排的支出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175.8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69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106.8</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20599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225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sz w:val="16"/>
                <w:szCs w:val="16"/>
              </w:rPr>
              <w:t>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225</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2059999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其他教育支出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225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sz w:val="16"/>
                <w:szCs w:val="16"/>
              </w:rPr>
              <w:t>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225</w:t>
            </w:r>
          </w:p>
        </w:tc>
      </w:tr>
      <w:tr>
        <w:tblPrEx>
          <w:tblLayout w:type="fixed"/>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社会保障和就业支出</w:t>
            </w: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sz w:val="16"/>
                <w:szCs w:val="16"/>
              </w:rPr>
              <w:t>0</w:t>
            </w:r>
          </w:p>
        </w:tc>
      </w:tr>
      <w:tr>
        <w:tblPrEx>
          <w:tblLayout w:type="fixed"/>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20805</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行政事业单位离退休</w:t>
            </w: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2249" w:type="dxa"/>
            <w:gridSpan w:val="3"/>
            <w:tcBorders>
              <w:top w:val="single" w:color="000000" w:sz="4" w:space="0"/>
              <w:left w:val="single" w:color="000000" w:sz="4" w:space="0"/>
              <w:bottom w:val="single" w:color="000000" w:sz="12" w:space="0"/>
              <w:right w:val="single" w:color="000000" w:sz="4" w:space="0"/>
            </w:tcBorders>
          </w:tcPr>
          <w:p>
            <w:pPr>
              <w:jc w:val="right"/>
            </w:pPr>
            <w:r>
              <w:rPr>
                <w:rFonts w:ascii="宋体" w:hAnsi="宋体" w:cs="宋体"/>
                <w:color w:val="000000"/>
                <w:sz w:val="16"/>
                <w:szCs w:val="16"/>
              </w:rPr>
              <w:t>5780</w:t>
            </w:r>
            <w:r>
              <w:rPr>
                <w:rFonts w:hint="eastAsia" w:ascii="宋体" w:hAnsi="宋体" w:cs="宋体"/>
                <w:color w:val="000000"/>
                <w:sz w:val="16"/>
                <w:szCs w:val="16"/>
              </w:rPr>
              <w:t>．</w:t>
            </w:r>
            <w:r>
              <w:rPr>
                <w:rFonts w:ascii="宋体" w:hAnsi="宋体" w:cs="宋体"/>
                <w:color w:val="000000"/>
                <w:sz w:val="16"/>
                <w:szCs w:val="16"/>
              </w:rPr>
              <w:t>74</w:t>
            </w:r>
          </w:p>
        </w:tc>
        <w:tc>
          <w:tcPr>
            <w:tcW w:w="2251" w:type="dxa"/>
            <w:tcBorders>
              <w:top w:val="single" w:color="000000" w:sz="4" w:space="0"/>
              <w:left w:val="single" w:color="000000" w:sz="4" w:space="0"/>
              <w:bottom w:val="single" w:color="000000" w:sz="12" w:space="0"/>
              <w:right w:val="single" w:color="000000" w:sz="12" w:space="0"/>
            </w:tcBorders>
          </w:tc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hAnsi="宋体" w:cs="宋体"/>
                <w:color w:val="000000"/>
                <w:kern w:val="0"/>
                <w:sz w:val="16"/>
                <w:szCs w:val="16"/>
              </w:rPr>
              <w:t>2080501</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sz w:val="16"/>
                <w:szCs w:val="16"/>
              </w:rPr>
              <w:t>归口管理的行政单位离退休</w:t>
            </w: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191.28072</w:t>
            </w: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sz w:val="16"/>
                <w:szCs w:val="16"/>
              </w:rPr>
              <w:t>191.2807</w:t>
            </w: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9"/>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17540</w:t>
            </w:r>
            <w:r>
              <w:rPr>
                <w:rFonts w:hint="eastAsia" w:ascii="宋体" w:hAnsi="宋体" w:cs="宋体"/>
                <w:b/>
                <w:color w:val="000000"/>
                <w:kern w:val="0"/>
                <w:sz w:val="16"/>
                <w:szCs w:val="16"/>
              </w:rPr>
              <w:t>。</w:t>
            </w:r>
            <w:r>
              <w:rPr>
                <w:rFonts w:ascii="宋体" w:hAnsi="宋体" w:cs="宋体"/>
                <w:b/>
                <w:color w:val="000000"/>
                <w:kern w:val="0"/>
                <w:sz w:val="16"/>
                <w:szCs w:val="16"/>
              </w:rPr>
              <w:t xml:space="preserve">84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10580</w:t>
            </w:r>
            <w:r>
              <w:rPr>
                <w:rFonts w:hint="eastAsia" w:ascii="宋体" w:hAnsi="宋体" w:cs="宋体"/>
                <w:b/>
                <w:color w:val="000000"/>
                <w:kern w:val="0"/>
                <w:sz w:val="16"/>
                <w:szCs w:val="16"/>
              </w:rPr>
              <w:t>。</w:t>
            </w:r>
            <w:r>
              <w:rPr>
                <w:rFonts w:ascii="宋体" w:cs="宋体"/>
                <w:b/>
                <w:color w:val="000000"/>
                <w:kern w:val="0"/>
                <w:sz w:val="16"/>
                <w:szCs w:val="16"/>
              </w:rPr>
              <w:t>0</w:t>
            </w:r>
            <w:r>
              <w:rPr>
                <w:rFonts w:ascii="宋体" w:hAnsi="宋体" w:cs="宋体"/>
                <w:b/>
                <w:color w:val="000000"/>
                <w:kern w:val="0"/>
                <w:sz w:val="16"/>
                <w:szCs w:val="16"/>
              </w:rPr>
              <w:t xml:space="preserve">3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13032</w:t>
            </w:r>
            <w:r>
              <w:rPr>
                <w:rFonts w:hint="eastAsia" w:ascii="宋体" w:hAnsi="宋体" w:cs="宋体"/>
                <w:color w:val="000000"/>
                <w:kern w:val="0"/>
                <w:sz w:val="16"/>
                <w:szCs w:val="16"/>
              </w:rPr>
              <w:t>。</w:t>
            </w:r>
            <w:r>
              <w:rPr>
                <w:rFonts w:ascii="宋体" w:hAnsi="宋体" w:cs="宋体"/>
                <w:color w:val="000000"/>
                <w:kern w:val="0"/>
                <w:sz w:val="16"/>
                <w:szCs w:val="16"/>
              </w:rPr>
              <w:t xml:space="preserve">24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5273</w:t>
            </w:r>
            <w:r>
              <w:rPr>
                <w:rFonts w:hint="eastAsia" w:ascii="宋体" w:hAnsi="宋体" w:cs="宋体"/>
                <w:color w:val="000000"/>
                <w:kern w:val="0"/>
                <w:sz w:val="16"/>
                <w:szCs w:val="16"/>
              </w:rPr>
              <w:t>．</w:t>
            </w:r>
            <w:r>
              <w:rPr>
                <w:rFonts w:ascii="宋体" w:cs="宋体"/>
                <w:color w:val="000000"/>
                <w:kern w:val="0"/>
                <w:sz w:val="16"/>
                <w:szCs w:val="16"/>
              </w:rPr>
              <w:t>0</w:t>
            </w:r>
            <w:r>
              <w:rPr>
                <w:rFonts w:ascii="宋体" w:hAnsi="宋体" w:cs="宋体"/>
                <w:color w:val="000000"/>
                <w:kern w:val="0"/>
                <w:sz w:val="16"/>
                <w:szCs w:val="16"/>
              </w:rPr>
              <w:t>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4508</w:t>
            </w:r>
            <w:r>
              <w:rPr>
                <w:rFonts w:hint="eastAsia" w:ascii="宋体" w:hAnsi="宋体" w:cs="宋体"/>
                <w:color w:val="000000"/>
                <w:kern w:val="0"/>
                <w:sz w:val="16"/>
                <w:szCs w:val="16"/>
              </w:rPr>
              <w:t>．</w:t>
            </w:r>
            <w:r>
              <w:rPr>
                <w:rFonts w:ascii="宋体" w:hAnsi="宋体" w:cs="宋体"/>
                <w:color w:val="000000"/>
                <w:kern w:val="0"/>
                <w:sz w:val="16"/>
                <w:szCs w:val="16"/>
              </w:rPr>
              <w:t xml:space="preserve">6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ascii="宋体" w:hAnsi="宋体" w:cs="宋体"/>
                <w:color w:val="000000"/>
                <w:kern w:val="0"/>
                <w:sz w:val="16"/>
                <w:szCs w:val="16"/>
              </w:rPr>
              <w:t>437</w:t>
            </w:r>
            <w:r>
              <w:rPr>
                <w:rFonts w:hint="eastAsia" w:ascii="宋体" w:hAnsi="宋体" w:cs="宋体"/>
                <w:color w:val="000000"/>
                <w:kern w:val="0"/>
                <w:sz w:val="16"/>
                <w:szCs w:val="16"/>
              </w:rPr>
              <w:t>．</w:t>
            </w:r>
            <w:r>
              <w:rPr>
                <w:rFonts w:ascii="宋体" w:hAnsi="宋体" w:cs="宋体"/>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7.81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2.21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106.45</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580.05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72.56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491.4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108.3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7765</w:t>
            </w:r>
            <w:r>
              <w:rPr>
                <w:rFonts w:hint="eastAsia" w:ascii="宋体" w:hAnsi="宋体" w:cs="宋体"/>
                <w:b/>
                <w:color w:val="000000"/>
                <w:kern w:val="0"/>
                <w:sz w:val="16"/>
                <w:szCs w:val="16"/>
              </w:rPr>
              <w:t>．</w:t>
            </w:r>
            <w:r>
              <w:rPr>
                <w:rFonts w:ascii="宋体" w:hAnsi="宋体" w:cs="宋体"/>
                <w:b/>
                <w:color w:val="000000"/>
                <w:kern w:val="0"/>
                <w:sz w:val="16"/>
                <w:szCs w:val="16"/>
              </w:rPr>
              <w:t>54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537.04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276</w:t>
            </w:r>
            <w:r>
              <w:rPr>
                <w:rFonts w:hint="eastAsia" w:ascii="宋体" w:hAnsi="宋体" w:cs="宋体"/>
                <w:color w:val="000000"/>
                <w:kern w:val="0"/>
                <w:sz w:val="16"/>
                <w:szCs w:val="16"/>
              </w:rPr>
              <w:t>．</w:t>
            </w:r>
            <w:r>
              <w:rPr>
                <w:rFonts w:ascii="宋体" w:hAnsi="宋体" w:cs="宋体"/>
                <w:color w:val="000000"/>
                <w:kern w:val="0"/>
                <w:sz w:val="16"/>
                <w:szCs w:val="16"/>
              </w:rPr>
              <w:t xml:space="preserve">35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ind w:right="160"/>
              <w:jc w:val="right"/>
              <w:textAlignment w:val="center"/>
              <w:rPr>
                <w:rFonts w:ascii="宋体" w:cs="宋体"/>
                <w:color w:val="000000"/>
                <w:sz w:val="16"/>
                <w:szCs w:val="16"/>
              </w:rPr>
            </w:pPr>
            <w:r>
              <w:rPr>
                <w:rFonts w:ascii="宋体" w:cs="宋体"/>
                <w:color w:val="000000"/>
                <w:sz w:val="16"/>
                <w:szCs w:val="16"/>
              </w:rPr>
              <w:t>5504</w:t>
            </w:r>
            <w:r>
              <w:rPr>
                <w:rFonts w:hint="eastAsia" w:ascii="宋体" w:cs="宋体"/>
                <w:color w:val="000000"/>
                <w:sz w:val="16"/>
                <w:szCs w:val="16"/>
              </w:rPr>
              <w:t>．</w:t>
            </w:r>
            <w:r>
              <w:rPr>
                <w:rFonts w:ascii="宋体" w:cs="宋体"/>
                <w:color w:val="000000"/>
                <w:sz w:val="16"/>
                <w:szCs w:val="16"/>
              </w:rPr>
              <w:t>39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889</w:t>
            </w:r>
            <w:r>
              <w:rPr>
                <w:rFonts w:hint="eastAsia" w:ascii="宋体" w:hAnsi="宋体" w:cs="宋体"/>
                <w:color w:val="000000"/>
                <w:kern w:val="0"/>
                <w:sz w:val="16"/>
                <w:szCs w:val="16"/>
              </w:rPr>
              <w:t>．</w:t>
            </w:r>
            <w:r>
              <w:rPr>
                <w:rFonts w:ascii="宋体" w:hAnsi="宋体" w:cs="宋体"/>
                <w:color w:val="000000"/>
                <w:kern w:val="0"/>
                <w:sz w:val="16"/>
                <w:szCs w:val="16"/>
              </w:rPr>
              <w:t>13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8.66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1608</w:t>
            </w:r>
            <w:r>
              <w:rPr>
                <w:rFonts w:hint="eastAsia" w:ascii="宋体" w:hAnsi="宋体" w:cs="宋体"/>
                <w:color w:val="000000"/>
                <w:kern w:val="0"/>
                <w:sz w:val="16"/>
                <w:szCs w:val="16"/>
              </w:rPr>
              <w:t>．</w:t>
            </w:r>
            <w:r>
              <w:rPr>
                <w:rFonts w:ascii="宋体" w:hAnsi="宋体" w:cs="宋体"/>
                <w:color w:val="000000"/>
                <w:kern w:val="0"/>
                <w:sz w:val="16"/>
                <w:szCs w:val="16"/>
              </w:rPr>
              <w:t xml:space="preserve">85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680</w:t>
            </w:r>
            <w:r>
              <w:rPr>
                <w:rFonts w:hint="eastAsia" w:ascii="宋体" w:hAnsi="宋体" w:cs="宋体"/>
                <w:color w:val="000000"/>
                <w:kern w:val="0"/>
                <w:sz w:val="16"/>
                <w:szCs w:val="16"/>
              </w:rPr>
              <w:t>．</w:t>
            </w:r>
            <w:r>
              <w:rPr>
                <w:rFonts w:ascii="宋体" w:hAnsi="宋体" w:cs="宋体"/>
                <w:color w:val="000000"/>
                <w:kern w:val="0"/>
                <w:sz w:val="16"/>
                <w:szCs w:val="16"/>
              </w:rPr>
              <w:t xml:space="preserve">89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658</w:t>
            </w:r>
            <w:r>
              <w:rPr>
                <w:rFonts w:hint="eastAsia" w:ascii="宋体" w:hAnsi="宋体" w:cs="宋体"/>
                <w:color w:val="000000"/>
                <w:kern w:val="0"/>
                <w:sz w:val="16"/>
                <w:szCs w:val="16"/>
              </w:rPr>
              <w:t>．</w:t>
            </w:r>
            <w:r>
              <w:rPr>
                <w:rFonts w:ascii="宋体" w:hAnsi="宋体" w:cs="宋体"/>
                <w:color w:val="000000"/>
                <w:kern w:val="0"/>
                <w:sz w:val="16"/>
                <w:szCs w:val="16"/>
              </w:rPr>
              <w:t xml:space="preserve">98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343</w:t>
            </w:r>
            <w:r>
              <w:rPr>
                <w:rFonts w:hint="eastAsia" w:ascii="宋体" w:hAnsi="宋体" w:cs="宋体"/>
                <w:color w:val="000000"/>
                <w:kern w:val="0"/>
                <w:sz w:val="16"/>
                <w:szCs w:val="16"/>
              </w:rPr>
              <w:t>．</w:t>
            </w:r>
            <w:r>
              <w:rPr>
                <w:rFonts w:ascii="宋体" w:hAnsi="宋体" w:cs="宋体"/>
                <w:color w:val="000000"/>
                <w:kern w:val="0"/>
                <w:sz w:val="16"/>
                <w:szCs w:val="16"/>
              </w:rPr>
              <w:t xml:space="preserve">34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367</w:t>
            </w:r>
            <w:r>
              <w:rPr>
                <w:rFonts w:hint="eastAsia" w:ascii="宋体" w:hAnsi="宋体" w:cs="宋体"/>
                <w:color w:val="000000"/>
                <w:kern w:val="0"/>
                <w:sz w:val="16"/>
                <w:szCs w:val="16"/>
              </w:rPr>
              <w:t>．</w:t>
            </w:r>
            <w:r>
              <w:rPr>
                <w:rFonts w:ascii="宋体" w:hAnsi="宋体" w:cs="宋体"/>
                <w:color w:val="000000"/>
                <w:kern w:val="0"/>
                <w:sz w:val="16"/>
                <w:szCs w:val="16"/>
              </w:rPr>
              <w:t>52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r>
              <w:rPr>
                <w:rFonts w:hint="eastAsia" w:ascii="宋体" w:cs="宋体"/>
                <w:color w:val="000000"/>
                <w:kern w:val="0"/>
                <w:sz w:val="16"/>
                <w:szCs w:val="16"/>
              </w:rPr>
              <w:t>．</w:t>
            </w:r>
            <w:r>
              <w:rPr>
                <w:rFonts w:ascii="宋体" w:cs="宋体"/>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1.92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14</w:t>
            </w:r>
            <w:r>
              <w:rPr>
                <w:rFonts w:hint="eastAsia" w:ascii="宋体" w:hAnsi="宋体" w:cs="宋体"/>
                <w:color w:val="000000"/>
                <w:kern w:val="0"/>
                <w:sz w:val="16"/>
                <w:szCs w:val="16"/>
              </w:rPr>
              <w:t>．</w:t>
            </w:r>
            <w:r>
              <w:rPr>
                <w:rFonts w:ascii="宋体" w:hAnsi="宋体" w:cs="宋体"/>
                <w:color w:val="000000"/>
                <w:kern w:val="0"/>
                <w:sz w:val="16"/>
                <w:szCs w:val="16"/>
              </w:rPr>
              <w:t>15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32.61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ascii="宋体" w:hAnsi="宋体" w:cs="宋体"/>
                <w:color w:val="000000"/>
                <w:kern w:val="0"/>
                <w:sz w:val="16"/>
                <w:szCs w:val="16"/>
              </w:rPr>
              <w:t>344</w:t>
            </w:r>
            <w:r>
              <w:rPr>
                <w:rFonts w:hint="eastAsia" w:ascii="宋体" w:hAnsi="宋体" w:cs="宋体"/>
                <w:color w:val="000000"/>
                <w:kern w:val="0"/>
                <w:sz w:val="16"/>
                <w:szCs w:val="16"/>
              </w:rPr>
              <w:t>．</w:t>
            </w:r>
            <w:r>
              <w:rPr>
                <w:rFonts w:ascii="宋体" w:cs="宋体"/>
                <w:color w:val="000000"/>
                <w:kern w:val="0"/>
                <w:sz w:val="16"/>
                <w:szCs w:val="16"/>
              </w:rPr>
              <w:t>0</w:t>
            </w:r>
            <w:r>
              <w:rPr>
                <w:rFonts w:ascii="宋体" w:hAnsi="宋体" w:cs="宋体"/>
                <w:color w:val="000000"/>
                <w:kern w:val="0"/>
                <w:sz w:val="16"/>
                <w:szCs w:val="16"/>
              </w:rPr>
              <w:t>9</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27</w:t>
            </w:r>
            <w:r>
              <w:rPr>
                <w:rFonts w:hint="eastAsia" w:ascii="宋体" w:hAnsi="宋体" w:cs="宋体"/>
                <w:b/>
                <w:color w:val="000000"/>
                <w:kern w:val="0"/>
                <w:sz w:val="16"/>
                <w:szCs w:val="16"/>
              </w:rPr>
              <w:t>．</w:t>
            </w:r>
            <w:r>
              <w:rPr>
                <w:rFonts w:ascii="宋体" w:hAnsi="宋体" w:cs="宋体"/>
                <w:b/>
                <w:color w:val="000000"/>
                <w:kern w:val="0"/>
                <w:sz w:val="16"/>
                <w:szCs w:val="16"/>
              </w:rPr>
              <w:t xml:space="preserve">83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25</w:t>
            </w:r>
            <w:r>
              <w:rPr>
                <w:rFonts w:hint="eastAsia" w:ascii="宋体" w:hAnsi="宋体" w:cs="宋体"/>
                <w:color w:val="000000"/>
                <w:kern w:val="0"/>
                <w:sz w:val="16"/>
                <w:szCs w:val="16"/>
              </w:rPr>
              <w:t>．</w:t>
            </w:r>
            <w:r>
              <w:rPr>
                <w:rFonts w:ascii="宋体" w:hAnsi="宋体" w:cs="宋体"/>
                <w:color w:val="000000"/>
                <w:kern w:val="0"/>
                <w:sz w:val="16"/>
                <w:szCs w:val="16"/>
              </w:rPr>
              <w:t xml:space="preserve">07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2.76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cs="宋体"/>
                <w:color w:val="000000"/>
                <w:kern w:val="0"/>
                <w:sz w:val="16"/>
                <w:szCs w:val="16"/>
              </w:rPr>
              <w:t>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hint="eastAsia" w:ascii="宋体" w:hAnsi="宋体" w:cs="宋体"/>
                <w:color w:val="000000"/>
                <w:sz w:val="16"/>
                <w:szCs w:val="16"/>
              </w:rPr>
              <w:t>人员经费统计</w:t>
            </w: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hAnsi="宋体" w:cs="宋体"/>
                <w:color w:val="000000"/>
                <w:sz w:val="16"/>
                <w:szCs w:val="16"/>
              </w:rPr>
              <w:t>25306</w:t>
            </w:r>
            <w:r>
              <w:rPr>
                <w:rFonts w:hint="eastAsia" w:ascii="宋体" w:hAnsi="宋体" w:cs="宋体"/>
                <w:color w:val="000000"/>
                <w:sz w:val="16"/>
                <w:szCs w:val="16"/>
              </w:rPr>
              <w:t>。</w:t>
            </w:r>
            <w:r>
              <w:rPr>
                <w:rFonts w:ascii="宋体" w:hAnsi="宋体" w:cs="宋体"/>
                <w:color w:val="000000"/>
                <w:sz w:val="16"/>
                <w:szCs w:val="16"/>
              </w:rPr>
              <w:t>38</w:t>
            </w: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kern w:val="0"/>
                <w:sz w:val="16"/>
                <w:szCs w:val="16"/>
              </w:rPr>
            </w:pP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kern w:val="0"/>
                <w:sz w:val="16"/>
                <w:szCs w:val="16"/>
              </w:rPr>
            </w:pPr>
            <w:r>
              <w:rPr>
                <w:rFonts w:ascii="宋体" w:cs="宋体"/>
                <w:color w:val="000000"/>
                <w:kern w:val="0"/>
                <w:sz w:val="16"/>
                <w:szCs w:val="16"/>
              </w:rPr>
              <w:t>10607</w:t>
            </w:r>
            <w:r>
              <w:rPr>
                <w:rFonts w:hint="eastAsia" w:ascii="宋体" w:cs="宋体"/>
                <w:color w:val="000000"/>
                <w:kern w:val="0"/>
                <w:sz w:val="16"/>
                <w:szCs w:val="16"/>
              </w:rPr>
              <w:t>。</w:t>
            </w:r>
            <w:r>
              <w:rPr>
                <w:rFonts w:ascii="宋体" w:cs="宋体"/>
                <w:color w:val="000000"/>
                <w:kern w:val="0"/>
                <w:sz w:val="16"/>
                <w:szCs w:val="16"/>
              </w:rPr>
              <w:t>86</w:t>
            </w:r>
          </w:p>
        </w:tc>
      </w:tr>
      <w:tr>
        <w:tblPrEx>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9"/>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Layout w:type="fixed"/>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ascii="宋体" w:cs="宋体"/>
                <w:color w:val="000000"/>
                <w:sz w:val="16"/>
                <w:szCs w:val="16"/>
              </w:rPr>
            </w:pPr>
            <w:r>
              <w:rPr>
                <w:rFonts w:ascii="宋体" w:hAnsi="宋体" w:cs="宋体"/>
                <w:color w:val="000000"/>
                <w:sz w:val="16"/>
                <w:szCs w:val="16"/>
              </w:rPr>
              <w:t>4.5</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hAnsi="宋体" w:cs="宋体"/>
                <w:color w:val="000000"/>
                <w:sz w:val="16"/>
                <w:szCs w:val="16"/>
              </w:rPr>
              <w:t>4.5</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hAnsi="宋体" w:cs="宋体"/>
                <w:color w:val="000000"/>
                <w:sz w:val="16"/>
                <w:szCs w:val="16"/>
              </w:rPr>
              <w:t>4.5</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0</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0</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0</w:t>
            </w: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9"/>
        <w:tblW w:w="10500" w:type="dxa"/>
        <w:tblInd w:w="-902" w:type="dxa"/>
        <w:tblLayout w:type="fixed"/>
        <w:tblCellMar>
          <w:top w:w="15" w:type="dxa"/>
          <w:left w:w="15" w:type="dxa"/>
          <w:bottom w:w="15" w:type="dxa"/>
          <w:right w:w="15" w:type="dxa"/>
        </w:tblCellMar>
      </w:tblPr>
      <w:tblGrid>
        <w:gridCol w:w="705"/>
        <w:gridCol w:w="886"/>
        <w:gridCol w:w="1594"/>
        <w:gridCol w:w="1008"/>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594" w:type="dxa"/>
            <w:vAlign w:val="center"/>
          </w:tcPr>
          <w:p>
            <w:pPr>
              <w:rPr>
                <w:rFonts w:ascii="宋体" w:cs="宋体"/>
                <w:color w:val="000000"/>
                <w:sz w:val="16"/>
                <w:szCs w:val="16"/>
              </w:rPr>
            </w:pPr>
          </w:p>
        </w:tc>
        <w:tc>
          <w:tcPr>
            <w:tcW w:w="1008"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594" w:type="dxa"/>
            <w:vAlign w:val="center"/>
          </w:tcPr>
          <w:p>
            <w:pPr>
              <w:rPr>
                <w:rFonts w:ascii="宋体" w:cs="宋体"/>
                <w:color w:val="000000"/>
                <w:sz w:val="16"/>
                <w:szCs w:val="16"/>
              </w:rPr>
            </w:pPr>
          </w:p>
        </w:tc>
        <w:tc>
          <w:tcPr>
            <w:tcW w:w="1008"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185"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07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7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285" w:hRule="atLeast"/>
        </w:trPr>
        <w:tc>
          <w:tcPr>
            <w:tcW w:w="3185"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185"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1629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1629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60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15690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212</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城乡社区支出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1510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1510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1510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0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21208</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国有土地使用权出让收入及对应专项债务收入安排的支出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b/>
                <w:color w:val="000000"/>
                <w:kern w:val="0"/>
                <w:sz w:val="16"/>
                <w:szCs w:val="16"/>
              </w:rPr>
              <w:t>1510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b/>
                <w:color w:val="000000"/>
                <w:kern w:val="0"/>
                <w:sz w:val="16"/>
                <w:szCs w:val="16"/>
              </w:rPr>
              <w:t>1510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b/>
                <w:color w:val="000000"/>
                <w:kern w:val="0"/>
                <w:sz w:val="16"/>
                <w:szCs w:val="16"/>
              </w:rPr>
              <w:t>1510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2120803</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城市建设支出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b/>
                <w:color w:val="000000"/>
                <w:kern w:val="0"/>
                <w:sz w:val="16"/>
                <w:szCs w:val="16"/>
              </w:rPr>
              <w:t>1510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b/>
                <w:color w:val="000000"/>
                <w:kern w:val="0"/>
                <w:sz w:val="16"/>
                <w:szCs w:val="16"/>
              </w:rPr>
              <w:t>1510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b/>
                <w:color w:val="000000"/>
                <w:kern w:val="0"/>
                <w:sz w:val="16"/>
                <w:szCs w:val="16"/>
              </w:rPr>
              <w:t>1510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229</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119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119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60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59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22960</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彩票公益金及对应专项债务收入安排的支出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119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119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60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59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2296003</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用于体育事业的彩票公益金支出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24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24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24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sz w:val="16"/>
                <w:szCs w:val="16"/>
              </w:rPr>
              <w:t>2296004</w:t>
            </w: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color w:val="000000"/>
                <w:kern w:val="0"/>
                <w:sz w:val="16"/>
                <w:szCs w:val="16"/>
              </w:rPr>
              <w:t>用于教育事业的彩票公益金支出</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95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95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62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35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0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4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48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073"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rPr>
        <w:t>教育体育局</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年度部门决算情况说明</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年度收入总计</w:t>
      </w:r>
      <w:r>
        <w:rPr>
          <w:rFonts w:ascii="仿宋_GB2312" w:hAnsi="宋体" w:eastAsia="仿宋_GB2312" w:cs="Courier New"/>
          <w:sz w:val="32"/>
          <w:szCs w:val="32"/>
        </w:rPr>
        <w:t>46771.38</w:t>
      </w:r>
      <w:r>
        <w:rPr>
          <w:rFonts w:hint="eastAsia" w:ascii="仿宋_GB2312" w:hAnsi="宋体" w:eastAsia="仿宋_GB2312" w:cs="Courier New"/>
          <w:sz w:val="32"/>
          <w:szCs w:val="32"/>
        </w:rPr>
        <w:t>万元，支出总计</w:t>
      </w:r>
      <w:r>
        <w:rPr>
          <w:rFonts w:ascii="仿宋_GB2312" w:hAnsi="宋体" w:eastAsia="仿宋_GB2312" w:cs="Courier New"/>
          <w:sz w:val="32"/>
          <w:szCs w:val="32"/>
        </w:rPr>
        <w:t>46771.38</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年相比，收入增加</w:t>
      </w:r>
      <w:r>
        <w:rPr>
          <w:rFonts w:ascii="仿宋_GB2312" w:hAnsi="宋体" w:eastAsia="仿宋_GB2312" w:cs="Courier New"/>
          <w:sz w:val="32"/>
          <w:szCs w:val="32"/>
        </w:rPr>
        <w:t>3371.18</w:t>
      </w:r>
      <w:r>
        <w:rPr>
          <w:rFonts w:hint="eastAsia" w:ascii="仿宋_GB2312" w:hAnsi="宋体" w:eastAsia="仿宋_GB2312" w:cs="Courier New"/>
          <w:sz w:val="32"/>
          <w:szCs w:val="32"/>
        </w:rPr>
        <w:t>万元，支出增加</w:t>
      </w:r>
      <w:r>
        <w:rPr>
          <w:rFonts w:ascii="仿宋_GB2312" w:hAnsi="宋体" w:eastAsia="仿宋_GB2312" w:cs="Courier New"/>
          <w:sz w:val="32"/>
          <w:szCs w:val="32"/>
        </w:rPr>
        <w:t>3371.18</w:t>
      </w:r>
      <w:r>
        <w:rPr>
          <w:rFonts w:hint="eastAsia" w:ascii="仿宋_GB2312" w:hAnsi="宋体" w:eastAsia="仿宋_GB2312" w:cs="Courier New"/>
          <w:sz w:val="32"/>
          <w:szCs w:val="32"/>
        </w:rPr>
        <w:t>万元，增长</w:t>
      </w:r>
      <w:r>
        <w:rPr>
          <w:rFonts w:ascii="仿宋_GB2312" w:hAnsi="宋体" w:eastAsia="仿宋_GB2312" w:cs="Courier New"/>
          <w:sz w:val="32"/>
          <w:szCs w:val="32"/>
        </w:rPr>
        <w:t>7.2%</w:t>
      </w:r>
      <w:r>
        <w:rPr>
          <w:rFonts w:hint="eastAsia" w:ascii="仿宋_GB2312" w:hAnsi="宋体" w:eastAsia="仿宋_GB2312" w:cs="Courier New"/>
          <w:sz w:val="32"/>
          <w:szCs w:val="32"/>
        </w:rPr>
        <w:t>。增加的主要原因为：人员工资调标及项目建设资金列入教体局各学校决算。</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ascii="仿宋_GB2312" w:hAnsi="宋体" w:eastAsia="仿宋_GB2312" w:cs="Courier New"/>
          <w:sz w:val="32"/>
          <w:szCs w:val="32"/>
        </w:rPr>
        <w:t>46771.38</w:t>
      </w:r>
      <w:r>
        <w:rPr>
          <w:rFonts w:hint="eastAsia" w:ascii="仿宋_GB2312" w:hAnsi="Times New Roman" w:eastAsia="仿宋_GB2312"/>
          <w:sz w:val="32"/>
          <w:szCs w:val="32"/>
        </w:rPr>
        <w:t>万元，其中：财政拨款收入</w:t>
      </w:r>
      <w:r>
        <w:rPr>
          <w:rFonts w:ascii="仿宋_GB2312" w:hAnsi="宋体" w:eastAsia="仿宋_GB2312" w:cs="Courier New"/>
          <w:sz w:val="32"/>
          <w:szCs w:val="32"/>
        </w:rPr>
        <w:t>46771.38</w:t>
      </w:r>
      <w:r>
        <w:rPr>
          <w:rFonts w:hint="eastAsia" w:ascii="仿宋_GB2312" w:hAnsi="Times New Roman" w:eastAsia="仿宋_GB2312"/>
          <w:sz w:val="32"/>
          <w:szCs w:val="32"/>
        </w:rPr>
        <w:t>万元，占</w:t>
      </w:r>
      <w:r>
        <w:rPr>
          <w:rFonts w:ascii="仿宋_GB2312" w:hAnsi="Times New Roman" w:eastAsia="仿宋_GB2312"/>
          <w:sz w:val="32"/>
          <w:szCs w:val="32"/>
        </w:rPr>
        <w:t>100%</w:t>
      </w:r>
      <w:r>
        <w:rPr>
          <w:rFonts w:hint="eastAsia" w:ascii="仿宋_GB2312" w:hAnsi="Times New Roman" w:eastAsia="仿宋_GB2312"/>
          <w:sz w:val="32"/>
          <w:szCs w:val="32"/>
        </w:rPr>
        <w:t>。</w:t>
      </w:r>
      <w:r>
        <w:rPr>
          <w:rFonts w:hint="eastAsia" w:ascii="仿宋_GB2312" w:hAnsi="Times New Roman" w:eastAsia="仿宋_GB2312" w:cs="仿宋_GB2312"/>
          <w:sz w:val="32"/>
          <w:szCs w:val="32"/>
        </w:rPr>
        <w:t>经营收入万元，占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；其他收入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万元，占</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年度支出合计</w:t>
      </w:r>
      <w:r>
        <w:rPr>
          <w:rFonts w:ascii="仿宋_GB2312" w:hAnsi="宋体" w:eastAsia="仿宋_GB2312" w:cs="Courier New"/>
          <w:sz w:val="32"/>
          <w:szCs w:val="32"/>
        </w:rPr>
        <w:t>46771.38</w:t>
      </w:r>
      <w:r>
        <w:rPr>
          <w:rFonts w:hint="eastAsia" w:ascii="仿宋_GB2312" w:hAnsi="宋体" w:eastAsia="仿宋_GB2312" w:cs="Courier New"/>
          <w:sz w:val="32"/>
          <w:szCs w:val="32"/>
        </w:rPr>
        <w:t>万元，其中：基本支出</w:t>
      </w:r>
      <w:r>
        <w:rPr>
          <w:rFonts w:ascii="仿宋_GB2312" w:hAnsi="宋体" w:eastAsia="仿宋_GB2312" w:cs="Courier New"/>
          <w:sz w:val="32"/>
          <w:szCs w:val="32"/>
        </w:rPr>
        <w:t>35974.24</w:t>
      </w:r>
      <w:r>
        <w:rPr>
          <w:rFonts w:hint="eastAsia" w:ascii="仿宋_GB2312" w:hAnsi="宋体" w:eastAsia="仿宋_GB2312" w:cs="Courier New"/>
          <w:sz w:val="32"/>
          <w:szCs w:val="32"/>
        </w:rPr>
        <w:t>万元，占</w:t>
      </w:r>
      <w:r>
        <w:rPr>
          <w:rFonts w:ascii="仿宋_GB2312" w:hAnsi="宋体" w:eastAsia="仿宋_GB2312" w:cs="Courier New"/>
          <w:sz w:val="32"/>
          <w:szCs w:val="32"/>
        </w:rPr>
        <w:t>77%</w:t>
      </w:r>
      <w:r>
        <w:rPr>
          <w:rFonts w:hint="eastAsia" w:ascii="仿宋_GB2312" w:hAnsi="宋体" w:eastAsia="仿宋_GB2312" w:cs="Courier New"/>
          <w:sz w:val="32"/>
          <w:szCs w:val="32"/>
        </w:rPr>
        <w:t>；项目支</w:t>
      </w:r>
      <w:r>
        <w:rPr>
          <w:rFonts w:hint="eastAsia" w:ascii="仿宋_GB2312" w:hAnsi="宋体" w:eastAsia="仿宋_GB2312" w:cs="Courier New"/>
          <w:color w:val="000000"/>
          <w:sz w:val="32"/>
          <w:szCs w:val="32"/>
        </w:rPr>
        <w:t>出</w:t>
      </w:r>
      <w:r>
        <w:rPr>
          <w:rFonts w:ascii="仿宋_GB2312" w:hAnsi="宋体" w:eastAsia="仿宋_GB2312" w:cs="Courier New"/>
          <w:color w:val="000000"/>
          <w:sz w:val="32"/>
          <w:szCs w:val="32"/>
        </w:rPr>
        <w:t>10797.14</w:t>
      </w:r>
      <w:r>
        <w:rPr>
          <w:rFonts w:hint="eastAsia" w:ascii="仿宋_GB2312" w:hAnsi="宋体" w:eastAsia="仿宋_GB2312" w:cs="Courier New"/>
          <w:color w:val="000000"/>
          <w:sz w:val="32"/>
          <w:szCs w:val="32"/>
        </w:rPr>
        <w:t>万元，占</w:t>
      </w:r>
      <w:r>
        <w:rPr>
          <w:rFonts w:ascii="仿宋_GB2312" w:hAnsi="宋体" w:eastAsia="仿宋_GB2312" w:cs="Courier New"/>
          <w:color w:val="000000"/>
          <w:sz w:val="32"/>
          <w:szCs w:val="32"/>
        </w:rPr>
        <w:t>23%</w:t>
      </w:r>
      <w:r>
        <w:rPr>
          <w:rFonts w:hint="eastAsia" w:ascii="仿宋_GB2312" w:hAnsi="宋体" w:eastAsia="仿宋_GB2312" w:cs="Courier New"/>
          <w:color w:val="000000"/>
          <w:sz w:val="32"/>
          <w:szCs w:val="32"/>
          <w:lang w:eastAsia="zh-CN"/>
        </w:rPr>
        <w:t>；</w:t>
      </w:r>
      <w:r>
        <w:rPr>
          <w:rFonts w:hint="eastAsia" w:ascii="仿宋_GB2312" w:hAnsi="宋体" w:eastAsia="仿宋_GB2312" w:cs="仿宋_GB2312"/>
          <w:sz w:val="32"/>
          <w:szCs w:val="32"/>
        </w:rPr>
        <w:t>经营支出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color w:val="0000FF"/>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年财政拨款收支总决算</w:t>
      </w:r>
      <w:r>
        <w:rPr>
          <w:rFonts w:ascii="仿宋_GB2312" w:hAnsi="宋体" w:eastAsia="仿宋_GB2312" w:cs="Courier New"/>
          <w:sz w:val="32"/>
          <w:szCs w:val="32"/>
        </w:rPr>
        <w:t>45142.38</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w:t>
      </w:r>
      <w:r>
        <w:rPr>
          <w:rFonts w:ascii="仿宋_GB2312" w:hAnsi="宋体" w:eastAsia="仿宋_GB2312" w:cs="Courier New"/>
          <w:sz w:val="32"/>
          <w:szCs w:val="32"/>
        </w:rPr>
        <w:t>15078.6</w:t>
      </w:r>
      <w:r>
        <w:rPr>
          <w:rFonts w:hint="eastAsia" w:ascii="仿宋_GB2312" w:hAnsi="宋体" w:eastAsia="仿宋_GB2312" w:cs="Courier New"/>
          <w:sz w:val="32"/>
          <w:szCs w:val="32"/>
        </w:rPr>
        <w:t>万元相比，财政拨款收支总计增加</w:t>
      </w:r>
      <w:r>
        <w:rPr>
          <w:rFonts w:ascii="仿宋_GB2312" w:hAnsi="宋体" w:eastAsia="仿宋_GB2312" w:cs="Courier New"/>
          <w:sz w:val="32"/>
          <w:szCs w:val="32"/>
        </w:rPr>
        <w:t>30063.782</w:t>
      </w:r>
      <w:r>
        <w:rPr>
          <w:rFonts w:hint="eastAsia" w:ascii="仿宋_GB2312" w:hAnsi="宋体" w:eastAsia="仿宋_GB2312" w:cs="Courier New"/>
          <w:sz w:val="32"/>
          <w:szCs w:val="32"/>
        </w:rPr>
        <w:t>万元，增长</w:t>
      </w:r>
      <w:r>
        <w:rPr>
          <w:rFonts w:ascii="仿宋_GB2312" w:hAnsi="宋体" w:eastAsia="仿宋_GB2312" w:cs="Courier New"/>
          <w:sz w:val="32"/>
          <w:szCs w:val="32"/>
        </w:rPr>
        <w:t>66.6%</w:t>
      </w:r>
      <w:r>
        <w:rPr>
          <w:rFonts w:hint="eastAsia" w:ascii="仿宋_GB2312" w:hAnsi="宋体" w:eastAsia="仿宋_GB2312" w:cs="Courier New"/>
          <w:sz w:val="32"/>
          <w:szCs w:val="32"/>
        </w:rPr>
        <w:t>。原因人员工资调标及项目建设资金列入教体局及各中小学决算。</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年一般公共预算财政拨款支出</w:t>
      </w:r>
      <w:r>
        <w:rPr>
          <w:rFonts w:ascii="仿宋_GB2312" w:hAnsi="宋体" w:eastAsia="仿宋_GB2312" w:cs="Courier New"/>
          <w:sz w:val="32"/>
          <w:szCs w:val="32"/>
        </w:rPr>
        <w:t>45142.38</w:t>
      </w:r>
      <w:r>
        <w:rPr>
          <w:rFonts w:hint="eastAsia" w:ascii="仿宋_GB2312" w:hAnsi="宋体" w:eastAsia="仿宋_GB2312" w:cs="Courier New"/>
          <w:sz w:val="32"/>
          <w:szCs w:val="32"/>
        </w:rPr>
        <w:t>万元，占支出合计的</w:t>
      </w:r>
      <w:r>
        <w:rPr>
          <w:rFonts w:ascii="仿宋_GB2312" w:hAnsi="宋体" w:eastAsia="仿宋_GB2312" w:cs="Courier New"/>
          <w:sz w:val="32"/>
          <w:szCs w:val="32"/>
        </w:rPr>
        <w:t>96%</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年相比，一般公共预算财政拨款支出增加</w:t>
      </w:r>
      <w:r>
        <w:rPr>
          <w:rFonts w:ascii="仿宋_GB2312" w:hAnsi="宋体" w:eastAsia="仿宋_GB2312" w:cs="Courier New"/>
          <w:sz w:val="32"/>
          <w:szCs w:val="32"/>
        </w:rPr>
        <w:t>30063.78</w:t>
      </w:r>
      <w:r>
        <w:rPr>
          <w:rFonts w:hint="eastAsia" w:ascii="仿宋_GB2312" w:hAnsi="宋体" w:eastAsia="仿宋_GB2312" w:cs="Courier New"/>
          <w:sz w:val="32"/>
          <w:szCs w:val="32"/>
        </w:rPr>
        <w:t>万元，增长</w:t>
      </w:r>
      <w:r>
        <w:rPr>
          <w:rFonts w:ascii="仿宋_GB2312" w:hAnsi="宋体" w:eastAsia="仿宋_GB2312" w:cs="Courier New"/>
          <w:sz w:val="32"/>
          <w:szCs w:val="32"/>
        </w:rPr>
        <w:t>66.6%</w:t>
      </w:r>
      <w:r>
        <w:rPr>
          <w:rFonts w:hint="eastAsia" w:ascii="仿宋_GB2312" w:hAnsi="宋体" w:eastAsia="仿宋_GB2312" w:cs="Courier New"/>
          <w:sz w:val="32"/>
          <w:szCs w:val="32"/>
        </w:rPr>
        <w:t>。</w:t>
      </w:r>
      <w:r>
        <w:rPr>
          <w:rFonts w:hint="eastAsia" w:ascii="仿宋_GB2312" w:hAnsi="宋体" w:eastAsia="仿宋_GB2312" w:cs="仿宋_GB2312"/>
          <w:sz w:val="32"/>
          <w:szCs w:val="32"/>
        </w:rPr>
        <w:t>主要原因工资调整补发。</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hint="eastAsia" w:ascii="仿宋_GB2312" w:hAnsi="宋体" w:eastAsia="仿宋_GB2312" w:cs="Courier New"/>
          <w:sz w:val="32"/>
          <w:szCs w:val="32"/>
          <w:highlight w:val="none"/>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w:t>
      </w:r>
      <w:r>
        <w:rPr>
          <w:rFonts w:ascii="仿宋_GB2312" w:hAnsi="宋体" w:eastAsia="仿宋_GB2312" w:cs="Courier New"/>
          <w:sz w:val="32"/>
          <w:szCs w:val="32"/>
        </w:rPr>
        <w:t>45142.38</w:t>
      </w:r>
      <w:r>
        <w:rPr>
          <w:rFonts w:hint="eastAsia" w:ascii="仿宋_GB2312" w:hAnsi="宋体" w:eastAsia="仿宋_GB2312" w:cs="Courier New"/>
          <w:sz w:val="32"/>
          <w:szCs w:val="32"/>
        </w:rPr>
        <w:t>万元，主要用于以下方面：</w:t>
      </w:r>
      <w:r>
        <w:rPr>
          <w:rFonts w:hint="eastAsia" w:ascii="仿宋_GB2312" w:hAnsi="宋体" w:eastAsia="仿宋_GB2312" w:cs="仿宋_GB2312"/>
          <w:b/>
          <w:bCs/>
          <w:sz w:val="32"/>
          <w:szCs w:val="32"/>
        </w:rPr>
        <w:t>一般公共服务（类）</w:t>
      </w:r>
      <w:r>
        <w:rPr>
          <w:rFonts w:hint="eastAsia" w:ascii="仿宋_GB2312" w:hAnsi="宋体" w:eastAsia="仿宋_GB2312" w:cs="仿宋_GB2312"/>
          <w:b/>
          <w:bCs/>
          <w:sz w:val="32"/>
          <w:szCs w:val="32"/>
          <w:lang w:val="en-US" w:eastAsia="zh-CN"/>
        </w:rPr>
        <w:t>教育支出</w:t>
      </w:r>
      <w:r>
        <w:rPr>
          <w:rFonts w:ascii="仿宋_GB2312" w:hAnsi="宋体" w:eastAsia="仿宋_GB2312" w:cs="Courier New"/>
          <w:sz w:val="32"/>
          <w:szCs w:val="32"/>
          <w:highlight w:val="none"/>
        </w:rPr>
        <w:t>39361.64</w:t>
      </w:r>
      <w:r>
        <w:rPr>
          <w:rFonts w:hint="eastAsia" w:ascii="仿宋_GB2312" w:hAnsi="宋体" w:eastAsia="仿宋_GB2312" w:cs="Courier New"/>
          <w:sz w:val="32"/>
          <w:szCs w:val="32"/>
          <w:highlight w:val="none"/>
        </w:rPr>
        <w:t>万元，占</w:t>
      </w:r>
      <w:r>
        <w:rPr>
          <w:rFonts w:ascii="仿宋_GB2312" w:hAnsi="宋体" w:eastAsia="仿宋_GB2312" w:cs="Courier New"/>
          <w:sz w:val="32"/>
          <w:szCs w:val="32"/>
          <w:highlight w:val="none"/>
        </w:rPr>
        <w:t>87%</w:t>
      </w:r>
      <w:r>
        <w:rPr>
          <w:rFonts w:hint="eastAsia" w:ascii="仿宋_GB2312" w:hAnsi="宋体" w:eastAsia="仿宋_GB2312" w:cs="Courier New"/>
          <w:sz w:val="32"/>
          <w:szCs w:val="32"/>
          <w:highlight w:val="none"/>
        </w:rPr>
        <w:t>；</w:t>
      </w:r>
      <w:r>
        <w:rPr>
          <w:rFonts w:hint="eastAsia" w:ascii="仿宋_GB2312" w:hAnsi="宋体" w:eastAsia="仿宋_GB2312" w:cs="仿宋_GB2312"/>
          <w:b/>
          <w:bCs/>
          <w:sz w:val="32"/>
          <w:szCs w:val="32"/>
        </w:rPr>
        <w:t>一般公共服务（类）</w:t>
      </w:r>
      <w:r>
        <w:rPr>
          <w:rFonts w:hint="eastAsia" w:ascii="仿宋_GB2312" w:hAnsi="宋体" w:eastAsia="仿宋_GB2312" w:cs="仿宋_GB2312"/>
          <w:b/>
          <w:bCs/>
          <w:sz w:val="32"/>
          <w:szCs w:val="32"/>
          <w:lang w:val="en-US" w:eastAsia="zh-CN"/>
        </w:rPr>
        <w:t>社会保障和就业支出</w:t>
      </w:r>
      <w:r>
        <w:rPr>
          <w:rFonts w:ascii="仿宋_GB2312" w:hAnsi="宋体" w:eastAsia="仿宋_GB2312" w:cs="Courier New"/>
          <w:sz w:val="32"/>
          <w:szCs w:val="32"/>
          <w:highlight w:val="none"/>
        </w:rPr>
        <w:t>5780.74</w:t>
      </w:r>
      <w:r>
        <w:rPr>
          <w:rFonts w:hint="eastAsia" w:ascii="仿宋_GB2312" w:hAnsi="宋体" w:eastAsia="仿宋_GB2312" w:cs="Courier New"/>
          <w:sz w:val="32"/>
          <w:szCs w:val="32"/>
          <w:highlight w:val="none"/>
        </w:rPr>
        <w:t>万元，占</w:t>
      </w:r>
      <w:r>
        <w:rPr>
          <w:rFonts w:ascii="仿宋_GB2312" w:hAnsi="宋体" w:eastAsia="仿宋_GB2312" w:cs="Courier New"/>
          <w:sz w:val="32"/>
          <w:szCs w:val="32"/>
          <w:highlight w:val="none"/>
        </w:rPr>
        <w:t>13%</w:t>
      </w:r>
      <w:r>
        <w:rPr>
          <w:rFonts w:hint="eastAsia" w:ascii="仿宋_GB2312" w:hAnsi="宋体" w:eastAsia="仿宋_GB2312" w:cs="Courier New"/>
          <w:sz w:val="32"/>
          <w:szCs w:val="32"/>
          <w:highlight w:val="none"/>
        </w:rPr>
        <w:t>。</w:t>
      </w:r>
    </w:p>
    <w:p>
      <w:pPr>
        <w:numPr>
          <w:ilvl w:val="0"/>
          <w:numId w:val="0"/>
        </w:numPr>
        <w:adjustRightInd w:val="0"/>
        <w:snapToGrid w:val="0"/>
        <w:spacing w:line="360" w:lineRule="auto"/>
        <w:ind w:firstLine="640" w:firstLineChars="200"/>
        <w:rPr>
          <w:rFonts w:ascii="楷体_GB2312" w:hAnsi="楷体_GB2312" w:eastAsia="楷体_GB2312" w:cs="Times New Roman"/>
          <w:sz w:val="32"/>
          <w:szCs w:val="32"/>
        </w:rPr>
      </w:pPr>
      <w:r>
        <w:rPr>
          <w:rFonts w:hint="eastAsia" w:ascii="仿宋_GB2312" w:hAnsi="宋体" w:eastAsia="仿宋_GB2312" w:cs="Courier New"/>
          <w:sz w:val="32"/>
          <w:szCs w:val="32"/>
          <w:highlight w:val="none"/>
          <w:lang w:eastAsia="zh-CN"/>
        </w:rPr>
        <w:t>（</w:t>
      </w:r>
      <w:r>
        <w:rPr>
          <w:rFonts w:hint="eastAsia" w:ascii="仿宋_GB2312" w:hAnsi="宋体" w:eastAsia="仿宋_GB2312" w:cs="Courier New"/>
          <w:sz w:val="32"/>
          <w:szCs w:val="32"/>
          <w:highlight w:val="none"/>
          <w:lang w:val="en-US" w:eastAsia="zh-CN"/>
        </w:rPr>
        <w:t>三</w:t>
      </w:r>
      <w:r>
        <w:rPr>
          <w:rFonts w:hint="eastAsia" w:ascii="仿宋_GB2312" w:hAnsi="宋体" w:eastAsia="仿宋_GB2312" w:cs="Courier New"/>
          <w:sz w:val="32"/>
          <w:szCs w:val="32"/>
          <w:highlight w:val="none"/>
          <w:lang w:eastAsia="zh-CN"/>
        </w:rPr>
        <w:t>）</w:t>
      </w: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2016</w:t>
      </w:r>
      <w:r>
        <w:rPr>
          <w:rFonts w:hint="eastAsia" w:ascii="仿宋_GB2312" w:hAnsi="宋体" w:eastAsia="仿宋_GB2312" w:cs="仿宋_GB2312"/>
          <w:sz w:val="32"/>
          <w:szCs w:val="32"/>
        </w:rPr>
        <w:t>年度一般公共预算财政拨款支出年初预算为</w:t>
      </w:r>
      <w:r>
        <w:rPr>
          <w:rFonts w:ascii="仿宋_GB2312" w:hAnsi="宋体" w:eastAsia="仿宋_GB2312" w:cs="Courier New"/>
          <w:sz w:val="32"/>
          <w:szCs w:val="32"/>
        </w:rPr>
        <w:t>45142.38</w:t>
      </w:r>
      <w:r>
        <w:rPr>
          <w:rFonts w:hint="eastAsia" w:ascii="仿宋_GB2312" w:hAnsi="宋体" w:eastAsia="仿宋_GB2312" w:cs="仿宋_GB2312"/>
          <w:sz w:val="32"/>
          <w:szCs w:val="32"/>
        </w:rPr>
        <w:t>万元，支出决算为</w:t>
      </w:r>
      <w:r>
        <w:rPr>
          <w:rFonts w:ascii="仿宋_GB2312" w:hAnsi="宋体" w:eastAsia="仿宋_GB2312" w:cs="Courier New"/>
          <w:sz w:val="32"/>
          <w:szCs w:val="32"/>
        </w:rPr>
        <w:t>45142.38</w:t>
      </w:r>
      <w:r>
        <w:rPr>
          <w:rFonts w:hint="eastAsia" w:ascii="仿宋_GB2312" w:hAnsi="宋体" w:eastAsia="仿宋_GB2312" w:cs="仿宋_GB2312"/>
          <w:sz w:val="32"/>
          <w:szCs w:val="32"/>
        </w:rPr>
        <w:t>万元，完成年初预算的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numPr>
          <w:ilvl w:val="0"/>
          <w:numId w:val="4"/>
        </w:numPr>
        <w:adjustRightInd w:val="0"/>
        <w:snapToGrid w:val="0"/>
        <w:spacing w:line="360" w:lineRule="auto"/>
        <w:ind w:firstLine="643" w:firstLineChars="200"/>
        <w:rPr>
          <w:rFonts w:ascii="仿宋_GB2312" w:hAnsi="宋体" w:eastAsia="仿宋_GB2312" w:cs="Times New Roman"/>
          <w:b/>
          <w:bCs/>
          <w:sz w:val="32"/>
          <w:szCs w:val="32"/>
        </w:rPr>
      </w:pPr>
      <w:r>
        <w:rPr>
          <w:rFonts w:hint="eastAsia" w:ascii="仿宋_GB2312" w:hAnsi="宋体" w:eastAsia="仿宋_GB2312" w:cs="仿宋_GB2312"/>
          <w:b/>
          <w:bCs/>
          <w:sz w:val="32"/>
          <w:szCs w:val="32"/>
        </w:rPr>
        <w:t>一般公共服务（类）</w:t>
      </w:r>
      <w:r>
        <w:rPr>
          <w:rFonts w:hint="eastAsia" w:ascii="仿宋_GB2312" w:hAnsi="宋体" w:eastAsia="仿宋_GB2312" w:cs="仿宋_GB2312"/>
          <w:b/>
          <w:bCs/>
          <w:sz w:val="32"/>
          <w:szCs w:val="32"/>
          <w:lang w:val="en-US" w:eastAsia="zh-CN"/>
        </w:rPr>
        <w:t>教育支出</w:t>
      </w:r>
      <w:r>
        <w:rPr>
          <w:rFonts w:hint="eastAsia" w:ascii="仿宋_GB2312" w:hAnsi="宋体" w:eastAsia="仿宋_GB2312" w:cs="仿宋_GB2312"/>
          <w:b/>
          <w:bCs/>
          <w:sz w:val="32"/>
          <w:szCs w:val="32"/>
        </w:rPr>
        <w:t>（款）</w:t>
      </w:r>
      <w:r>
        <w:rPr>
          <w:rFonts w:hint="eastAsia" w:ascii="仿宋_GB2312" w:hAnsi="宋体" w:eastAsia="仿宋_GB2312" w:cs="仿宋_GB2312"/>
          <w:b/>
          <w:bCs/>
          <w:sz w:val="32"/>
          <w:szCs w:val="32"/>
          <w:lang w:val="en-US" w:eastAsia="zh-CN"/>
        </w:rPr>
        <w:t>教育事务管理</w:t>
      </w:r>
      <w:r>
        <w:rPr>
          <w:rFonts w:hint="eastAsia" w:ascii="仿宋_GB2312" w:hAnsi="宋体" w:eastAsia="仿宋_GB2312" w:cs="仿宋_GB2312"/>
          <w:b/>
          <w:bCs/>
          <w:sz w:val="32"/>
          <w:szCs w:val="32"/>
        </w:rPr>
        <w:t>（项）。</w:t>
      </w:r>
      <w:r>
        <w:rPr>
          <w:rFonts w:hint="eastAsia" w:ascii="仿宋_GB2312" w:hAnsi="宋体" w:eastAsia="仿宋_GB2312" w:cs="仿宋_GB2312"/>
          <w:sz w:val="32"/>
          <w:szCs w:val="32"/>
        </w:rPr>
        <w:t>年初预算为</w:t>
      </w:r>
      <w:r>
        <w:rPr>
          <w:rFonts w:hint="eastAsia" w:ascii="仿宋_GB2312" w:hAnsi="宋体" w:eastAsia="仿宋_GB2312" w:cs="仿宋_GB2312"/>
          <w:sz w:val="32"/>
          <w:szCs w:val="32"/>
          <w:lang w:val="en-US" w:eastAsia="zh-CN"/>
        </w:rPr>
        <w:t>485.88</w:t>
      </w:r>
      <w:r>
        <w:rPr>
          <w:rFonts w:hint="eastAsia" w:ascii="仿宋_GB2312" w:hAnsi="宋体" w:eastAsia="仿宋_GB2312" w:cs="仿宋_GB2312"/>
          <w:sz w:val="32"/>
          <w:szCs w:val="32"/>
        </w:rPr>
        <w:t>万元，支出决算为</w:t>
      </w:r>
      <w:r>
        <w:rPr>
          <w:rFonts w:hint="eastAsia" w:ascii="仿宋_GB2312" w:hAnsi="宋体" w:eastAsia="仿宋_GB2312" w:cs="仿宋_GB2312"/>
          <w:sz w:val="32"/>
          <w:szCs w:val="32"/>
          <w:lang w:val="en-US" w:eastAsia="zh-CN"/>
        </w:rPr>
        <w:t>485.88</w:t>
      </w:r>
      <w:r>
        <w:rPr>
          <w:rFonts w:hint="eastAsia" w:ascii="仿宋_GB2312" w:hAnsi="宋体" w:eastAsia="仿宋_GB2312" w:cs="仿宋_GB2312"/>
          <w:sz w:val="32"/>
          <w:szCs w:val="32"/>
        </w:rPr>
        <w:t>万元，完成年初预算的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numPr>
          <w:ilvl w:val="0"/>
          <w:numId w:val="4"/>
        </w:numPr>
        <w:adjustRightInd w:val="0"/>
        <w:snapToGrid w:val="0"/>
        <w:spacing w:line="360" w:lineRule="auto"/>
        <w:ind w:firstLine="643" w:firstLineChars="200"/>
        <w:rPr>
          <w:rFonts w:ascii="仿宋_GB2312" w:hAnsi="宋体" w:eastAsia="仿宋_GB2312" w:cs="Times New Roman"/>
          <w:b/>
          <w:bCs/>
          <w:sz w:val="32"/>
          <w:szCs w:val="32"/>
        </w:rPr>
      </w:pPr>
      <w:r>
        <w:rPr>
          <w:rFonts w:hint="eastAsia" w:ascii="仿宋_GB2312" w:hAnsi="宋体" w:eastAsia="仿宋_GB2312" w:cs="仿宋_GB2312"/>
          <w:b/>
          <w:bCs/>
          <w:sz w:val="32"/>
          <w:szCs w:val="32"/>
        </w:rPr>
        <w:t>一般公共服务（类）</w:t>
      </w:r>
      <w:r>
        <w:rPr>
          <w:rFonts w:hint="eastAsia" w:ascii="仿宋_GB2312" w:hAnsi="宋体" w:eastAsia="仿宋_GB2312" w:cs="仿宋_GB2312"/>
          <w:b/>
          <w:bCs/>
          <w:sz w:val="32"/>
          <w:szCs w:val="32"/>
          <w:lang w:val="en-US" w:eastAsia="zh-CN"/>
        </w:rPr>
        <w:t>教育支出</w:t>
      </w:r>
      <w:r>
        <w:rPr>
          <w:rFonts w:hint="eastAsia" w:ascii="仿宋_GB2312" w:hAnsi="宋体" w:eastAsia="仿宋_GB2312" w:cs="仿宋_GB2312"/>
          <w:b/>
          <w:bCs/>
          <w:sz w:val="32"/>
          <w:szCs w:val="32"/>
        </w:rPr>
        <w:t>（款）</w:t>
      </w:r>
      <w:r>
        <w:rPr>
          <w:rFonts w:hint="eastAsia" w:ascii="仿宋_GB2312" w:hAnsi="宋体" w:eastAsia="仿宋_GB2312" w:cs="仿宋_GB2312"/>
          <w:b/>
          <w:bCs/>
          <w:sz w:val="32"/>
          <w:szCs w:val="32"/>
          <w:lang w:val="en-US" w:eastAsia="zh-CN"/>
        </w:rPr>
        <w:t>普通教育支出</w:t>
      </w:r>
      <w:r>
        <w:rPr>
          <w:rFonts w:hint="eastAsia" w:ascii="仿宋_GB2312" w:hAnsi="宋体" w:eastAsia="仿宋_GB2312" w:cs="仿宋_GB2312"/>
          <w:b/>
          <w:bCs/>
          <w:sz w:val="32"/>
          <w:szCs w:val="32"/>
        </w:rPr>
        <w:t>（项）。</w:t>
      </w:r>
      <w:r>
        <w:rPr>
          <w:rFonts w:hint="eastAsia" w:ascii="仿宋_GB2312" w:hAnsi="宋体" w:eastAsia="仿宋_GB2312" w:cs="仿宋_GB2312"/>
          <w:sz w:val="32"/>
          <w:szCs w:val="32"/>
        </w:rPr>
        <w:t>年初预算为</w:t>
      </w:r>
      <w:r>
        <w:rPr>
          <w:rFonts w:hint="eastAsia" w:ascii="仿宋_GB2312" w:hAnsi="宋体" w:eastAsia="仿宋_GB2312" w:cs="仿宋_GB2312"/>
          <w:sz w:val="32"/>
          <w:szCs w:val="32"/>
          <w:lang w:val="en-US" w:eastAsia="zh-CN"/>
        </w:rPr>
        <w:t>38059.88</w:t>
      </w:r>
      <w:r>
        <w:rPr>
          <w:rFonts w:hint="eastAsia" w:ascii="仿宋_GB2312" w:hAnsi="宋体" w:eastAsia="仿宋_GB2312" w:cs="仿宋_GB2312"/>
          <w:sz w:val="32"/>
          <w:szCs w:val="32"/>
        </w:rPr>
        <w:t>万元，支出决算为</w:t>
      </w:r>
      <w:r>
        <w:rPr>
          <w:rFonts w:hint="eastAsia" w:ascii="仿宋_GB2312" w:hAnsi="宋体" w:eastAsia="仿宋_GB2312" w:cs="仿宋_GB2312"/>
          <w:sz w:val="32"/>
          <w:szCs w:val="32"/>
          <w:lang w:val="en-US" w:eastAsia="zh-CN"/>
        </w:rPr>
        <w:t>38059.88</w:t>
      </w:r>
      <w:r>
        <w:rPr>
          <w:rFonts w:hint="eastAsia" w:ascii="仿宋_GB2312" w:hAnsi="宋体" w:eastAsia="仿宋_GB2312" w:cs="仿宋_GB2312"/>
          <w:sz w:val="32"/>
          <w:szCs w:val="32"/>
        </w:rPr>
        <w:t>万元，完成年初预算的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numPr>
          <w:ilvl w:val="0"/>
          <w:numId w:val="0"/>
        </w:numPr>
        <w:adjustRightInd w:val="0"/>
        <w:snapToGrid w:val="0"/>
        <w:spacing w:line="360" w:lineRule="auto"/>
        <w:ind w:firstLine="964" w:firstLineChars="300"/>
        <w:rPr>
          <w:rFonts w:hint="eastAsia" w:ascii="仿宋_GB2312" w:hAnsi="宋体" w:eastAsia="仿宋_GB2312" w:cs="Courier New"/>
          <w:sz w:val="32"/>
          <w:szCs w:val="32"/>
          <w:highlight w:val="none"/>
          <w:lang w:eastAsia="zh-CN"/>
        </w:rPr>
      </w:pPr>
      <w:r>
        <w:rPr>
          <w:rFonts w:hint="eastAsia" w:ascii="仿宋_GB2312" w:hAnsi="宋体" w:eastAsia="仿宋_GB2312" w:cs="仿宋_GB2312"/>
          <w:b/>
          <w:bCs/>
          <w:sz w:val="32"/>
          <w:szCs w:val="32"/>
          <w:lang w:val="en-US" w:eastAsia="zh-CN"/>
        </w:rPr>
        <w:t>3、</w:t>
      </w:r>
      <w:r>
        <w:rPr>
          <w:rFonts w:hint="eastAsia" w:ascii="仿宋_GB2312" w:hAnsi="宋体" w:eastAsia="仿宋_GB2312" w:cs="仿宋_GB2312"/>
          <w:b/>
          <w:bCs/>
          <w:sz w:val="32"/>
          <w:szCs w:val="32"/>
        </w:rPr>
        <w:t>一般公共服务（类）</w:t>
      </w:r>
      <w:r>
        <w:rPr>
          <w:rFonts w:hint="eastAsia" w:ascii="仿宋_GB2312" w:hAnsi="宋体" w:eastAsia="仿宋_GB2312" w:cs="仿宋_GB2312"/>
          <w:b/>
          <w:bCs/>
          <w:sz w:val="32"/>
          <w:szCs w:val="32"/>
          <w:lang w:val="en-US" w:eastAsia="zh-CN"/>
        </w:rPr>
        <w:t>社会保障和就业支出</w:t>
      </w:r>
      <w:r>
        <w:rPr>
          <w:rFonts w:hint="eastAsia" w:ascii="仿宋_GB2312" w:hAnsi="宋体" w:eastAsia="仿宋_GB2312" w:cs="仿宋_GB2312"/>
          <w:b/>
          <w:bCs/>
          <w:sz w:val="32"/>
          <w:szCs w:val="32"/>
        </w:rPr>
        <w:t>（款）</w:t>
      </w:r>
      <w:r>
        <w:rPr>
          <w:rFonts w:hint="eastAsia" w:ascii="仿宋_GB2312" w:hAnsi="宋体" w:eastAsia="仿宋_GB2312" w:cs="仿宋_GB2312"/>
          <w:b/>
          <w:bCs/>
          <w:sz w:val="32"/>
          <w:szCs w:val="32"/>
          <w:lang w:val="en-US" w:eastAsia="zh-CN"/>
        </w:rPr>
        <w:t xml:space="preserve">行政事业单位离退休 </w:t>
      </w:r>
      <w:r>
        <w:rPr>
          <w:rFonts w:hint="eastAsia" w:ascii="仿宋_GB2312" w:hAnsi="宋体" w:eastAsia="仿宋_GB2312" w:cs="仿宋_GB2312"/>
          <w:b/>
          <w:bCs/>
          <w:sz w:val="32"/>
          <w:szCs w:val="32"/>
        </w:rPr>
        <w:t>（项）。</w:t>
      </w:r>
      <w:r>
        <w:rPr>
          <w:rFonts w:hint="eastAsia" w:ascii="仿宋_GB2312" w:hAnsi="宋体" w:eastAsia="仿宋_GB2312" w:cs="仿宋_GB2312"/>
          <w:sz w:val="32"/>
          <w:szCs w:val="32"/>
        </w:rPr>
        <w:t>年初预算为</w:t>
      </w:r>
      <w:r>
        <w:rPr>
          <w:rFonts w:ascii="仿宋_GB2312" w:hAnsi="宋体" w:eastAsia="仿宋_GB2312" w:cs="Courier New"/>
          <w:sz w:val="32"/>
          <w:szCs w:val="32"/>
          <w:highlight w:val="none"/>
        </w:rPr>
        <w:t>5780.74</w:t>
      </w:r>
      <w:r>
        <w:rPr>
          <w:rFonts w:hint="eastAsia" w:ascii="仿宋_GB2312" w:hAnsi="宋体" w:eastAsia="仿宋_GB2312" w:cs="仿宋_GB2312"/>
          <w:sz w:val="32"/>
          <w:szCs w:val="32"/>
        </w:rPr>
        <w:t>万元，支出决算为</w:t>
      </w:r>
      <w:r>
        <w:rPr>
          <w:rFonts w:ascii="仿宋_GB2312" w:hAnsi="宋体" w:eastAsia="仿宋_GB2312" w:cs="Courier New"/>
          <w:sz w:val="32"/>
          <w:szCs w:val="32"/>
          <w:highlight w:val="none"/>
        </w:rPr>
        <w:t>5780.74</w:t>
      </w:r>
      <w:r>
        <w:rPr>
          <w:rFonts w:hint="eastAsia" w:ascii="仿宋_GB2312" w:hAnsi="宋体" w:eastAsia="仿宋_GB2312" w:cs="仿宋_GB2312"/>
          <w:sz w:val="32"/>
          <w:szCs w:val="32"/>
        </w:rPr>
        <w:t>万元，完成年初预算的</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ascii="仿宋_GB2312" w:hAnsi="宋体" w:eastAsia="仿宋_GB2312" w:cs="Courier New"/>
          <w:sz w:val="32"/>
          <w:szCs w:val="32"/>
        </w:rPr>
        <w:t>35914.2</w:t>
      </w:r>
      <w:r>
        <w:rPr>
          <w:rFonts w:hint="eastAsia" w:ascii="仿宋_GB2312" w:hAnsi="宋体" w:eastAsia="仿宋_GB2312" w:cs="Courier New"/>
          <w:sz w:val="32"/>
          <w:szCs w:val="32"/>
        </w:rPr>
        <w:t>万元，其中：</w:t>
      </w:r>
      <w:r>
        <w:rPr>
          <w:rFonts w:hint="eastAsia" w:ascii="仿宋_GB2312" w:hAnsi="Times New Roman" w:eastAsia="仿宋_GB2312" w:cs="仿宋_GB2312"/>
          <w:b/>
          <w:bCs/>
          <w:spacing w:val="-1"/>
          <w:kern w:val="0"/>
          <w:sz w:val="32"/>
          <w:szCs w:val="32"/>
        </w:rPr>
        <w:t>人员经费</w:t>
      </w:r>
      <w:r>
        <w:rPr>
          <w:rFonts w:ascii="仿宋_GB2312" w:hAnsi="Times New Roman" w:eastAsia="仿宋_GB2312" w:cs="仿宋_GB2312"/>
          <w:bCs/>
          <w:spacing w:val="-1"/>
          <w:kern w:val="0"/>
          <w:sz w:val="32"/>
          <w:szCs w:val="32"/>
        </w:rPr>
        <w:t>25306.</w:t>
      </w:r>
      <w:r>
        <w:rPr>
          <w:rFonts w:hint="eastAsia" w:ascii="仿宋_GB2312" w:hAnsi="Times New Roman" w:eastAsia="仿宋_GB2312" w:cs="仿宋_GB2312"/>
          <w:bCs/>
          <w:spacing w:val="-1"/>
          <w:kern w:val="0"/>
          <w:sz w:val="32"/>
          <w:szCs w:val="32"/>
          <w:lang w:val="en-US" w:eastAsia="zh-CN"/>
        </w:rPr>
        <w:t>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主要包括：基本工资、津贴补贴、离退休费、生活补助和助学金</w:t>
      </w:r>
      <w:bookmarkStart w:id="0" w:name="_GoBack"/>
      <w:bookmarkEnd w:id="0"/>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ascii="仿宋_GB2312" w:hAnsi="Times New Roman" w:eastAsia="仿宋_GB2312" w:cs="仿宋_GB2312"/>
          <w:spacing w:val="-2"/>
          <w:kern w:val="0"/>
          <w:sz w:val="32"/>
          <w:szCs w:val="32"/>
        </w:rPr>
        <w:t>10</w:t>
      </w:r>
      <w:r>
        <w:rPr>
          <w:rFonts w:hint="eastAsia" w:ascii="仿宋_GB2312" w:hAnsi="Times New Roman" w:eastAsia="仿宋_GB2312" w:cs="仿宋_GB2312"/>
          <w:spacing w:val="-2"/>
          <w:kern w:val="0"/>
          <w:sz w:val="32"/>
          <w:szCs w:val="32"/>
          <w:lang w:val="en-US" w:eastAsia="zh-CN"/>
        </w:rPr>
        <w:t>607.8</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，主要包括：办公费、印刷费、咨询费、水费、电费、邮电费、取暖费、物业管理费、差旅费、维修费和培训费、专用材料费、劳务费、工会经费、其他交通费、其他商品服务支出、办公设备购置等。</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0"/>
        </w:numPr>
        <w:kinsoku w:val="0"/>
        <w:overflowPunct w:val="0"/>
        <w:autoSpaceDE w:val="0"/>
        <w:autoSpaceDN w:val="0"/>
        <w:adjustRightInd w:val="0"/>
        <w:snapToGrid w:val="0"/>
        <w:spacing w:line="360" w:lineRule="auto"/>
        <w:ind w:firstLine="960" w:firstLineChars="300"/>
        <w:rPr>
          <w:rFonts w:ascii="楷体_GB2312" w:hAnsi="楷体_GB2312" w:eastAsia="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cs="仿宋_GB2312"/>
          <w:sz w:val="32"/>
          <w:szCs w:val="32"/>
        </w:rPr>
        <w:t>2016</w:t>
      </w:r>
      <w:r>
        <w:rPr>
          <w:rFonts w:hint="eastAsia" w:ascii="仿宋_GB2312" w:hAnsi="宋体" w:eastAsia="仿宋_GB2312" w:cs="仿宋_GB2312"/>
          <w:sz w:val="32"/>
          <w:szCs w:val="32"/>
        </w:rPr>
        <w:t>年度“三公”经费财政拨款支出预算为</w:t>
      </w:r>
      <w:r>
        <w:rPr>
          <w:rFonts w:hint="eastAsia" w:ascii="仿宋_GB2312" w:hAnsi="宋体" w:eastAsia="仿宋_GB2312" w:cs="仿宋_GB2312"/>
          <w:sz w:val="32"/>
          <w:szCs w:val="32"/>
          <w:lang w:val="en-US" w:eastAsia="zh-CN"/>
        </w:rPr>
        <w:t>4.5</w:t>
      </w:r>
      <w:r>
        <w:rPr>
          <w:rFonts w:hint="eastAsia" w:ascii="仿宋_GB2312" w:hAnsi="宋体" w:eastAsia="仿宋_GB2312" w:cs="仿宋_GB2312"/>
          <w:sz w:val="32"/>
          <w:szCs w:val="32"/>
        </w:rPr>
        <w:t>万元，支出决算为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万元，完成预算的</w:t>
      </w:r>
      <w:r>
        <w:rPr>
          <w:rFonts w:ascii="仿宋_GB2312" w:hAnsi="宋体" w:eastAsia="仿宋_GB2312" w:cs="仿宋_GB2312"/>
          <w:sz w:val="32"/>
          <w:szCs w:val="32"/>
        </w:rPr>
        <w:t>0%</w:t>
      </w:r>
      <w:r>
        <w:rPr>
          <w:rFonts w:hint="eastAsia" w:ascii="仿宋_GB2312" w:hAnsi="宋体" w:eastAsia="仿宋_GB2312" w:cs="仿宋_GB2312"/>
          <w:sz w:val="32"/>
          <w:szCs w:val="32"/>
        </w:rPr>
        <w:t>，其中：因公出国（境）费支出决算为</w:t>
      </w:r>
      <w:r>
        <w:rPr>
          <w:rFonts w:ascii="仿宋_GB2312" w:hAnsi="宋体" w:eastAsia="仿宋_GB2312" w:cs="仿宋_GB2312"/>
          <w:sz w:val="32"/>
          <w:szCs w:val="32"/>
        </w:rPr>
        <w:t>0</w:t>
      </w:r>
      <w:r>
        <w:rPr>
          <w:rFonts w:hint="eastAsia" w:ascii="仿宋_GB2312" w:hAnsi="宋体" w:eastAsia="仿宋_GB2312" w:cs="仿宋_GB2312"/>
          <w:sz w:val="32"/>
          <w:szCs w:val="32"/>
        </w:rPr>
        <w:t>万元，完成预算的</w:t>
      </w:r>
      <w:r>
        <w:rPr>
          <w:rFonts w:ascii="仿宋_GB2312" w:hAnsi="宋体" w:eastAsia="仿宋_GB2312" w:cs="仿宋_GB2312"/>
          <w:sz w:val="32"/>
          <w:szCs w:val="32"/>
        </w:rPr>
        <w:t>0%</w:t>
      </w:r>
      <w:r>
        <w:rPr>
          <w:rFonts w:hint="eastAsia" w:ascii="仿宋_GB2312" w:hAnsi="宋体" w:eastAsia="仿宋_GB2312" w:cs="仿宋_GB2312"/>
          <w:sz w:val="32"/>
          <w:szCs w:val="32"/>
        </w:rPr>
        <w:t>；公务用车购置及运行费支出决算为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万元，完成预算的</w:t>
      </w:r>
      <w:r>
        <w:rPr>
          <w:rFonts w:ascii="仿宋_GB2312" w:hAnsi="宋体" w:eastAsia="仿宋_GB2312" w:cs="仿宋_GB2312"/>
          <w:sz w:val="32"/>
          <w:szCs w:val="32"/>
        </w:rPr>
        <w:t>100%</w:t>
      </w:r>
      <w:r>
        <w:rPr>
          <w:rFonts w:hint="eastAsia" w:ascii="仿宋_GB2312" w:hAnsi="宋体" w:eastAsia="仿宋_GB2312" w:cs="仿宋_GB2312"/>
          <w:sz w:val="32"/>
          <w:szCs w:val="32"/>
        </w:rPr>
        <w:t>；公务接待费支出决算为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万元，完成预算的</w:t>
      </w:r>
      <w:r>
        <w:rPr>
          <w:rFonts w:ascii="仿宋_GB2312" w:hAnsi="宋体" w:eastAsia="仿宋_GB2312" w:cs="仿宋_GB2312"/>
          <w:sz w:val="32"/>
          <w:szCs w:val="32"/>
        </w:rPr>
        <w:t>0%</w:t>
      </w:r>
      <w:r>
        <w:rPr>
          <w:rFonts w:hint="eastAsia" w:ascii="仿宋_GB2312" w:hAnsi="宋体" w:eastAsia="仿宋_GB2312" w:cs="仿宋_GB2312"/>
          <w:sz w:val="32"/>
          <w:szCs w:val="32"/>
        </w:rPr>
        <w:t>。</w:t>
      </w:r>
      <w:r>
        <w:rPr>
          <w:rFonts w:ascii="仿宋_GB2312" w:hAnsi="宋体" w:eastAsia="仿宋_GB2312" w:cs="仿宋_GB2312"/>
          <w:sz w:val="32"/>
          <w:szCs w:val="32"/>
        </w:rPr>
        <w:t>2016</w:t>
      </w:r>
      <w:r>
        <w:rPr>
          <w:rFonts w:hint="eastAsia" w:ascii="仿宋_GB2312" w:hAnsi="宋体" w:eastAsia="仿宋_GB2312" w:cs="仿宋_GB2312"/>
          <w:sz w:val="32"/>
          <w:szCs w:val="32"/>
        </w:rPr>
        <w:t>年度“三公”经费支出决算数等于预算数的主要原因是严格控制接待人数、次数。</w:t>
      </w:r>
    </w:p>
    <w:p>
      <w:pPr>
        <w:kinsoku w:val="0"/>
        <w:overflowPunct w:val="0"/>
        <w:autoSpaceDE w:val="0"/>
        <w:autoSpaceDN w:val="0"/>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cs="仿宋_GB2312"/>
          <w:sz w:val="32"/>
          <w:szCs w:val="32"/>
        </w:rPr>
        <w:t>2016</w:t>
      </w:r>
      <w:r>
        <w:rPr>
          <w:rFonts w:hint="eastAsia" w:ascii="仿宋_GB2312" w:hAnsi="宋体" w:eastAsia="仿宋_GB2312" w:cs="仿宋_GB2312"/>
          <w:sz w:val="32"/>
          <w:szCs w:val="32"/>
        </w:rPr>
        <w:t>年度“三公”经费财政拨款支出决算数比</w:t>
      </w:r>
      <w:r>
        <w:rPr>
          <w:rFonts w:ascii="仿宋_GB2312" w:hAnsi="宋体" w:eastAsia="仿宋_GB2312" w:cs="仿宋_GB2312"/>
          <w:sz w:val="32"/>
          <w:szCs w:val="32"/>
        </w:rPr>
        <w:t>2015</w:t>
      </w:r>
      <w:r>
        <w:rPr>
          <w:rFonts w:hint="eastAsia" w:ascii="仿宋_GB2312" w:hAnsi="宋体" w:eastAsia="仿宋_GB2312" w:cs="仿宋_GB2312"/>
          <w:sz w:val="32"/>
          <w:szCs w:val="32"/>
        </w:rPr>
        <w:t>年减少</w:t>
      </w:r>
      <w:r>
        <w:rPr>
          <w:rFonts w:ascii="仿宋_GB2312" w:hAnsi="宋体" w:eastAsia="仿宋_GB2312" w:cs="仿宋_GB2312"/>
          <w:sz w:val="32"/>
          <w:szCs w:val="32"/>
        </w:rPr>
        <w:t>0.</w:t>
      </w:r>
      <w:r>
        <w:rPr>
          <w:rFonts w:hint="eastAsia" w:ascii="仿宋_GB2312" w:hAnsi="宋体" w:eastAsia="仿宋_GB2312" w:cs="仿宋_GB2312"/>
          <w:sz w:val="32"/>
          <w:szCs w:val="32"/>
          <w:lang w:val="en-US" w:eastAsia="zh-CN"/>
        </w:rPr>
        <w:t>3</w:t>
      </w:r>
      <w:r>
        <w:rPr>
          <w:rFonts w:hint="eastAsia" w:ascii="仿宋_GB2312" w:hAnsi="宋体" w:eastAsia="仿宋_GB2312" w:cs="仿宋_GB2312"/>
          <w:sz w:val="32"/>
          <w:szCs w:val="32"/>
        </w:rPr>
        <w:t>万元，下降</w:t>
      </w:r>
      <w:r>
        <w:rPr>
          <w:rFonts w:ascii="仿宋_GB2312" w:hAnsi="宋体" w:eastAsia="仿宋_GB2312" w:cs="仿宋_GB2312"/>
          <w:sz w:val="32"/>
          <w:szCs w:val="32"/>
        </w:rPr>
        <w:t>0.0</w:t>
      </w:r>
      <w:r>
        <w:rPr>
          <w:rFonts w:hint="eastAsia" w:ascii="仿宋_GB2312" w:hAnsi="宋体" w:eastAsia="仿宋_GB2312" w:cs="仿宋_GB2312"/>
          <w:sz w:val="32"/>
          <w:szCs w:val="32"/>
          <w:lang w:val="en-US" w:eastAsia="zh-CN"/>
        </w:rPr>
        <w:t>6</w:t>
      </w:r>
      <w:r>
        <w:rPr>
          <w:rFonts w:ascii="仿宋_GB2312" w:hAnsi="宋体" w:eastAsia="仿宋_GB2312" w:cs="仿宋_GB2312"/>
          <w:sz w:val="32"/>
          <w:szCs w:val="32"/>
        </w:rPr>
        <w:t>%</w:t>
      </w:r>
      <w:r>
        <w:rPr>
          <w:rFonts w:hint="eastAsia" w:ascii="仿宋_GB2312" w:hAnsi="宋体" w:eastAsia="仿宋_GB2312" w:cs="仿宋_GB2312"/>
          <w:sz w:val="32"/>
          <w:szCs w:val="32"/>
        </w:rPr>
        <w:t>，其中：因公出国（境）费支出决算</w:t>
      </w:r>
      <w:r>
        <w:rPr>
          <w:rFonts w:ascii="仿宋_GB2312" w:hAnsi="宋体" w:eastAsia="仿宋_GB2312" w:cs="仿宋_GB2312"/>
          <w:sz w:val="32"/>
          <w:szCs w:val="32"/>
        </w:rPr>
        <w:t>0</w:t>
      </w:r>
      <w:r>
        <w:rPr>
          <w:rFonts w:hint="eastAsia" w:ascii="仿宋_GB2312" w:hAnsi="宋体" w:eastAsia="仿宋_GB2312" w:cs="仿宋_GB2312"/>
          <w:sz w:val="32"/>
          <w:szCs w:val="32"/>
        </w:rPr>
        <w:t>万元，增长</w:t>
      </w:r>
      <w:r>
        <w:rPr>
          <w:rFonts w:ascii="仿宋_GB2312" w:hAnsi="宋体" w:eastAsia="仿宋_GB2312" w:cs="仿宋_GB2312"/>
          <w:sz w:val="32"/>
          <w:szCs w:val="32"/>
        </w:rPr>
        <w:t>0%</w:t>
      </w:r>
      <w:r>
        <w:rPr>
          <w:rFonts w:hint="eastAsia" w:ascii="仿宋_GB2312" w:hAnsi="宋体" w:eastAsia="仿宋_GB2312" w:cs="仿宋_GB2312"/>
          <w:sz w:val="32"/>
          <w:szCs w:val="32"/>
        </w:rPr>
        <w:t>；公务用车购置及运行费支出决算减少</w:t>
      </w:r>
      <w:r>
        <w:rPr>
          <w:rFonts w:ascii="仿宋_GB2312" w:hAnsi="宋体" w:eastAsia="仿宋_GB2312" w:cs="仿宋_GB2312"/>
          <w:sz w:val="32"/>
          <w:szCs w:val="32"/>
        </w:rPr>
        <w:t>0</w:t>
      </w:r>
      <w:r>
        <w:rPr>
          <w:rFonts w:hint="eastAsia" w:ascii="仿宋_GB2312" w:hAnsi="宋体" w:eastAsia="仿宋_GB2312" w:cs="仿宋_GB2312"/>
          <w:sz w:val="32"/>
          <w:szCs w:val="32"/>
        </w:rPr>
        <w:t>万元，下降</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；公务接待费支出决算减少</w:t>
      </w:r>
      <w:r>
        <w:rPr>
          <w:rFonts w:ascii="仿宋_GB2312" w:hAnsi="宋体" w:eastAsia="仿宋_GB2312" w:cs="仿宋_GB2312"/>
          <w:sz w:val="32"/>
          <w:szCs w:val="32"/>
        </w:rPr>
        <w:t>0.</w:t>
      </w:r>
      <w:r>
        <w:rPr>
          <w:rFonts w:hint="eastAsia" w:ascii="仿宋_GB2312" w:hAnsi="宋体" w:eastAsia="仿宋_GB2312" w:cs="仿宋_GB2312"/>
          <w:sz w:val="32"/>
          <w:szCs w:val="32"/>
          <w:lang w:val="en-US" w:eastAsia="zh-CN"/>
        </w:rPr>
        <w:t>3</w:t>
      </w:r>
      <w:r>
        <w:rPr>
          <w:rFonts w:hint="eastAsia" w:ascii="仿宋_GB2312" w:hAnsi="宋体" w:eastAsia="仿宋_GB2312" w:cs="仿宋_GB2312"/>
          <w:sz w:val="32"/>
          <w:szCs w:val="32"/>
        </w:rPr>
        <w:t>万元，下降</w:t>
      </w:r>
      <w:r>
        <w:rPr>
          <w:rFonts w:ascii="仿宋_GB2312" w:hAnsi="宋体" w:eastAsia="仿宋_GB2312" w:cs="仿宋_GB2312"/>
          <w:sz w:val="32"/>
          <w:szCs w:val="32"/>
        </w:rPr>
        <w:t>0.</w:t>
      </w:r>
      <w:r>
        <w:rPr>
          <w:rFonts w:hint="eastAsia" w:ascii="仿宋_GB2312" w:hAnsi="宋体" w:eastAsia="仿宋_GB2312" w:cs="仿宋_GB2312"/>
          <w:sz w:val="32"/>
          <w:szCs w:val="32"/>
          <w:lang w:val="en-US" w:eastAsia="zh-CN"/>
        </w:rPr>
        <w:t>06</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numPr>
          <w:ilvl w:val="0"/>
          <w:numId w:val="0"/>
        </w:numPr>
        <w:kinsoku w:val="0"/>
        <w:overflowPunct w:val="0"/>
        <w:autoSpaceDE w:val="0"/>
        <w:autoSpaceDN w:val="0"/>
        <w:adjustRightInd w:val="0"/>
        <w:snapToGrid w:val="0"/>
        <w:spacing w:line="360" w:lineRule="auto"/>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cs="仿宋_GB2312"/>
          <w:sz w:val="32"/>
          <w:szCs w:val="32"/>
        </w:rPr>
        <w:t>2016</w:t>
      </w:r>
      <w:r>
        <w:rPr>
          <w:rFonts w:hint="eastAsia" w:ascii="仿宋_GB2312" w:hAnsi="宋体" w:eastAsia="仿宋_GB2312" w:cs="仿宋_GB2312"/>
          <w:sz w:val="32"/>
          <w:szCs w:val="32"/>
        </w:rPr>
        <w:t>年度“三公”经费财政拨款支出决算中，因公出国（境）费支出决算</w:t>
      </w:r>
      <w:r>
        <w:rPr>
          <w:rFonts w:ascii="仿宋_GB2312" w:hAnsi="宋体" w:eastAsia="仿宋_GB2312" w:cs="仿宋_GB2312"/>
          <w:sz w:val="32"/>
          <w:szCs w:val="32"/>
        </w:rPr>
        <w:t>0</w:t>
      </w:r>
      <w:r>
        <w:rPr>
          <w:rFonts w:hint="eastAsia" w:ascii="仿宋_GB2312" w:hAnsi="宋体" w:eastAsia="仿宋_GB2312" w:cs="仿宋_GB2312"/>
          <w:sz w:val="32"/>
          <w:szCs w:val="32"/>
        </w:rPr>
        <w:t>万元，占</w:t>
      </w:r>
      <w:r>
        <w:rPr>
          <w:rFonts w:ascii="仿宋_GB2312" w:hAnsi="宋体" w:eastAsia="仿宋_GB2312" w:cs="仿宋_GB2312"/>
          <w:sz w:val="32"/>
          <w:szCs w:val="32"/>
        </w:rPr>
        <w:t>0%</w:t>
      </w:r>
      <w:r>
        <w:rPr>
          <w:rFonts w:hint="eastAsia" w:ascii="仿宋_GB2312" w:hAnsi="宋体" w:eastAsia="仿宋_GB2312" w:cs="仿宋_GB2312"/>
          <w:sz w:val="32"/>
          <w:szCs w:val="32"/>
        </w:rPr>
        <w:t>；公务用车购置及运行费支出决算</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；公务接待费支出决算</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万元，占</w:t>
      </w:r>
      <w:r>
        <w:rPr>
          <w:rFonts w:hint="eastAsia" w:ascii="仿宋_GB2312" w:hAnsi="宋体" w:eastAsia="仿宋_GB2312" w:cs="仿宋_GB2312"/>
          <w:sz w:val="32"/>
          <w:szCs w:val="32"/>
          <w:lang w:val="en-US" w:eastAsia="zh-CN"/>
        </w:rPr>
        <w:t>0</w:t>
      </w:r>
      <w:r>
        <w:rPr>
          <w:rFonts w:ascii="仿宋_GB2312" w:hAnsi="宋体" w:eastAsia="仿宋_GB2312" w:cs="仿宋_GB2312"/>
          <w:sz w:val="32"/>
          <w:szCs w:val="32"/>
        </w:rPr>
        <w:t>%</w:t>
      </w:r>
      <w:r>
        <w:rPr>
          <w:rFonts w:hint="eastAsia" w:ascii="仿宋_GB2312" w:hAnsi="宋体" w:eastAsia="仿宋_GB2312" w:cs="仿宋_GB2312"/>
          <w:sz w:val="32"/>
          <w:szCs w:val="32"/>
        </w:rPr>
        <w:t>。具体情况如下：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sz w:val="32"/>
          <w:szCs w:val="32"/>
        </w:rPr>
      </w:pPr>
      <w:r>
        <w:rPr>
          <w:rFonts w:hint="eastAsia" w:ascii="仿宋_GB2312" w:hAnsi="宋体" w:eastAsia="仿宋_GB2312" w:cs="仿宋_GB2312"/>
          <w:b/>
          <w:bCs/>
          <w:sz w:val="32"/>
          <w:szCs w:val="32"/>
        </w:rPr>
        <w:t>因公出国（境）费</w:t>
      </w:r>
      <w:r>
        <w:rPr>
          <w:rFonts w:hint="eastAsia" w:ascii="仿宋_GB2312" w:hAnsi="宋体" w:eastAsia="仿宋_GB2312" w:cs="仿宋_GB2312"/>
          <w:sz w:val="32"/>
          <w:szCs w:val="32"/>
        </w:rPr>
        <w:t>支出</w:t>
      </w:r>
      <w:r>
        <w:rPr>
          <w:rFonts w:ascii="仿宋_GB2312" w:hAnsi="宋体" w:eastAsia="仿宋_GB2312" w:cs="仿宋_GB2312"/>
          <w:sz w:val="32"/>
          <w:szCs w:val="32"/>
        </w:rPr>
        <w:t>0</w:t>
      </w:r>
      <w:r>
        <w:rPr>
          <w:rFonts w:hint="eastAsia" w:ascii="仿宋_GB2312" w:hAnsi="宋体" w:eastAsia="仿宋_GB2312" w:cs="仿宋_GB2312"/>
          <w:sz w:val="32"/>
          <w:szCs w:val="32"/>
        </w:rPr>
        <w:t>万元。全年安排局机关、单位因公出国（境）团组</w:t>
      </w:r>
      <w:r>
        <w:rPr>
          <w:rFonts w:ascii="仿宋_GB2312" w:hAnsi="宋体" w:eastAsia="仿宋_GB2312" w:cs="仿宋_GB2312"/>
          <w:sz w:val="32"/>
          <w:szCs w:val="32"/>
        </w:rPr>
        <w:t>0</w:t>
      </w:r>
      <w:r>
        <w:rPr>
          <w:rFonts w:hint="eastAsia" w:ascii="仿宋_GB2312" w:hAnsi="宋体" w:eastAsia="仿宋_GB2312" w:cs="仿宋_GB2312"/>
          <w:sz w:val="32"/>
          <w:szCs w:val="32"/>
        </w:rPr>
        <w:t>个，累计</w:t>
      </w:r>
      <w:r>
        <w:rPr>
          <w:rFonts w:ascii="仿宋_GB2312" w:hAnsi="宋体" w:eastAsia="仿宋_GB2312" w:cs="仿宋_GB2312"/>
          <w:sz w:val="32"/>
          <w:szCs w:val="32"/>
        </w:rPr>
        <w:t>0</w:t>
      </w:r>
      <w:r>
        <w:rPr>
          <w:rFonts w:hint="eastAsia" w:ascii="仿宋_GB2312" w:hAnsi="宋体" w:eastAsia="仿宋_GB2312" w:cs="仿宋_GB2312"/>
          <w:sz w:val="32"/>
          <w:szCs w:val="32"/>
        </w:rPr>
        <w:t>次。</w:t>
      </w:r>
    </w:p>
    <w:p>
      <w:pPr>
        <w:kinsoku w:val="0"/>
        <w:overflowPunct w:val="0"/>
        <w:autoSpaceDE w:val="0"/>
        <w:autoSpaceDN w:val="0"/>
        <w:adjustRightInd w:val="0"/>
        <w:snapToGrid w:val="0"/>
        <w:spacing w:line="360" w:lineRule="auto"/>
        <w:ind w:firstLine="643" w:firstLineChars="200"/>
        <w:rPr>
          <w:rFonts w:ascii="仿宋_GB2312" w:hAnsi="宋体" w:eastAsia="仿宋_GB2312"/>
          <w:b/>
          <w:bCs/>
          <w:sz w:val="32"/>
          <w:szCs w:val="32"/>
        </w:rPr>
      </w:pPr>
      <w:r>
        <w:rPr>
          <w:rFonts w:hint="eastAsia" w:ascii="仿宋_GB2312" w:hAnsi="宋体" w:eastAsia="仿宋_GB2312" w:cs="仿宋_GB2312"/>
          <w:b/>
          <w:bCs/>
          <w:sz w:val="32"/>
          <w:szCs w:val="32"/>
        </w:rPr>
        <w:t>公务用车购置及运行费</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sz w:val="32"/>
          <w:szCs w:val="32"/>
          <w:highlight w:val="yellow"/>
        </w:rPr>
      </w:pPr>
      <w:r>
        <w:rPr>
          <w:rFonts w:hint="eastAsia" w:ascii="仿宋_GB2312" w:hAnsi="宋体" w:eastAsia="仿宋_GB2312" w:cs="仿宋_GB2312"/>
          <w:b/>
          <w:bCs/>
          <w:sz w:val="32"/>
          <w:szCs w:val="32"/>
        </w:rPr>
        <w:t>公务用车购置</w:t>
      </w:r>
      <w:r>
        <w:rPr>
          <w:rFonts w:hint="eastAsia" w:ascii="仿宋_GB2312" w:hAnsi="宋体" w:eastAsia="仿宋_GB2312" w:cs="仿宋_GB2312"/>
          <w:sz w:val="32"/>
          <w:szCs w:val="32"/>
        </w:rPr>
        <w:t>支出为</w:t>
      </w:r>
      <w:r>
        <w:rPr>
          <w:rFonts w:ascii="仿宋_GB2312" w:hAnsi="宋体" w:eastAsia="仿宋_GB2312" w:cs="仿宋_GB2312"/>
          <w:sz w:val="32"/>
          <w:szCs w:val="32"/>
        </w:rPr>
        <w:t>0</w:t>
      </w:r>
      <w:r>
        <w:rPr>
          <w:rFonts w:hint="eastAsia" w:ascii="仿宋_GB2312" w:hAnsi="宋体" w:eastAsia="仿宋_GB2312" w:cs="仿宋_GB2312"/>
          <w:sz w:val="32"/>
          <w:szCs w:val="32"/>
        </w:rPr>
        <w:t>万元。</w:t>
      </w:r>
      <w:r>
        <w:rPr>
          <w:rFonts w:ascii="仿宋_GB2312" w:hAnsi="宋体" w:eastAsia="仿宋_GB2312" w:cs="仿宋_GB2312"/>
          <w:sz w:val="32"/>
          <w:szCs w:val="32"/>
        </w:rPr>
        <w:t>2016</w:t>
      </w:r>
      <w:r>
        <w:rPr>
          <w:rFonts w:hint="eastAsia" w:ascii="仿宋_GB2312" w:hAnsi="宋体" w:eastAsia="仿宋_GB2312" w:cs="仿宋_GB2312"/>
          <w:sz w:val="32"/>
          <w:szCs w:val="32"/>
        </w:rPr>
        <w:t>年期末，公务用车保有量为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辆。</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仿宋_GB2312"/>
          <w:sz w:val="32"/>
          <w:szCs w:val="32"/>
        </w:rPr>
      </w:pPr>
      <w:r>
        <w:rPr>
          <w:rFonts w:hint="eastAsia" w:ascii="仿宋_GB2312" w:hAnsi="宋体" w:eastAsia="仿宋_GB2312" w:cs="仿宋_GB2312"/>
          <w:b/>
          <w:bCs/>
          <w:sz w:val="32"/>
          <w:szCs w:val="32"/>
        </w:rPr>
        <w:t>公务用车运行</w:t>
      </w:r>
      <w:r>
        <w:rPr>
          <w:rFonts w:hint="eastAsia" w:ascii="仿宋_GB2312" w:hAnsi="宋体" w:eastAsia="仿宋_GB2312" w:cs="仿宋_GB2312"/>
          <w:sz w:val="32"/>
          <w:szCs w:val="32"/>
        </w:rPr>
        <w:t>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w:t>
      </w:r>
    </w:p>
    <w:p>
      <w:pPr>
        <w:kinsoku w:val="0"/>
        <w:overflowPunct w:val="0"/>
        <w:autoSpaceDE w:val="0"/>
        <w:autoSpaceDN w:val="0"/>
        <w:adjustRightInd w:val="0"/>
        <w:snapToGrid w:val="0"/>
        <w:spacing w:line="360" w:lineRule="auto"/>
        <w:ind w:firstLine="643" w:firstLineChars="200"/>
        <w:rPr>
          <w:rFonts w:hAnsi="仿宋_GB2312"/>
        </w:rPr>
      </w:pPr>
      <w:r>
        <w:rPr>
          <w:rFonts w:hint="eastAsia" w:ascii="仿宋_GB2312" w:hAnsi="宋体" w:eastAsia="仿宋_GB2312" w:cs="仿宋_GB2312"/>
          <w:b/>
          <w:bCs/>
          <w:sz w:val="32"/>
          <w:szCs w:val="32"/>
        </w:rPr>
        <w:t>公务接待费支出</w:t>
      </w:r>
      <w:r>
        <w:rPr>
          <w:rFonts w:ascii="仿宋_GB2312" w:hAnsi="宋体" w:eastAsia="仿宋_GB2312" w:cs="仿宋_GB2312"/>
          <w:b/>
          <w:bCs/>
          <w:sz w:val="32"/>
          <w:szCs w:val="32"/>
        </w:rPr>
        <w:t>0</w:t>
      </w:r>
      <w:r>
        <w:rPr>
          <w:rFonts w:hint="eastAsia" w:ascii="仿宋_GB2312" w:hAnsi="宋体" w:eastAsia="仿宋_GB2312" w:cs="仿宋_GB2312"/>
          <w:b/>
          <w:bCs/>
          <w:sz w:val="32"/>
          <w:szCs w:val="32"/>
        </w:rPr>
        <w:t>万元。</w:t>
      </w:r>
      <w:r>
        <w:rPr>
          <w:rFonts w:ascii="仿宋_GB2312" w:hAnsi="宋体" w:eastAsia="仿宋_GB2312" w:cs="仿宋_GB2312"/>
          <w:sz w:val="32"/>
          <w:szCs w:val="32"/>
        </w:rPr>
        <w:t>2016</w:t>
      </w:r>
      <w:r>
        <w:rPr>
          <w:rFonts w:hint="eastAsia" w:ascii="仿宋_GB2312" w:hAnsi="宋体" w:eastAsia="仿宋_GB2312" w:cs="仿宋_GB2312"/>
          <w:sz w:val="32"/>
          <w:szCs w:val="32"/>
        </w:rPr>
        <w:t>年度、来访人员</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批次，接待人数</w:t>
      </w:r>
      <w:r>
        <w:rPr>
          <w:rFonts w:hint="eastAsia" w:ascii="仿宋_GB2312" w:hAnsi="宋体" w:eastAsia="仿宋_GB2312" w:cs="仿宋_GB2312"/>
          <w:sz w:val="32"/>
          <w:szCs w:val="32"/>
          <w:lang w:val="en-US" w:eastAsia="zh-CN"/>
        </w:rPr>
        <w:t>0人。</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年度政府性基金预算财政拨款支出年初预算为</w:t>
      </w:r>
      <w:r>
        <w:rPr>
          <w:rFonts w:ascii="仿宋_GB2312" w:hAnsi="宋体" w:eastAsia="仿宋_GB2312" w:cs="Courier New"/>
          <w:sz w:val="32"/>
          <w:szCs w:val="32"/>
        </w:rPr>
        <w:t>119</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1629</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1368.9%</w:t>
      </w:r>
      <w:r>
        <w:rPr>
          <w:rFonts w:hint="eastAsia" w:ascii="仿宋_GB2312" w:hAnsi="宋体" w:eastAsia="仿宋_GB2312" w:cs="Courier New"/>
          <w:sz w:val="32"/>
          <w:szCs w:val="32"/>
        </w:rPr>
        <w:t>。主要用于城市建设</w:t>
      </w:r>
      <w:r>
        <w:rPr>
          <w:rFonts w:ascii="仿宋_GB2312" w:hAnsi="宋体" w:eastAsia="仿宋_GB2312" w:cs="Courier New"/>
          <w:sz w:val="32"/>
          <w:szCs w:val="32"/>
        </w:rPr>
        <w:t>(</w:t>
      </w:r>
      <w:r>
        <w:rPr>
          <w:rFonts w:hint="eastAsia" w:ascii="仿宋_GB2312" w:hAnsi="宋体" w:eastAsia="仿宋_GB2312" w:cs="Courier New"/>
          <w:sz w:val="32"/>
          <w:szCs w:val="32"/>
        </w:rPr>
        <w:t>新区第一实验小学建设</w:t>
      </w:r>
      <w:r>
        <w:rPr>
          <w:rFonts w:ascii="仿宋_GB2312" w:hAnsi="宋体" w:eastAsia="仿宋_GB2312" w:cs="Courier New"/>
          <w:sz w:val="32"/>
          <w:szCs w:val="32"/>
        </w:rPr>
        <w:t>)</w:t>
      </w:r>
      <w:r>
        <w:rPr>
          <w:rFonts w:hint="eastAsia" w:ascii="仿宋_GB2312" w:hAnsi="宋体" w:eastAsia="仿宋_GB2312" w:cs="Courier New"/>
          <w:sz w:val="32"/>
          <w:szCs w:val="32"/>
        </w:rPr>
        <w:t>和社会体育建设。</w:t>
      </w:r>
    </w:p>
    <w:p>
      <w:pPr>
        <w:numPr>
          <w:ilvl w:val="0"/>
          <w:numId w:val="0"/>
        </w:numPr>
        <w:kinsoku w:val="0"/>
        <w:overflowPunct w:val="0"/>
        <w:autoSpaceDE w:val="0"/>
        <w:autoSpaceDN w:val="0"/>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其他重要事项的情况说明</w:t>
      </w:r>
    </w:p>
    <w:p>
      <w:pPr>
        <w:kinsoku w:val="0"/>
        <w:overflowPunct w:val="0"/>
        <w:autoSpaceDE w:val="0"/>
        <w:autoSpaceDN w:val="0"/>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台前县教体局</w:t>
      </w:r>
      <w:r>
        <w:rPr>
          <w:rFonts w:ascii="仿宋_GB2312" w:hAnsi="宋体" w:eastAsia="仿宋_GB2312" w:cs="Courier New"/>
          <w:sz w:val="32"/>
          <w:szCs w:val="32"/>
        </w:rPr>
        <w:t>2016</w:t>
      </w:r>
      <w:r>
        <w:rPr>
          <w:rFonts w:hint="eastAsia" w:ascii="仿宋_GB2312" w:hAnsi="宋体" w:eastAsia="仿宋_GB2312" w:cs="Courier New"/>
          <w:sz w:val="32"/>
          <w:szCs w:val="32"/>
        </w:rPr>
        <w:t>年度机关运行经费支出</w:t>
      </w:r>
      <w:r>
        <w:rPr>
          <w:rFonts w:ascii="仿宋_GB2312" w:hAnsi="宋体" w:eastAsia="仿宋_GB2312" w:cs="Courier New"/>
          <w:sz w:val="32"/>
          <w:szCs w:val="32"/>
        </w:rPr>
        <w:t>223.52</w:t>
      </w:r>
      <w:r>
        <w:rPr>
          <w:rFonts w:hint="eastAsia" w:ascii="仿宋_GB2312" w:hAnsi="宋体" w:eastAsia="仿宋_GB2312" w:cs="Courier New"/>
          <w:sz w:val="32"/>
          <w:szCs w:val="32"/>
        </w:rPr>
        <w:t>万元，比</w:t>
      </w:r>
      <w:r>
        <w:rPr>
          <w:rFonts w:ascii="仿宋_GB2312" w:hAnsi="宋体" w:eastAsia="仿宋_GB2312" w:cs="Courier New"/>
          <w:sz w:val="32"/>
          <w:szCs w:val="32"/>
        </w:rPr>
        <w:t>2015</w:t>
      </w:r>
      <w:r>
        <w:rPr>
          <w:rFonts w:hint="eastAsia" w:ascii="仿宋_GB2312" w:hAnsi="宋体" w:eastAsia="仿宋_GB2312" w:cs="Courier New"/>
          <w:sz w:val="32"/>
          <w:szCs w:val="32"/>
        </w:rPr>
        <w:t>年增长</w:t>
      </w:r>
      <w:r>
        <w:rPr>
          <w:rFonts w:ascii="仿宋_GB2312" w:hAnsi="宋体" w:eastAsia="仿宋_GB2312" w:cs="Courier New"/>
          <w:sz w:val="32"/>
          <w:szCs w:val="32"/>
        </w:rPr>
        <w:t>98.62</w:t>
      </w:r>
      <w:r>
        <w:rPr>
          <w:rFonts w:hint="eastAsia" w:ascii="仿宋_GB2312" w:hAnsi="宋体" w:eastAsia="仿宋_GB2312" w:cs="Courier New"/>
          <w:sz w:val="32"/>
          <w:szCs w:val="32"/>
        </w:rPr>
        <w:t>万元，增长</w:t>
      </w:r>
      <w:r>
        <w:rPr>
          <w:rFonts w:ascii="仿宋_GB2312" w:hAnsi="宋体" w:eastAsia="仿宋_GB2312" w:cs="Courier New"/>
          <w:sz w:val="32"/>
          <w:szCs w:val="32"/>
        </w:rPr>
        <w:t>78.96%</w:t>
      </w:r>
      <w:r>
        <w:rPr>
          <w:rFonts w:hint="eastAsia" w:ascii="仿宋_GB2312" w:hAnsi="宋体" w:eastAsia="仿宋_GB2312" w:cs="Courier New"/>
          <w:sz w:val="32"/>
          <w:szCs w:val="32"/>
        </w:rPr>
        <w:t>。主要原因是人员工资调标及补发工资。</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台前县教体局</w:t>
      </w:r>
      <w:r>
        <w:rPr>
          <w:rFonts w:ascii="仿宋_GB2312" w:hAnsi="宋体" w:eastAsia="仿宋_GB2312" w:cs="Courier New"/>
          <w:sz w:val="32"/>
          <w:szCs w:val="32"/>
        </w:rPr>
        <w:t>2016</w:t>
      </w:r>
      <w:r>
        <w:rPr>
          <w:rFonts w:hint="eastAsia" w:ascii="仿宋_GB2312" w:hAnsi="宋体" w:eastAsia="仿宋_GB2312" w:cs="Courier New"/>
          <w:sz w:val="32"/>
          <w:szCs w:val="32"/>
        </w:rPr>
        <w:t>年度政府采购支出总额</w:t>
      </w:r>
      <w:r>
        <w:rPr>
          <w:rFonts w:ascii="仿宋_GB2312" w:hAnsi="宋体" w:eastAsia="仿宋_GB2312" w:cs="Courier New"/>
          <w:sz w:val="32"/>
          <w:szCs w:val="32"/>
        </w:rPr>
        <w:t>0</w:t>
      </w:r>
      <w:r>
        <w:rPr>
          <w:rFonts w:hint="eastAsia" w:ascii="仿宋_GB2312" w:hAnsi="宋体" w:eastAsia="仿宋_GB2312" w:cs="Courier New"/>
          <w:sz w:val="32"/>
          <w:szCs w:val="32"/>
        </w:rPr>
        <w:t>万元，其中：政府采购货物支出</w:t>
      </w:r>
      <w:r>
        <w:rPr>
          <w:rFonts w:ascii="仿宋_GB2312" w:hAnsi="宋体" w:eastAsia="仿宋_GB2312" w:cs="Courier New"/>
          <w:sz w:val="32"/>
          <w:szCs w:val="32"/>
        </w:rPr>
        <w:t>0</w:t>
      </w:r>
      <w:r>
        <w:rPr>
          <w:rFonts w:hint="eastAsia" w:ascii="仿宋_GB2312" w:hAnsi="宋体" w:eastAsia="仿宋_GB2312" w:cs="Courier New"/>
          <w:sz w:val="32"/>
          <w:szCs w:val="32"/>
        </w:rPr>
        <w:t>万元，政府采购工程支出</w:t>
      </w:r>
      <w:r>
        <w:rPr>
          <w:rFonts w:ascii="仿宋_GB2312" w:hAnsi="宋体" w:eastAsia="仿宋_GB2312" w:cs="Courier New"/>
          <w:sz w:val="32"/>
          <w:szCs w:val="32"/>
        </w:rPr>
        <w:t>0</w:t>
      </w:r>
      <w:r>
        <w:rPr>
          <w:rFonts w:hint="eastAsia" w:ascii="仿宋_GB2312" w:hAnsi="宋体" w:eastAsia="仿宋_GB2312" w:cs="Courier New"/>
          <w:sz w:val="32"/>
          <w:szCs w:val="32"/>
        </w:rPr>
        <w:t>万元，政府采购服务支出</w:t>
      </w:r>
      <w:r>
        <w:rPr>
          <w:rFonts w:ascii="仿宋_GB2312" w:hAnsi="宋体" w:eastAsia="仿宋_GB2312" w:cs="Courier New"/>
          <w:sz w:val="32"/>
          <w:szCs w:val="32"/>
        </w:rPr>
        <w:t>0</w:t>
      </w:r>
      <w:r>
        <w:rPr>
          <w:rFonts w:hint="eastAsia" w:ascii="仿宋_GB2312" w:hAnsi="宋体" w:eastAsia="仿宋_GB2312" w:cs="Courier New"/>
          <w:sz w:val="32"/>
          <w:szCs w:val="32"/>
        </w:rPr>
        <w:t>万元。授予中小企业合同金额</w:t>
      </w:r>
      <w:r>
        <w:rPr>
          <w:rFonts w:ascii="仿宋_GB2312" w:hAnsi="宋体" w:eastAsia="仿宋_GB2312" w:cs="Courier New"/>
          <w:sz w:val="32"/>
          <w:szCs w:val="32"/>
        </w:rPr>
        <w:t>0</w:t>
      </w:r>
      <w:r>
        <w:rPr>
          <w:rFonts w:hint="eastAsia" w:ascii="仿宋_GB2312" w:hAnsi="宋体" w:eastAsia="仿宋_GB2312" w:cs="Courier New"/>
          <w:sz w:val="32"/>
          <w:szCs w:val="32"/>
        </w:rPr>
        <w:t>万元，占政府采购支出总额的</w:t>
      </w:r>
      <w:r>
        <w:rPr>
          <w:rFonts w:ascii="仿宋_GB2312" w:hAnsi="宋体" w:eastAsia="仿宋_GB2312" w:cs="Courier New"/>
          <w:sz w:val="32"/>
          <w:szCs w:val="32"/>
        </w:rPr>
        <w:t>0%</w:t>
      </w:r>
      <w:r>
        <w:rPr>
          <w:rFonts w:hint="eastAsia" w:ascii="仿宋_GB2312" w:hAnsi="宋体" w:eastAsia="仿宋_GB2312" w:cs="Courier New"/>
          <w:sz w:val="32"/>
          <w:szCs w:val="32"/>
        </w:rPr>
        <w:t>，其中：授予小微企业合同金额</w:t>
      </w:r>
      <w:r>
        <w:rPr>
          <w:rFonts w:ascii="仿宋_GB2312" w:hAnsi="宋体" w:eastAsia="仿宋_GB2312" w:cs="Courier New"/>
          <w:sz w:val="32"/>
          <w:szCs w:val="32"/>
        </w:rPr>
        <w:t>0</w:t>
      </w:r>
      <w:r>
        <w:rPr>
          <w:rFonts w:hint="eastAsia" w:ascii="仿宋_GB2312" w:hAnsi="宋体" w:eastAsia="仿宋_GB2312" w:cs="Courier New"/>
          <w:sz w:val="32"/>
          <w:szCs w:val="32"/>
        </w:rPr>
        <w:t>万元，占政府采购支出总额的</w:t>
      </w:r>
      <w:r>
        <w:rPr>
          <w:rFonts w:ascii="仿宋_GB2312" w:hAnsi="宋体" w:eastAsia="仿宋_GB2312" w:cs="Courier New"/>
          <w:sz w:val="32"/>
          <w:szCs w:val="32"/>
        </w:rPr>
        <w:t>0%</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（三）国有资产占用情况。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年期末，教育体育局共有车辆</w:t>
      </w:r>
      <w:r>
        <w:rPr>
          <w:rFonts w:ascii="仿宋_GB2312" w:hAnsi="宋体" w:eastAsia="仿宋_GB2312" w:cs="Courier New"/>
          <w:sz w:val="32"/>
          <w:szCs w:val="32"/>
        </w:rPr>
        <w:t>0</w:t>
      </w:r>
      <w:r>
        <w:rPr>
          <w:rFonts w:hint="eastAsia" w:ascii="仿宋_GB2312" w:hAnsi="宋体" w:eastAsia="仿宋_GB2312" w:cs="Courier New"/>
          <w:sz w:val="32"/>
          <w:szCs w:val="32"/>
        </w:rPr>
        <w:t>辆，单价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ascii="仿宋_GB2312" w:hAnsi="宋体" w:eastAsia="仿宋_GB2312" w:cs="Courier New"/>
          <w:sz w:val="32"/>
          <w:szCs w:val="32"/>
        </w:rPr>
        <w:t>,0</w:t>
      </w:r>
      <w:r>
        <w:rPr>
          <w:rFonts w:hint="eastAsia" w:ascii="仿宋_GB2312" w:hAnsi="宋体" w:eastAsia="仿宋_GB2312" w:cs="Courier New"/>
          <w:sz w:val="32"/>
          <w:szCs w:val="32"/>
        </w:rPr>
        <w:t>台（套），单位价值</w:t>
      </w:r>
      <w:r>
        <w:rPr>
          <w:rFonts w:ascii="仿宋_GB2312" w:hAnsi="宋体" w:eastAsia="仿宋_GB2312" w:cs="Courier New"/>
          <w:sz w:val="32"/>
          <w:szCs w:val="32"/>
        </w:rPr>
        <w:t>100</w:t>
      </w:r>
      <w:r>
        <w:rPr>
          <w:rFonts w:hint="eastAsia" w:ascii="仿宋_GB2312" w:hAnsi="宋体" w:eastAsia="仿宋_GB2312" w:cs="Courier New"/>
          <w:sz w:val="32"/>
          <w:szCs w:val="32"/>
        </w:rPr>
        <w:t>万元以上专用设备</w:t>
      </w:r>
      <w:r>
        <w:rPr>
          <w:rFonts w:ascii="仿宋_GB2312" w:hAnsi="宋体" w:eastAsia="仿宋_GB2312" w:cs="Courier New"/>
          <w:sz w:val="32"/>
          <w:szCs w:val="32"/>
        </w:rPr>
        <w:t>0</w:t>
      </w:r>
      <w:r>
        <w:rPr>
          <w:rFonts w:hint="eastAsia" w:ascii="仿宋_GB2312" w:hAnsi="宋体" w:eastAsia="仿宋_GB2312" w:cs="Courier New"/>
          <w:sz w:val="32"/>
          <w:szCs w:val="32"/>
        </w:rPr>
        <w:t>台（套）。</w:t>
      </w:r>
    </w:p>
    <w:p>
      <w:pPr>
        <w:kinsoku w:val="0"/>
        <w:overflowPunct w:val="0"/>
        <w:autoSpaceDE w:val="0"/>
        <w:autoSpaceDN w:val="0"/>
        <w:adjustRightInd w:val="0"/>
        <w:snapToGrid w:val="0"/>
        <w:spacing w:line="360" w:lineRule="auto"/>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outlineLvl w:val="0"/>
        <w:rPr>
          <w:rFonts w:ascii="隶书" w:hAnsi="隶书" w:eastAsia="隶书" w:cs="隶书"/>
          <w:sz w:val="48"/>
          <w:szCs w:val="48"/>
        </w:rPr>
      </w:pPr>
    </w:p>
    <w:p>
      <w:pPr>
        <w:outlineLvl w:val="0"/>
        <w:rPr>
          <w:rFonts w:ascii="隶书" w:hAnsi="隶书" w:eastAsia="隶书" w:cs="隶书"/>
          <w:sz w:val="48"/>
          <w:szCs w:val="48"/>
        </w:rPr>
      </w:pPr>
    </w:p>
    <w:p>
      <w:pPr>
        <w:outlineLvl w:val="0"/>
        <w:rPr>
          <w:rFonts w:ascii="隶书" w:hAnsi="隶书" w:eastAsia="隶书" w:cs="隶书"/>
          <w:sz w:val="48"/>
          <w:szCs w:val="48"/>
        </w:rPr>
      </w:pPr>
    </w:p>
    <w:p>
      <w:pPr>
        <w:outlineLvl w:val="0"/>
        <w:rPr>
          <w:rFonts w:ascii="隶书" w:hAnsi="隶书" w:eastAsia="隶书" w:cs="隶书"/>
          <w:sz w:val="48"/>
          <w:szCs w:val="48"/>
        </w:rPr>
      </w:pPr>
    </w:p>
    <w:p>
      <w:pPr>
        <w:outlineLvl w:val="0"/>
        <w:rPr>
          <w:rFonts w:ascii="隶书" w:hAnsi="隶书" w:eastAsia="隶书" w:cs="隶书"/>
          <w:sz w:val="48"/>
          <w:szCs w:val="48"/>
        </w:rPr>
      </w:pPr>
    </w:p>
    <w:p>
      <w:pPr>
        <w:outlineLvl w:val="0"/>
        <w:rPr>
          <w:rFonts w:ascii="隶书" w:hAnsi="隶书" w:eastAsia="隶书" w:cs="隶书"/>
          <w:sz w:val="48"/>
          <w:szCs w:val="48"/>
        </w:rPr>
      </w:pPr>
    </w:p>
    <w:p>
      <w:pPr>
        <w:outlineLvl w:val="0"/>
        <w:rPr>
          <w:rFonts w:ascii="隶书" w:hAnsi="隶书" w:eastAsia="隶书" w:cs="隶书"/>
          <w:sz w:val="48"/>
          <w:szCs w:val="48"/>
        </w:rPr>
      </w:pPr>
    </w:p>
    <w:p>
      <w:pPr>
        <w:outlineLvl w:val="0"/>
        <w:rPr>
          <w:rFonts w:ascii="隶书" w:hAnsi="隶书" w:eastAsia="隶书" w:cs="隶书"/>
          <w:sz w:val="48"/>
          <w:szCs w:val="48"/>
        </w:rPr>
      </w:pPr>
    </w:p>
    <w:p>
      <w:pPr>
        <w:jc w:val="left"/>
        <w:outlineLvl w:val="0"/>
        <w:rPr>
          <w:rFonts w:ascii="隶书" w:hAnsi="隶书" w:eastAsia="隶书" w:cs="隶书"/>
          <w:sz w:val="48"/>
          <w:szCs w:val="48"/>
        </w:rPr>
      </w:pPr>
    </w:p>
    <w:p>
      <w:pPr>
        <w:ind w:firstLine="1440" w:firstLineChars="300"/>
        <w:jc w:val="left"/>
        <w:outlineLvl w:val="0"/>
        <w:rPr>
          <w:rFonts w:ascii="隶书" w:hAnsi="隶书" w:eastAsia="隶书" w:cs="隶书"/>
          <w:sz w:val="48"/>
          <w:szCs w:val="48"/>
        </w:rPr>
      </w:pPr>
    </w:p>
    <w:p>
      <w:pPr>
        <w:ind w:firstLine="1440" w:firstLineChars="300"/>
        <w:jc w:val="left"/>
        <w:outlineLvl w:val="0"/>
        <w:rPr>
          <w:rFonts w:ascii="隶书" w:hAnsi="隶书" w:eastAsia="隶书" w:cs="隶书"/>
          <w:sz w:val="48"/>
          <w:szCs w:val="48"/>
        </w:r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指县级财政当年拨付的资金。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指事业单位开展专业业务活动及辅助活动所取得的收入。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rPr>
        <w:t>指事业单位在当年的“财政拨款收入”、“事业收入”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五、年末结转和结余：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宋体" w:hAnsi="宋体" w:eastAsia="仿宋" w:cs="宋体"/>
          <w:color w:val="000000"/>
          <w:kern w:val="0"/>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rPr>
          <w:rFonts w:ascii="仿宋_GB2312" w:hAnsi="仿宋_GB2312" w:eastAsia="仿宋_GB2312" w:cs="仿宋_GB2312"/>
          <w:color w:val="000000"/>
          <w:kern w:val="0"/>
          <w:sz w:val="32"/>
          <w:szCs w:val="32"/>
        </w:rPr>
      </w:pPr>
      <w:r>
        <w:rPr>
          <w:rStyle w:val="8"/>
          <w:rFonts w:hint="eastAsia" w:ascii="仿宋" w:hAnsi="仿宋" w:eastAsia="仿宋" w:cs="宋体"/>
          <w:color w:val="000000"/>
          <w:kern w:val="0"/>
          <w:sz w:val="32"/>
          <w:szCs w:val="32"/>
        </w:rPr>
        <w:t>八、结余分配：</w:t>
      </w:r>
      <w:r>
        <w:rPr>
          <w:rFonts w:hint="eastAsia" w:ascii="仿宋_GB2312" w:hAnsi="仿宋_GB2312" w:eastAsia="仿宋_GB2312" w:cs="仿宋_GB2312"/>
          <w:color w:val="000000"/>
          <w:kern w:val="0"/>
          <w:sz w:val="32"/>
          <w:szCs w:val="32"/>
        </w:rPr>
        <w:t>指事业单位按照事业单位会计制度的规定从非财政补助结余中分配的事业基金和职工福利基金等。</w:t>
      </w:r>
      <w:r>
        <w:rPr>
          <w:rFonts w:ascii="仿宋_GB2312" w:hAnsi="仿宋_GB2312" w:eastAsia="仿宋_GB2312" w:cs="仿宋_GB2312"/>
          <w:color w:val="000000"/>
          <w:kern w:val="0"/>
          <w:sz w:val="32"/>
          <w:szCs w:val="32"/>
        </w:rPr>
        <w:br w:type="textWrapping"/>
      </w:r>
      <w:r>
        <w:rPr>
          <w:rFonts w:ascii="宋体" w:hAnsi="宋体" w:eastAsia="仿宋" w:cs="宋体"/>
          <w:color w:val="000000"/>
          <w:kern w:val="0"/>
          <w:sz w:val="32"/>
          <w:szCs w:val="32"/>
        </w:rPr>
        <w:t>  </w:t>
      </w:r>
      <w:r>
        <w:rPr>
          <w:rStyle w:val="8"/>
          <w:rFonts w:hint="eastAsia" w:ascii="仿宋" w:hAnsi="仿宋" w:eastAsia="仿宋" w:cs="宋体"/>
          <w:color w:val="000000"/>
          <w:kern w:val="0"/>
          <w:sz w:val="32"/>
          <w:szCs w:val="32"/>
        </w:rPr>
        <w:t>九、年末结转和结余：</w:t>
      </w:r>
      <w:r>
        <w:rPr>
          <w:rFonts w:hint="eastAsia" w:ascii="仿宋_GB2312" w:hAnsi="仿宋_GB2312" w:eastAsia="仿宋_GB2312" w:cs="仿宋_GB2312"/>
          <w:color w:val="000000"/>
          <w:kern w:val="0"/>
          <w:sz w:val="32"/>
          <w:szCs w:val="32"/>
        </w:rPr>
        <w:t>指单位按有关规定结转到下年或以后年度继续使用的资金，或项目已完成等产生的结余资金。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十、</w:t>
      </w:r>
      <w:r>
        <w:rPr>
          <w:rFonts w:hint="eastAsia" w:ascii="仿宋_GB2312" w:hAnsi="仿宋_GB2312" w:eastAsia="仿宋_GB2312" w:cs="仿宋_GB2312"/>
          <w:b/>
          <w:bCs/>
          <w:sz w:val="32"/>
          <w:szCs w:val="32"/>
        </w:rPr>
        <w:t>教育支出：</w:t>
      </w:r>
      <w:r>
        <w:rPr>
          <w:rFonts w:hint="eastAsia" w:ascii="仿宋_GB2312" w:hAnsi="仿宋_GB2312" w:eastAsia="仿宋_GB2312" w:cs="仿宋_GB2312"/>
          <w:sz w:val="32"/>
          <w:szCs w:val="32"/>
        </w:rPr>
        <w:t>指</w:t>
      </w:r>
      <w:r>
        <w:rPr>
          <w:rFonts w:hint="eastAsia" w:ascii="仿宋_GB2312" w:hAnsi="宋体" w:eastAsia="仿宋_GB2312" w:cs="Courier New"/>
          <w:sz w:val="32"/>
          <w:szCs w:val="32"/>
        </w:rPr>
        <w:t>主要用于人员工资支出、日常办公经费、民办幼儿园补助、学前教育建设、小学基础设施建设、贫困寄宿生生活补助、高中学生助学金、贫困大学生路费、职业高中助学金支出、中小学维修改造建设和改善中小学办学条件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sz w:val="32"/>
          <w:szCs w:val="32"/>
        </w:rPr>
        <w:t>十一、社会保障和就业支出：</w:t>
      </w:r>
      <w:r>
        <w:rPr>
          <w:rFonts w:hint="eastAsia" w:ascii="仿宋_GB2312" w:hAnsi="仿宋_GB2312" w:eastAsia="仿宋_GB2312" w:cs="仿宋_GB2312"/>
          <w:bCs/>
          <w:sz w:val="32"/>
          <w:szCs w:val="32"/>
        </w:rPr>
        <w:t>指</w:t>
      </w:r>
      <w:r>
        <w:rPr>
          <w:rFonts w:hint="eastAsia" w:ascii="仿宋_GB2312" w:hAnsi="宋体" w:eastAsia="仿宋_GB2312" w:cs="Courier New"/>
          <w:sz w:val="32"/>
          <w:szCs w:val="32"/>
        </w:rPr>
        <w:t>主要用于离退休人员经费支出。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sz w:val="32"/>
          <w:szCs w:val="32"/>
        </w:rPr>
        <w:t>十二、城乡社区支出：</w:t>
      </w:r>
      <w:r>
        <w:rPr>
          <w:rFonts w:hint="eastAsia" w:ascii="仿宋_GB2312" w:hAnsi="仿宋_GB2312" w:eastAsia="仿宋_GB2312" w:cs="仿宋_GB2312"/>
          <w:bCs/>
          <w:sz w:val="32"/>
          <w:szCs w:val="32"/>
        </w:rPr>
        <w:t>指</w:t>
      </w:r>
      <w:r>
        <w:rPr>
          <w:rFonts w:hint="eastAsia" w:ascii="仿宋_GB2312" w:hAnsi="宋体" w:eastAsia="仿宋_GB2312" w:cs="Courier New"/>
          <w:sz w:val="32"/>
          <w:szCs w:val="32"/>
        </w:rPr>
        <w:t>主要用于新建新区学校建设支出。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sz w:val="32"/>
          <w:szCs w:val="32"/>
        </w:rPr>
        <w:t>十三、其他支出：</w:t>
      </w:r>
      <w:r>
        <w:rPr>
          <w:rFonts w:hint="eastAsia" w:ascii="仿宋_GB2312" w:hAnsi="宋体" w:eastAsia="仿宋_GB2312" w:cs="Courier New"/>
          <w:bCs/>
          <w:sz w:val="32"/>
          <w:szCs w:val="32"/>
        </w:rPr>
        <w:t>指</w:t>
      </w:r>
      <w:r>
        <w:rPr>
          <w:rFonts w:hint="eastAsia" w:ascii="仿宋_GB2312" w:hAnsi="宋体" w:eastAsia="仿宋_GB2312" w:cs="Courier New"/>
          <w:sz w:val="32"/>
          <w:szCs w:val="32"/>
        </w:rPr>
        <w:t>主要用于社会体育设施建设的支出、用于中小学体育设备及设施建设的支出。</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十四、“三公”经费：</w:t>
      </w:r>
      <w:r>
        <w:rPr>
          <w:rFonts w:hint="eastAsia" w:ascii="仿宋_GB2312" w:hAnsi="宋体" w:eastAsia="仿宋_GB2312" w:cs="Courier New"/>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color w:val="000000"/>
          <w:sz w:val="32"/>
          <w:szCs w:val="32"/>
        </w:rPr>
      </w:pPr>
      <w:r>
        <w:rPr>
          <w:rFonts w:hint="eastAsia" w:ascii="仿宋_GB2312" w:hAnsi="宋体" w:eastAsia="仿宋_GB2312" w:cs="Courier New"/>
          <w:b/>
          <w:bCs/>
          <w:sz w:val="32"/>
          <w:szCs w:val="32"/>
        </w:rPr>
        <w:t>十五、机关运行经费：</w:t>
      </w:r>
      <w:r>
        <w:rPr>
          <w:rFonts w:hint="eastAsia" w:ascii="仿宋_GB2312" w:hAnsi="宋体" w:eastAsia="仿宋_GB2312" w:cs="Courier New"/>
          <w:color w:val="000000"/>
          <w:sz w:val="32"/>
          <w:szCs w:val="32"/>
        </w:rPr>
        <w:t>指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以及其他费用。</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p>
    <w:sectPr>
      <w:pgSz w:w="11906" w:h="16838"/>
      <w:pgMar w:top="1440" w:right="1531" w:bottom="1440" w:left="1587" w:header="850"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00007A87" w:usb1="80000000" w:usb2="00000008" w:usb3="00000000" w:csb0="400001FF" w:csb1="FFFF0000"/>
  </w:font>
  <w:font w:name="方正小标宋简体">
    <w:altName w:val="黑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6"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- 20 -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abstractNum w:abstractNumId="1">
    <w:nsid w:val="5971DAC2"/>
    <w:multiLevelType w:val="singleLevel"/>
    <w:tmpl w:val="5971DAC2"/>
    <w:lvl w:ilvl="0" w:tentative="0">
      <w:start w:val="1"/>
      <w:numFmt w:val="chineseCounting"/>
      <w:suff w:val="nothing"/>
      <w:lvlText w:val="%1、"/>
      <w:lvlJc w:val="left"/>
      <w:pPr>
        <w:ind w:firstLine="420"/>
      </w:pPr>
      <w:rPr>
        <w:rFonts w:hint="eastAsia" w:cs="Times New Roman"/>
      </w:rPr>
    </w:lvl>
  </w:abstractNum>
  <w:abstractNum w:abstractNumId="2">
    <w:nsid w:val="5971DBDD"/>
    <w:multiLevelType w:val="singleLevel"/>
    <w:tmpl w:val="5971DBDD"/>
    <w:lvl w:ilvl="0" w:tentative="0">
      <w:start w:val="1"/>
      <w:numFmt w:val="chineseCounting"/>
      <w:suff w:val="nothing"/>
      <w:lvlText w:val="（%1）"/>
      <w:lvlJc w:val="left"/>
      <w:pPr>
        <w:ind w:firstLine="420"/>
      </w:pPr>
      <w:rPr>
        <w:rFonts w:hint="eastAsia" w:cs="Times New Roman"/>
      </w:rPr>
    </w:lvl>
  </w:abstractNum>
  <w:abstractNum w:abstractNumId="3">
    <w:nsid w:val="5971DD00"/>
    <w:multiLevelType w:val="singleLevel"/>
    <w:tmpl w:val="5971DD00"/>
    <w:lvl w:ilvl="0" w:tentative="0">
      <w:start w:val="1"/>
      <w:numFmt w:val="decimal"/>
      <w:suff w:val="nothing"/>
      <w:lvlText w:val="%1．"/>
      <w:lvlJc w:val="left"/>
      <w:pPr>
        <w:ind w:firstLine="400"/>
      </w:pPr>
      <w:rPr>
        <w:rFonts w:hint="default" w:cs="Times New Roman"/>
      </w:r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06"/>
    <w:rsid w:val="00011642"/>
    <w:rsid w:val="00014232"/>
    <w:rsid w:val="00014482"/>
    <w:rsid w:val="00017DDE"/>
    <w:rsid w:val="00063DD2"/>
    <w:rsid w:val="00070AFA"/>
    <w:rsid w:val="00073C3C"/>
    <w:rsid w:val="000A6D3A"/>
    <w:rsid w:val="000B5A03"/>
    <w:rsid w:val="000C05F2"/>
    <w:rsid w:val="001150B0"/>
    <w:rsid w:val="00127FD5"/>
    <w:rsid w:val="00137777"/>
    <w:rsid w:val="001459AE"/>
    <w:rsid w:val="00146410"/>
    <w:rsid w:val="0017118F"/>
    <w:rsid w:val="00172A27"/>
    <w:rsid w:val="00175585"/>
    <w:rsid w:val="00176363"/>
    <w:rsid w:val="00176F7D"/>
    <w:rsid w:val="00192684"/>
    <w:rsid w:val="001B708D"/>
    <w:rsid w:val="002018CA"/>
    <w:rsid w:val="002209B1"/>
    <w:rsid w:val="0023686C"/>
    <w:rsid w:val="00247D08"/>
    <w:rsid w:val="00253914"/>
    <w:rsid w:val="00260A0B"/>
    <w:rsid w:val="00275B8A"/>
    <w:rsid w:val="002841F2"/>
    <w:rsid w:val="002929B4"/>
    <w:rsid w:val="002A415D"/>
    <w:rsid w:val="002D27DA"/>
    <w:rsid w:val="002D7D61"/>
    <w:rsid w:val="00326717"/>
    <w:rsid w:val="00344A0D"/>
    <w:rsid w:val="00360047"/>
    <w:rsid w:val="00362AA7"/>
    <w:rsid w:val="00365205"/>
    <w:rsid w:val="0036789F"/>
    <w:rsid w:val="00392324"/>
    <w:rsid w:val="00396CA9"/>
    <w:rsid w:val="003A01D0"/>
    <w:rsid w:val="003A1D4F"/>
    <w:rsid w:val="003A701D"/>
    <w:rsid w:val="003B509D"/>
    <w:rsid w:val="003C78E2"/>
    <w:rsid w:val="003D4A46"/>
    <w:rsid w:val="00401E25"/>
    <w:rsid w:val="0040701E"/>
    <w:rsid w:val="00413BAF"/>
    <w:rsid w:val="0043614F"/>
    <w:rsid w:val="004435D6"/>
    <w:rsid w:val="00450484"/>
    <w:rsid w:val="00453C19"/>
    <w:rsid w:val="00460A63"/>
    <w:rsid w:val="004662A4"/>
    <w:rsid w:val="004665F9"/>
    <w:rsid w:val="00474C98"/>
    <w:rsid w:val="00474EC7"/>
    <w:rsid w:val="00497CD6"/>
    <w:rsid w:val="004A1569"/>
    <w:rsid w:val="004B1086"/>
    <w:rsid w:val="004D26AE"/>
    <w:rsid w:val="004F26E1"/>
    <w:rsid w:val="00523E0B"/>
    <w:rsid w:val="005323A2"/>
    <w:rsid w:val="005410EC"/>
    <w:rsid w:val="00543696"/>
    <w:rsid w:val="00543A7B"/>
    <w:rsid w:val="00546F3A"/>
    <w:rsid w:val="005506D0"/>
    <w:rsid w:val="0055388C"/>
    <w:rsid w:val="00567788"/>
    <w:rsid w:val="00575087"/>
    <w:rsid w:val="0058598F"/>
    <w:rsid w:val="00586CA2"/>
    <w:rsid w:val="005B62F3"/>
    <w:rsid w:val="00600229"/>
    <w:rsid w:val="0062260B"/>
    <w:rsid w:val="00644D35"/>
    <w:rsid w:val="00645BC6"/>
    <w:rsid w:val="0065251E"/>
    <w:rsid w:val="0066795F"/>
    <w:rsid w:val="0067111A"/>
    <w:rsid w:val="006740BF"/>
    <w:rsid w:val="006A463F"/>
    <w:rsid w:val="006B4030"/>
    <w:rsid w:val="006B4B05"/>
    <w:rsid w:val="006C2EC3"/>
    <w:rsid w:val="006E7AAC"/>
    <w:rsid w:val="00751D38"/>
    <w:rsid w:val="00780825"/>
    <w:rsid w:val="007A5CEA"/>
    <w:rsid w:val="007B56C5"/>
    <w:rsid w:val="007C5C1F"/>
    <w:rsid w:val="007F3C57"/>
    <w:rsid w:val="007F3CDC"/>
    <w:rsid w:val="007F6420"/>
    <w:rsid w:val="0081520A"/>
    <w:rsid w:val="008319F4"/>
    <w:rsid w:val="00851646"/>
    <w:rsid w:val="00872065"/>
    <w:rsid w:val="00872273"/>
    <w:rsid w:val="00887263"/>
    <w:rsid w:val="008906B5"/>
    <w:rsid w:val="008909A6"/>
    <w:rsid w:val="008922A6"/>
    <w:rsid w:val="00894337"/>
    <w:rsid w:val="008977E5"/>
    <w:rsid w:val="008A589A"/>
    <w:rsid w:val="008B112B"/>
    <w:rsid w:val="008C1CD5"/>
    <w:rsid w:val="008C3A05"/>
    <w:rsid w:val="008C4BA5"/>
    <w:rsid w:val="008D0419"/>
    <w:rsid w:val="008D7379"/>
    <w:rsid w:val="008F1724"/>
    <w:rsid w:val="0090018F"/>
    <w:rsid w:val="009108DE"/>
    <w:rsid w:val="00922861"/>
    <w:rsid w:val="00923E04"/>
    <w:rsid w:val="009322D7"/>
    <w:rsid w:val="009362BC"/>
    <w:rsid w:val="00944CE1"/>
    <w:rsid w:val="00945995"/>
    <w:rsid w:val="00947DE5"/>
    <w:rsid w:val="00962461"/>
    <w:rsid w:val="009660F7"/>
    <w:rsid w:val="00974D90"/>
    <w:rsid w:val="00997393"/>
    <w:rsid w:val="009A6AE9"/>
    <w:rsid w:val="009B7086"/>
    <w:rsid w:val="009C0A6E"/>
    <w:rsid w:val="009D46AF"/>
    <w:rsid w:val="009E1659"/>
    <w:rsid w:val="00A16424"/>
    <w:rsid w:val="00A2185D"/>
    <w:rsid w:val="00A466D6"/>
    <w:rsid w:val="00A50FB7"/>
    <w:rsid w:val="00A9065F"/>
    <w:rsid w:val="00A9075D"/>
    <w:rsid w:val="00AA132C"/>
    <w:rsid w:val="00AC1126"/>
    <w:rsid w:val="00AD343F"/>
    <w:rsid w:val="00AE17FB"/>
    <w:rsid w:val="00AE75FB"/>
    <w:rsid w:val="00AF365E"/>
    <w:rsid w:val="00AF62B9"/>
    <w:rsid w:val="00B003D3"/>
    <w:rsid w:val="00B10698"/>
    <w:rsid w:val="00B11EC4"/>
    <w:rsid w:val="00B1579C"/>
    <w:rsid w:val="00B234DB"/>
    <w:rsid w:val="00B23A67"/>
    <w:rsid w:val="00B315AD"/>
    <w:rsid w:val="00B40C3E"/>
    <w:rsid w:val="00B458CF"/>
    <w:rsid w:val="00B84E49"/>
    <w:rsid w:val="00B84E98"/>
    <w:rsid w:val="00BA1282"/>
    <w:rsid w:val="00BB3EC3"/>
    <w:rsid w:val="00BC5A08"/>
    <w:rsid w:val="00C12B50"/>
    <w:rsid w:val="00C14108"/>
    <w:rsid w:val="00C558E9"/>
    <w:rsid w:val="00C5640B"/>
    <w:rsid w:val="00C71624"/>
    <w:rsid w:val="00C82208"/>
    <w:rsid w:val="00C85D4E"/>
    <w:rsid w:val="00CD71F9"/>
    <w:rsid w:val="00CE45AA"/>
    <w:rsid w:val="00CE7FFC"/>
    <w:rsid w:val="00D048D5"/>
    <w:rsid w:val="00D31F71"/>
    <w:rsid w:val="00D43940"/>
    <w:rsid w:val="00D64423"/>
    <w:rsid w:val="00D65276"/>
    <w:rsid w:val="00D76800"/>
    <w:rsid w:val="00D81A2E"/>
    <w:rsid w:val="00D964C5"/>
    <w:rsid w:val="00D97503"/>
    <w:rsid w:val="00DA0549"/>
    <w:rsid w:val="00DB44F1"/>
    <w:rsid w:val="00DC5D57"/>
    <w:rsid w:val="00DC61E5"/>
    <w:rsid w:val="00DF1290"/>
    <w:rsid w:val="00E04BBD"/>
    <w:rsid w:val="00E051DE"/>
    <w:rsid w:val="00E05CF1"/>
    <w:rsid w:val="00E31EDF"/>
    <w:rsid w:val="00E8644A"/>
    <w:rsid w:val="00E90A44"/>
    <w:rsid w:val="00E938E9"/>
    <w:rsid w:val="00E953B9"/>
    <w:rsid w:val="00EB7F1F"/>
    <w:rsid w:val="00EC4635"/>
    <w:rsid w:val="00ED3F7E"/>
    <w:rsid w:val="00ED45D0"/>
    <w:rsid w:val="00ED5DB6"/>
    <w:rsid w:val="00EF2DF4"/>
    <w:rsid w:val="00EF68A8"/>
    <w:rsid w:val="00F25108"/>
    <w:rsid w:val="00F6550B"/>
    <w:rsid w:val="00F66842"/>
    <w:rsid w:val="00F9778C"/>
    <w:rsid w:val="00FB50E7"/>
    <w:rsid w:val="00FC39E5"/>
    <w:rsid w:val="00FE279B"/>
    <w:rsid w:val="00FE6669"/>
    <w:rsid w:val="00FF2A31"/>
    <w:rsid w:val="00FF6F25"/>
    <w:rsid w:val="04453648"/>
    <w:rsid w:val="05DB00B9"/>
    <w:rsid w:val="09BB2134"/>
    <w:rsid w:val="0A010F88"/>
    <w:rsid w:val="0A166F0E"/>
    <w:rsid w:val="0AEF1CCF"/>
    <w:rsid w:val="0CA434B9"/>
    <w:rsid w:val="0E4C156E"/>
    <w:rsid w:val="0F095976"/>
    <w:rsid w:val="0F5E0565"/>
    <w:rsid w:val="10BD4691"/>
    <w:rsid w:val="11585E8B"/>
    <w:rsid w:val="11B47287"/>
    <w:rsid w:val="13705E6B"/>
    <w:rsid w:val="15492582"/>
    <w:rsid w:val="170B44CC"/>
    <w:rsid w:val="18F44D57"/>
    <w:rsid w:val="19AC2F80"/>
    <w:rsid w:val="1B4C058F"/>
    <w:rsid w:val="1C1213F1"/>
    <w:rsid w:val="1D1D045A"/>
    <w:rsid w:val="1D415527"/>
    <w:rsid w:val="1E7D3B34"/>
    <w:rsid w:val="22A51050"/>
    <w:rsid w:val="239D440A"/>
    <w:rsid w:val="25E92898"/>
    <w:rsid w:val="28337C50"/>
    <w:rsid w:val="283D43BA"/>
    <w:rsid w:val="29B70F08"/>
    <w:rsid w:val="2B7356B0"/>
    <w:rsid w:val="2BA4769A"/>
    <w:rsid w:val="2CD06EF4"/>
    <w:rsid w:val="2E8B7893"/>
    <w:rsid w:val="2F335194"/>
    <w:rsid w:val="300D6DF2"/>
    <w:rsid w:val="3051064F"/>
    <w:rsid w:val="30963758"/>
    <w:rsid w:val="32EF40CE"/>
    <w:rsid w:val="34920D5F"/>
    <w:rsid w:val="3500488A"/>
    <w:rsid w:val="35AB7798"/>
    <w:rsid w:val="372974AC"/>
    <w:rsid w:val="37515EC2"/>
    <w:rsid w:val="376D0400"/>
    <w:rsid w:val="38354593"/>
    <w:rsid w:val="3949702E"/>
    <w:rsid w:val="39DC1EB5"/>
    <w:rsid w:val="3A755F5E"/>
    <w:rsid w:val="3BE408BA"/>
    <w:rsid w:val="3C7F703B"/>
    <w:rsid w:val="3D24598F"/>
    <w:rsid w:val="3D70189E"/>
    <w:rsid w:val="42271DDB"/>
    <w:rsid w:val="425B24C3"/>
    <w:rsid w:val="428A59B1"/>
    <w:rsid w:val="43055617"/>
    <w:rsid w:val="43910C0D"/>
    <w:rsid w:val="45D9666E"/>
    <w:rsid w:val="48B52937"/>
    <w:rsid w:val="48EE3EF3"/>
    <w:rsid w:val="4C1E2F28"/>
    <w:rsid w:val="4CFC29CC"/>
    <w:rsid w:val="4D6E1856"/>
    <w:rsid w:val="4DCC04D2"/>
    <w:rsid w:val="4F0462E4"/>
    <w:rsid w:val="502C04C1"/>
    <w:rsid w:val="503C0B78"/>
    <w:rsid w:val="508C05D6"/>
    <w:rsid w:val="51DE24AB"/>
    <w:rsid w:val="5651051D"/>
    <w:rsid w:val="56EC004A"/>
    <w:rsid w:val="57E961A8"/>
    <w:rsid w:val="581E77CF"/>
    <w:rsid w:val="58B06254"/>
    <w:rsid w:val="5AF25131"/>
    <w:rsid w:val="5B136E3F"/>
    <w:rsid w:val="5C3D03A1"/>
    <w:rsid w:val="600176AC"/>
    <w:rsid w:val="65332BB8"/>
    <w:rsid w:val="664A46E0"/>
    <w:rsid w:val="66755D81"/>
    <w:rsid w:val="68A121F7"/>
    <w:rsid w:val="68A9241E"/>
    <w:rsid w:val="6A0F1EE7"/>
    <w:rsid w:val="6B6D695A"/>
    <w:rsid w:val="6FD41D7F"/>
    <w:rsid w:val="72416639"/>
    <w:rsid w:val="72C925C4"/>
    <w:rsid w:val="738C1FE2"/>
    <w:rsid w:val="739F7F40"/>
    <w:rsid w:val="740E0C8A"/>
    <w:rsid w:val="75531EF6"/>
    <w:rsid w:val="75D0003D"/>
    <w:rsid w:val="764F7877"/>
    <w:rsid w:val="7A583C7B"/>
    <w:rsid w:val="7AA141FF"/>
    <w:rsid w:val="7B473EF0"/>
    <w:rsid w:val="7B634C26"/>
    <w:rsid w:val="7C445B57"/>
    <w:rsid w:val="7D11268E"/>
    <w:rsid w:val="7D35346D"/>
    <w:rsid w:val="7D713C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autoSpaceDE w:val="0"/>
      <w:autoSpaceDN w:val="0"/>
      <w:adjustRightInd w:val="0"/>
      <w:ind w:left="761"/>
      <w:jc w:val="left"/>
    </w:pPr>
    <w:rPr>
      <w:rFonts w:ascii="仿宋_GB2312" w:hAnsi="Times New Roman" w:eastAsia="仿宋_GB2312" w:cs="仿宋_GB2312"/>
      <w:kern w:val="0"/>
      <w:sz w:val="32"/>
      <w:szCs w:val="32"/>
    </w:rPr>
  </w:style>
  <w:style w:type="paragraph" w:styleId="3">
    <w:name w:val="Balloon Text"/>
    <w:basedOn w:val="1"/>
    <w:link w:val="18"/>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link w:val="13"/>
    <w:qFormat/>
    <w:uiPriority w:val="99"/>
    <w:pPr>
      <w:spacing w:before="240" w:after="60" w:line="600" w:lineRule="exact"/>
      <w:ind w:firstLine="200" w:firstLineChars="200"/>
      <w:jc w:val="center"/>
      <w:outlineLvl w:val="0"/>
    </w:pPr>
    <w:rPr>
      <w:rFonts w:ascii="Calibri Light" w:hAnsi="Calibri Light"/>
      <w:b/>
      <w:bCs/>
      <w:sz w:val="32"/>
      <w:szCs w:val="32"/>
    </w:rPr>
  </w:style>
  <w:style w:type="character" w:styleId="8">
    <w:name w:val="Strong"/>
    <w:basedOn w:val="7"/>
    <w:qFormat/>
    <w:uiPriority w:val="99"/>
    <w:rPr>
      <w:rFonts w:cs="Times New Roman"/>
      <w:b/>
    </w:rPr>
  </w:style>
  <w:style w:type="character" w:customStyle="1" w:styleId="10">
    <w:name w:val="Body Text Char"/>
    <w:basedOn w:val="7"/>
    <w:link w:val="2"/>
    <w:semiHidden/>
    <w:qFormat/>
    <w:locked/>
    <w:uiPriority w:val="99"/>
    <w:rPr>
      <w:rFonts w:ascii="Calibri" w:hAnsi="Calibri" w:cs="Times New Roman"/>
      <w:sz w:val="24"/>
      <w:szCs w:val="24"/>
    </w:rPr>
  </w:style>
  <w:style w:type="character" w:customStyle="1" w:styleId="11">
    <w:name w:val="Footer Char"/>
    <w:basedOn w:val="7"/>
    <w:link w:val="4"/>
    <w:semiHidden/>
    <w:qFormat/>
    <w:locked/>
    <w:uiPriority w:val="99"/>
    <w:rPr>
      <w:rFonts w:ascii="Calibri" w:hAnsi="Calibri" w:cs="Times New Roman"/>
      <w:sz w:val="18"/>
      <w:szCs w:val="18"/>
    </w:rPr>
  </w:style>
  <w:style w:type="character" w:customStyle="1" w:styleId="12">
    <w:name w:val="Header Char"/>
    <w:basedOn w:val="7"/>
    <w:link w:val="5"/>
    <w:semiHidden/>
    <w:qFormat/>
    <w:locked/>
    <w:uiPriority w:val="99"/>
    <w:rPr>
      <w:rFonts w:ascii="Calibri" w:hAnsi="Calibri" w:cs="Times New Roman"/>
      <w:sz w:val="18"/>
      <w:szCs w:val="18"/>
    </w:rPr>
  </w:style>
  <w:style w:type="character" w:customStyle="1" w:styleId="13">
    <w:name w:val="Title Char"/>
    <w:basedOn w:val="7"/>
    <w:link w:val="6"/>
    <w:qFormat/>
    <w:locked/>
    <w:uiPriority w:val="99"/>
    <w:rPr>
      <w:rFonts w:ascii="Calibri Light" w:hAnsi="Calibri Light" w:eastAsia="宋体" w:cs="Times New Roman"/>
      <w:b/>
      <w:bCs/>
      <w:sz w:val="32"/>
      <w:szCs w:val="32"/>
    </w:rPr>
  </w:style>
  <w:style w:type="character" w:customStyle="1" w:styleId="14">
    <w:name w:val="font31"/>
    <w:basedOn w:val="7"/>
    <w:uiPriority w:val="99"/>
    <w:rPr>
      <w:rFonts w:ascii="Arial" w:hAnsi="Arial" w:cs="Arial"/>
      <w:color w:val="000000"/>
      <w:sz w:val="16"/>
      <w:szCs w:val="16"/>
      <w:u w:val="none"/>
    </w:rPr>
  </w:style>
  <w:style w:type="character" w:customStyle="1" w:styleId="15">
    <w:name w:val="font01"/>
    <w:basedOn w:val="7"/>
    <w:uiPriority w:val="99"/>
    <w:rPr>
      <w:rFonts w:ascii="Arial" w:hAnsi="Arial" w:cs="Arial"/>
      <w:color w:val="000000"/>
      <w:sz w:val="16"/>
      <w:szCs w:val="16"/>
      <w:u w:val="none"/>
    </w:rPr>
  </w:style>
  <w:style w:type="character" w:customStyle="1" w:styleId="16">
    <w:name w:val="font41"/>
    <w:basedOn w:val="7"/>
    <w:uiPriority w:val="99"/>
    <w:rPr>
      <w:rFonts w:ascii="宋体" w:hAnsi="宋体" w:eastAsia="宋体" w:cs="宋体"/>
      <w:color w:val="000000"/>
      <w:sz w:val="16"/>
      <w:szCs w:val="16"/>
      <w:u w:val="none"/>
    </w:rPr>
  </w:style>
  <w:style w:type="paragraph" w:customStyle="1" w:styleId="17">
    <w:name w:val="列出段落1"/>
    <w:basedOn w:val="1"/>
    <w:uiPriority w:val="99"/>
    <w:pPr>
      <w:ind w:firstLine="420" w:firstLineChars="200"/>
    </w:pPr>
  </w:style>
  <w:style w:type="character" w:customStyle="1" w:styleId="18">
    <w:name w:val="Balloon Text Char"/>
    <w:basedOn w:val="7"/>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29</Pages>
  <Words>1921</Words>
  <Characters>10953</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2017-09-29T09:18:00Z</dcterms:created>
  <dc:creator>wsj</dc:creator>
  <cp:lastModifiedBy>Administrator</cp:lastModifiedBy>
  <cp:lastPrinted>2018-01-09T02:35:00Z</cp:lastPrinted>
  <dcterms:modified xsi:type="dcterms:W3CDTF">2018-01-09T06:34:51Z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