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CF" w:rsidRDefault="006628CF">
      <w:pPr>
        <w:jc w:val="center"/>
        <w:rPr>
          <w:rFonts w:ascii="方正小标宋简体" w:eastAsia="方正小标宋简体" w:hAnsi="方正小标宋简体" w:cs="方正小标宋简体"/>
          <w:sz w:val="52"/>
          <w:szCs w:val="52"/>
        </w:rPr>
      </w:pPr>
    </w:p>
    <w:p w:rsidR="006628CF" w:rsidRDefault="006628CF">
      <w:pPr>
        <w:jc w:val="center"/>
        <w:rPr>
          <w:rFonts w:ascii="方正小标宋简体" w:eastAsia="方正小标宋简体" w:hAnsi="方正小标宋简体" w:cs="方正小标宋简体"/>
          <w:sz w:val="52"/>
          <w:szCs w:val="52"/>
        </w:rPr>
      </w:pPr>
    </w:p>
    <w:p w:rsidR="006628CF" w:rsidRDefault="006628CF">
      <w:pPr>
        <w:jc w:val="center"/>
        <w:rPr>
          <w:rFonts w:ascii="方正小标宋简体" w:eastAsia="方正小标宋简体" w:hAnsi="方正小标宋简体" w:cs="方正小标宋简体"/>
          <w:sz w:val="52"/>
          <w:szCs w:val="52"/>
        </w:rPr>
      </w:pPr>
    </w:p>
    <w:p w:rsidR="006628CF" w:rsidRDefault="006628CF">
      <w:pPr>
        <w:jc w:val="center"/>
        <w:rPr>
          <w:rFonts w:ascii="方正小标宋简体" w:eastAsia="方正小标宋简体" w:hAnsi="方正小标宋简体" w:cs="方正小标宋简体"/>
          <w:sz w:val="52"/>
          <w:szCs w:val="52"/>
        </w:rPr>
      </w:pPr>
    </w:p>
    <w:p w:rsidR="006628CF" w:rsidRDefault="006628CF">
      <w:pPr>
        <w:jc w:val="center"/>
        <w:rPr>
          <w:rFonts w:ascii="方正小标宋简体" w:eastAsia="方正小标宋简体" w:hAnsi="方正小标宋简体" w:cs="方正小标宋简体"/>
          <w:sz w:val="52"/>
          <w:szCs w:val="52"/>
        </w:rPr>
      </w:pPr>
    </w:p>
    <w:p w:rsidR="006628CF" w:rsidRDefault="006628CF">
      <w:pPr>
        <w:jc w:val="center"/>
        <w:rPr>
          <w:rFonts w:ascii="仿宋_GB2312" w:eastAsia="仿宋_GB2312" w:hAnsi="仿宋_GB2312" w:cs="仿宋_GB2312"/>
          <w:sz w:val="44"/>
          <w:szCs w:val="44"/>
        </w:rPr>
      </w:pPr>
      <w:r>
        <w:rPr>
          <w:rFonts w:ascii="隶书" w:eastAsia="隶书" w:hAnsi="隶书" w:cs="隶书" w:hint="eastAsia"/>
          <w:sz w:val="52"/>
          <w:szCs w:val="52"/>
        </w:rPr>
        <w:t>统计局</w:t>
      </w:r>
    </w:p>
    <w:p w:rsidR="006628CF" w:rsidRDefault="006628CF">
      <w:pPr>
        <w:jc w:val="center"/>
        <w:rPr>
          <w:rFonts w:ascii="黑体" w:eastAsia="黑体" w:hAnsi="黑体" w:cs="黑体"/>
          <w:sz w:val="52"/>
          <w:szCs w:val="52"/>
        </w:rPr>
      </w:pPr>
    </w:p>
    <w:p w:rsidR="006628CF" w:rsidRDefault="006628CF">
      <w:pPr>
        <w:jc w:val="center"/>
        <w:rPr>
          <w:rFonts w:ascii="隶书" w:eastAsia="隶书" w:hAnsi="隶书" w:cs="隶书"/>
          <w:sz w:val="52"/>
          <w:szCs w:val="52"/>
        </w:rPr>
        <w:sectPr w:rsidR="006628CF">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6628CF" w:rsidRDefault="006628CF">
      <w:pPr>
        <w:jc w:val="center"/>
        <w:rPr>
          <w:rFonts w:ascii="黑体" w:eastAsia="黑体" w:hAnsi="黑体" w:cs="黑体"/>
          <w:sz w:val="36"/>
          <w:szCs w:val="36"/>
        </w:rPr>
      </w:pPr>
      <w:r>
        <w:rPr>
          <w:rFonts w:ascii="黑体" w:eastAsia="黑体" w:hAnsi="黑体" w:cs="黑体" w:hint="eastAsia"/>
          <w:sz w:val="36"/>
          <w:szCs w:val="36"/>
        </w:rPr>
        <w:t>目　　录</w:t>
      </w:r>
    </w:p>
    <w:p w:rsidR="006628CF" w:rsidRDefault="006628CF">
      <w:pPr>
        <w:jc w:val="left"/>
        <w:rPr>
          <w:rFonts w:ascii="黑体" w:eastAsia="黑体" w:hAnsi="黑体" w:cs="黑体"/>
          <w:sz w:val="32"/>
          <w:szCs w:val="32"/>
        </w:rPr>
      </w:pPr>
      <w:r>
        <w:rPr>
          <w:rFonts w:ascii="黑体" w:eastAsia="黑体" w:hAnsi="黑体" w:cs="黑体" w:hint="eastAsia"/>
          <w:sz w:val="32"/>
          <w:szCs w:val="32"/>
        </w:rPr>
        <w:t>第一部分　　统计局概况</w:t>
      </w:r>
    </w:p>
    <w:p w:rsidR="006628CF" w:rsidRDefault="006628CF">
      <w:pPr>
        <w:numPr>
          <w:ilvl w:val="0"/>
          <w:numId w:val="1"/>
        </w:numPr>
        <w:jc w:val="left"/>
        <w:rPr>
          <w:rFonts w:ascii="宋体" w:cs="宋体"/>
          <w:sz w:val="32"/>
          <w:szCs w:val="32"/>
        </w:rPr>
      </w:pPr>
      <w:r>
        <w:rPr>
          <w:rFonts w:ascii="宋体" w:hAnsi="宋体" w:cs="宋体" w:hint="eastAsia"/>
          <w:sz w:val="32"/>
          <w:szCs w:val="32"/>
        </w:rPr>
        <w:t>主要职责</w:t>
      </w:r>
    </w:p>
    <w:p w:rsidR="006628CF" w:rsidRDefault="006628CF">
      <w:pPr>
        <w:numPr>
          <w:ilvl w:val="0"/>
          <w:numId w:val="1"/>
        </w:numPr>
        <w:jc w:val="left"/>
        <w:rPr>
          <w:rFonts w:ascii="宋体" w:cs="宋体"/>
          <w:sz w:val="32"/>
          <w:szCs w:val="32"/>
        </w:rPr>
      </w:pPr>
      <w:r>
        <w:rPr>
          <w:rFonts w:ascii="宋体" w:hAnsi="宋体" w:cs="宋体" w:hint="eastAsia"/>
          <w:sz w:val="32"/>
          <w:szCs w:val="32"/>
        </w:rPr>
        <w:t>部门决算单位构成</w:t>
      </w:r>
    </w:p>
    <w:p w:rsidR="006628CF" w:rsidRDefault="006628CF">
      <w:pPr>
        <w:jc w:val="left"/>
        <w:rPr>
          <w:rFonts w:ascii="黑体" w:eastAsia="黑体" w:hAnsi="黑体" w:cs="黑体"/>
          <w:sz w:val="32"/>
          <w:szCs w:val="32"/>
        </w:rPr>
      </w:pPr>
      <w:r>
        <w:rPr>
          <w:rFonts w:ascii="黑体" w:eastAsia="黑体" w:hAnsi="黑体" w:cs="黑体" w:hint="eastAsia"/>
          <w:sz w:val="32"/>
          <w:szCs w:val="32"/>
        </w:rPr>
        <w:t>第二部分　　统计局</w:t>
      </w:r>
      <w:r>
        <w:rPr>
          <w:rFonts w:ascii="黑体" w:eastAsia="黑体" w:hAnsi="黑体" w:cs="黑体"/>
          <w:sz w:val="32"/>
          <w:szCs w:val="32"/>
        </w:rPr>
        <w:t>2016</w:t>
      </w:r>
      <w:r>
        <w:rPr>
          <w:rFonts w:ascii="黑体" w:eastAsia="黑体" w:hAnsi="黑体" w:cs="黑体" w:hint="eastAsia"/>
          <w:sz w:val="32"/>
          <w:szCs w:val="32"/>
        </w:rPr>
        <w:t>年度部门决算表</w:t>
      </w:r>
    </w:p>
    <w:p w:rsidR="006628CF" w:rsidRDefault="006628CF">
      <w:pPr>
        <w:jc w:val="left"/>
        <w:rPr>
          <w:rFonts w:ascii="宋体" w:cs="宋体"/>
          <w:sz w:val="32"/>
          <w:szCs w:val="32"/>
        </w:rPr>
      </w:pPr>
      <w:r>
        <w:rPr>
          <w:rFonts w:ascii="宋体" w:hAnsi="宋体" w:cs="宋体" w:hint="eastAsia"/>
          <w:sz w:val="32"/>
          <w:szCs w:val="32"/>
        </w:rPr>
        <w:t>一、收入支出决算总表</w:t>
      </w:r>
    </w:p>
    <w:p w:rsidR="006628CF" w:rsidRDefault="006628CF">
      <w:pPr>
        <w:jc w:val="left"/>
        <w:rPr>
          <w:rFonts w:ascii="宋体" w:cs="宋体"/>
          <w:sz w:val="32"/>
          <w:szCs w:val="32"/>
        </w:rPr>
      </w:pPr>
      <w:r>
        <w:rPr>
          <w:rFonts w:ascii="宋体" w:hAnsi="宋体" w:cs="宋体" w:hint="eastAsia"/>
          <w:sz w:val="32"/>
          <w:szCs w:val="32"/>
        </w:rPr>
        <w:t>二、收入决算表</w:t>
      </w:r>
    </w:p>
    <w:p w:rsidR="006628CF" w:rsidRDefault="006628CF">
      <w:pPr>
        <w:jc w:val="left"/>
        <w:rPr>
          <w:rFonts w:ascii="宋体" w:cs="宋体"/>
          <w:sz w:val="32"/>
          <w:szCs w:val="32"/>
        </w:rPr>
      </w:pPr>
      <w:r>
        <w:rPr>
          <w:rFonts w:ascii="宋体" w:hAnsi="宋体" w:cs="宋体" w:hint="eastAsia"/>
          <w:sz w:val="32"/>
          <w:szCs w:val="32"/>
        </w:rPr>
        <w:t>三、支出决算表</w:t>
      </w:r>
    </w:p>
    <w:p w:rsidR="006628CF" w:rsidRDefault="006628CF">
      <w:pPr>
        <w:jc w:val="left"/>
        <w:rPr>
          <w:rFonts w:ascii="宋体" w:cs="宋体"/>
          <w:sz w:val="32"/>
          <w:szCs w:val="32"/>
        </w:rPr>
      </w:pPr>
      <w:r>
        <w:rPr>
          <w:rFonts w:ascii="宋体" w:hAnsi="宋体" w:cs="宋体" w:hint="eastAsia"/>
          <w:sz w:val="32"/>
          <w:szCs w:val="32"/>
        </w:rPr>
        <w:t>四、财政拨款收入支出决算总表</w:t>
      </w:r>
    </w:p>
    <w:p w:rsidR="006628CF" w:rsidRDefault="006628CF">
      <w:pPr>
        <w:jc w:val="left"/>
        <w:rPr>
          <w:rFonts w:ascii="宋体" w:cs="宋体"/>
          <w:sz w:val="32"/>
          <w:szCs w:val="32"/>
        </w:rPr>
      </w:pPr>
      <w:r>
        <w:rPr>
          <w:rFonts w:ascii="宋体" w:hAnsi="宋体" w:cs="宋体" w:hint="eastAsia"/>
          <w:sz w:val="32"/>
          <w:szCs w:val="32"/>
        </w:rPr>
        <w:t>五、一般公共预算财政拨款支出决算表</w:t>
      </w:r>
    </w:p>
    <w:p w:rsidR="006628CF" w:rsidRDefault="006628CF">
      <w:pPr>
        <w:jc w:val="left"/>
        <w:rPr>
          <w:rFonts w:ascii="宋体" w:cs="宋体"/>
          <w:sz w:val="32"/>
          <w:szCs w:val="32"/>
        </w:rPr>
      </w:pPr>
      <w:r>
        <w:rPr>
          <w:rFonts w:ascii="宋体" w:hAnsi="宋体" w:cs="宋体" w:hint="eastAsia"/>
          <w:sz w:val="32"/>
          <w:szCs w:val="32"/>
        </w:rPr>
        <w:t>六、一般公共预算财政拨款基本支出决算表</w:t>
      </w:r>
    </w:p>
    <w:p w:rsidR="006628CF" w:rsidRDefault="006628CF">
      <w:pPr>
        <w:jc w:val="left"/>
        <w:rPr>
          <w:rFonts w:ascii="宋体" w:cs="宋体"/>
          <w:sz w:val="32"/>
          <w:szCs w:val="32"/>
        </w:rPr>
      </w:pPr>
      <w:r>
        <w:rPr>
          <w:rFonts w:ascii="宋体" w:hAnsi="宋体" w:cs="宋体" w:hint="eastAsia"/>
          <w:sz w:val="32"/>
          <w:szCs w:val="32"/>
        </w:rPr>
        <w:t>七、一般公共预算财政拨款“三公”经费支出决算表</w:t>
      </w:r>
    </w:p>
    <w:p w:rsidR="006628CF" w:rsidRDefault="006628CF">
      <w:pPr>
        <w:jc w:val="left"/>
        <w:rPr>
          <w:rFonts w:ascii="宋体" w:cs="宋体"/>
          <w:sz w:val="32"/>
          <w:szCs w:val="32"/>
        </w:rPr>
      </w:pPr>
      <w:r>
        <w:rPr>
          <w:rFonts w:ascii="宋体" w:hAnsi="宋体" w:cs="宋体" w:hint="eastAsia"/>
          <w:sz w:val="32"/>
          <w:szCs w:val="32"/>
        </w:rPr>
        <w:t>八、政府性基金预算财政拨款收入支出决算表</w:t>
      </w:r>
    </w:p>
    <w:p w:rsidR="006628CF" w:rsidRDefault="006628CF">
      <w:pPr>
        <w:jc w:val="left"/>
        <w:rPr>
          <w:rFonts w:ascii="黑体" w:eastAsia="黑体" w:hAnsi="黑体" w:cs="黑体"/>
          <w:sz w:val="32"/>
          <w:szCs w:val="32"/>
        </w:rPr>
      </w:pPr>
      <w:r>
        <w:rPr>
          <w:rFonts w:ascii="黑体" w:eastAsia="黑体" w:hAnsi="黑体" w:cs="黑体" w:hint="eastAsia"/>
          <w:sz w:val="32"/>
          <w:szCs w:val="32"/>
        </w:rPr>
        <w:t>第三部分　　统计局</w:t>
      </w:r>
      <w:r>
        <w:rPr>
          <w:rFonts w:ascii="黑体" w:eastAsia="黑体" w:hAnsi="黑体" w:cs="黑体"/>
          <w:sz w:val="32"/>
          <w:szCs w:val="32"/>
        </w:rPr>
        <w:t>2016</w:t>
      </w:r>
      <w:r>
        <w:rPr>
          <w:rFonts w:ascii="黑体" w:eastAsia="黑体" w:hAnsi="黑体" w:cs="黑体" w:hint="eastAsia"/>
          <w:sz w:val="32"/>
          <w:szCs w:val="32"/>
        </w:rPr>
        <w:t>年度部门决算情况说明</w:t>
      </w:r>
    </w:p>
    <w:p w:rsidR="006628CF" w:rsidRDefault="006628CF">
      <w:pPr>
        <w:jc w:val="left"/>
        <w:rPr>
          <w:rFonts w:ascii="黑体" w:eastAsia="黑体" w:hAnsi="黑体" w:cs="黑体"/>
          <w:sz w:val="32"/>
          <w:szCs w:val="32"/>
        </w:rPr>
        <w:sectPr w:rsidR="006628CF">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center"/>
        <w:outlineLvl w:val="0"/>
        <w:rPr>
          <w:rFonts w:ascii="隶书" w:eastAsia="隶书" w:hAnsi="隶书" w:cs="隶书"/>
          <w:sz w:val="48"/>
          <w:szCs w:val="48"/>
        </w:rPr>
        <w:sectPr w:rsidR="006628CF">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统计局概况</w:t>
      </w:r>
    </w:p>
    <w:p w:rsidR="006628CF" w:rsidRDefault="006628CF" w:rsidP="004750AD">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p>
    <w:p w:rsidR="006628CF" w:rsidRDefault="006628CF" w:rsidP="004750AD">
      <w:pPr>
        <w:ind w:firstLineChars="225" w:firstLine="31680"/>
        <w:rPr>
          <w:rFonts w:ascii="仿宋_GB2312"/>
          <w:sz w:val="30"/>
          <w:szCs w:val="30"/>
        </w:rPr>
      </w:pPr>
      <w:r>
        <w:rPr>
          <w:rFonts w:ascii="仿宋_GB2312" w:hint="eastAsia"/>
          <w:sz w:val="30"/>
          <w:szCs w:val="30"/>
        </w:rPr>
        <w:t>（一）承担组织领导和协调全县统计工作，确保统计数据真实、准确、及时；贯彻执行国、省、市统计政策、规划、基本统计制度和统计标准，制定地方统计制度和统计标准；贯彻执行国家、省、市统计法律、法规及规章，制度部门规范性文件。</w:t>
      </w:r>
    </w:p>
    <w:p w:rsidR="006628CF" w:rsidRDefault="006628CF" w:rsidP="004750AD">
      <w:pPr>
        <w:ind w:firstLineChars="225" w:firstLine="31680"/>
        <w:rPr>
          <w:rFonts w:ascii="仿宋_GB2312"/>
          <w:sz w:val="30"/>
          <w:szCs w:val="30"/>
        </w:rPr>
      </w:pPr>
      <w:r>
        <w:rPr>
          <w:rFonts w:ascii="仿宋_GB2312" w:hint="eastAsia"/>
          <w:sz w:val="30"/>
          <w:szCs w:val="30"/>
        </w:rPr>
        <w:t>（二）贯彻执行国家和省、市国民经济核算制度，建立健全全县国民经济核算体系和统计指标体系，监督管理国民经济核算工作。会同有关部门穿车落实全国、全省、全市重大国情国力普查计划、方案，组织实施全县人口、经济、农业等国情国力普查和投入产出调查等大型专项调查，汇总、整理和提供有关国情国力方面的统计数据，指导全县统计工作，等等。</w:t>
      </w:r>
    </w:p>
    <w:p w:rsidR="006628CF" w:rsidRPr="002F5A57" w:rsidRDefault="006628CF" w:rsidP="002F5A57">
      <w:pPr>
        <w:pStyle w:val="BodyText"/>
        <w:kinsoku w:val="0"/>
        <w:overflowPunct w:val="0"/>
        <w:snapToGrid w:val="0"/>
        <w:spacing w:line="360" w:lineRule="auto"/>
        <w:ind w:left="121" w:right="118" w:firstLine="360"/>
        <w:rPr>
          <w:spacing w:val="-1"/>
        </w:rPr>
      </w:pPr>
      <w:r>
        <w:rPr>
          <w:rFonts w:hAnsi="宋体" w:cs="Courier New" w:hint="eastAsia"/>
        </w:rPr>
        <w:t>统计</w:t>
      </w:r>
      <w:r>
        <w:rPr>
          <w:rFonts w:hint="eastAsia"/>
        </w:rPr>
        <w:t>局</w:t>
      </w:r>
      <w:r>
        <w:rPr>
          <w:rFonts w:hint="eastAsia"/>
          <w:spacing w:val="2"/>
        </w:rPr>
        <w:t>部门预算包括农村社会经济调查队、城市社会经济调查队、能源统计站、集聚区统计工作站、普查中心</w:t>
      </w:r>
      <w:r>
        <w:rPr>
          <w:rFonts w:hint="eastAsia"/>
          <w:spacing w:val="-1"/>
        </w:rPr>
        <w:t>。</w:t>
      </w:r>
    </w:p>
    <w:p w:rsidR="006628CF" w:rsidRDefault="006628CF" w:rsidP="004750AD">
      <w:pPr>
        <w:numPr>
          <w:ilvl w:val="0"/>
          <w:numId w:val="3"/>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6628CF" w:rsidRPr="002F5A57" w:rsidRDefault="006628CF" w:rsidP="002F5A57">
      <w:pPr>
        <w:pStyle w:val="ListParagraph"/>
        <w:numPr>
          <w:ilvl w:val="0"/>
          <w:numId w:val="3"/>
        </w:numPr>
        <w:ind w:firstLineChars="0"/>
        <w:jc w:val="left"/>
        <w:rPr>
          <w:rFonts w:ascii="黑体" w:eastAsia="黑体" w:hAnsi="黑体"/>
          <w:sz w:val="32"/>
          <w:szCs w:val="32"/>
        </w:rPr>
      </w:pPr>
      <w:r w:rsidRPr="002F5A57">
        <w:rPr>
          <w:rFonts w:hAnsi="宋体" w:cs="Courier New" w:hint="eastAsia"/>
          <w:sz w:val="32"/>
          <w:szCs w:val="32"/>
        </w:rPr>
        <w:t>本部门没有独立核算的下级预算单位，本决算为本部门汇总决算</w:t>
      </w:r>
    </w:p>
    <w:p w:rsidR="006628CF" w:rsidRPr="002F5A57" w:rsidRDefault="006628CF">
      <w:pPr>
        <w:jc w:val="left"/>
        <w:rPr>
          <w:rFonts w:ascii="黑体" w:eastAsia="黑体" w:hAnsi="黑体" w:cs="黑体"/>
          <w:sz w:val="32"/>
          <w:szCs w:val="32"/>
        </w:rPr>
      </w:pPr>
    </w:p>
    <w:p w:rsidR="006628CF" w:rsidRDefault="006628CF">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6628CF" w:rsidRDefault="006628CF">
      <w:pPr>
        <w:jc w:val="center"/>
        <w:rPr>
          <w:rFonts w:ascii="隶书" w:eastAsia="隶书" w:hAnsi="隶书" w:cs="隶书"/>
          <w:sz w:val="48"/>
          <w:szCs w:val="48"/>
        </w:rPr>
        <w:sectPr w:rsidR="006628CF">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统计局</w:t>
      </w: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6628CF" w:rsidRPr="00E860D0">
        <w:trPr>
          <w:trHeight w:val="375"/>
        </w:trPr>
        <w:tc>
          <w:tcPr>
            <w:tcW w:w="10350" w:type="dxa"/>
            <w:gridSpan w:val="10"/>
            <w:vAlign w:val="center"/>
          </w:tcPr>
          <w:p w:rsidR="006628CF" w:rsidRDefault="006628C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6628CF" w:rsidRPr="00E860D0">
        <w:trPr>
          <w:trHeight w:val="315"/>
        </w:trPr>
        <w:tc>
          <w:tcPr>
            <w:tcW w:w="3282" w:type="dxa"/>
            <w:gridSpan w:val="3"/>
            <w:vAlign w:val="center"/>
          </w:tcPr>
          <w:p w:rsidR="006628CF" w:rsidRDefault="006628CF">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6628CF" w:rsidRDefault="006628CF">
            <w:pPr>
              <w:rPr>
                <w:rFonts w:ascii="宋体" w:cs="宋体"/>
                <w:color w:val="000000"/>
                <w:sz w:val="16"/>
                <w:szCs w:val="16"/>
              </w:rPr>
            </w:pPr>
          </w:p>
        </w:tc>
        <w:tc>
          <w:tcPr>
            <w:tcW w:w="1316" w:type="dxa"/>
            <w:vAlign w:val="center"/>
          </w:tcPr>
          <w:p w:rsidR="006628CF" w:rsidRDefault="006628CF">
            <w:pPr>
              <w:rPr>
                <w:rFonts w:ascii="宋体" w:cs="宋体"/>
                <w:color w:val="000000"/>
                <w:sz w:val="16"/>
                <w:szCs w:val="16"/>
              </w:rPr>
            </w:pPr>
          </w:p>
        </w:tc>
        <w:tc>
          <w:tcPr>
            <w:tcW w:w="3144" w:type="dxa"/>
            <w:gridSpan w:val="3"/>
            <w:vAlign w:val="center"/>
          </w:tcPr>
          <w:p w:rsidR="006628CF" w:rsidRDefault="006628CF">
            <w:pPr>
              <w:rPr>
                <w:rFonts w:ascii="宋体" w:cs="宋体"/>
                <w:color w:val="000000"/>
                <w:sz w:val="16"/>
                <w:szCs w:val="16"/>
              </w:rPr>
            </w:pPr>
          </w:p>
        </w:tc>
        <w:tc>
          <w:tcPr>
            <w:tcW w:w="527" w:type="dxa"/>
            <w:vAlign w:val="center"/>
          </w:tcPr>
          <w:p w:rsidR="006628CF" w:rsidRDefault="006628CF">
            <w:pPr>
              <w:rPr>
                <w:rFonts w:ascii="宋体" w:cs="宋体"/>
                <w:color w:val="000000"/>
                <w:sz w:val="16"/>
                <w:szCs w:val="16"/>
              </w:rPr>
            </w:pPr>
          </w:p>
        </w:tc>
        <w:tc>
          <w:tcPr>
            <w:tcW w:w="1609" w:type="dxa"/>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6628CF" w:rsidRPr="00E860D0">
        <w:trPr>
          <w:trHeight w:val="315"/>
        </w:trPr>
        <w:tc>
          <w:tcPr>
            <w:tcW w:w="3282" w:type="dxa"/>
            <w:gridSpan w:val="3"/>
            <w:vAlign w:val="center"/>
          </w:tcPr>
          <w:p w:rsidR="006628CF" w:rsidRDefault="006628CF">
            <w:pPr>
              <w:rPr>
                <w:rFonts w:ascii="宋体" w:cs="宋体"/>
                <w:color w:val="000000"/>
                <w:sz w:val="16"/>
                <w:szCs w:val="16"/>
              </w:rPr>
            </w:pPr>
          </w:p>
        </w:tc>
        <w:tc>
          <w:tcPr>
            <w:tcW w:w="472" w:type="dxa"/>
            <w:vAlign w:val="center"/>
          </w:tcPr>
          <w:p w:rsidR="006628CF" w:rsidRDefault="006628CF">
            <w:pPr>
              <w:rPr>
                <w:rFonts w:ascii="宋体" w:cs="宋体"/>
                <w:color w:val="000000"/>
                <w:sz w:val="16"/>
                <w:szCs w:val="16"/>
              </w:rPr>
            </w:pPr>
          </w:p>
        </w:tc>
        <w:tc>
          <w:tcPr>
            <w:tcW w:w="1316" w:type="dxa"/>
            <w:vAlign w:val="center"/>
          </w:tcPr>
          <w:p w:rsidR="006628CF" w:rsidRDefault="006628CF">
            <w:pPr>
              <w:rPr>
                <w:rFonts w:ascii="宋体" w:cs="宋体"/>
                <w:color w:val="000000"/>
                <w:sz w:val="16"/>
                <w:szCs w:val="16"/>
              </w:rPr>
            </w:pPr>
          </w:p>
        </w:tc>
        <w:tc>
          <w:tcPr>
            <w:tcW w:w="3144" w:type="dxa"/>
            <w:gridSpan w:val="3"/>
            <w:vAlign w:val="center"/>
          </w:tcPr>
          <w:p w:rsidR="006628CF" w:rsidRDefault="006628CF">
            <w:pPr>
              <w:rPr>
                <w:rFonts w:ascii="宋体" w:cs="宋体"/>
                <w:color w:val="000000"/>
                <w:sz w:val="16"/>
                <w:szCs w:val="16"/>
              </w:rPr>
            </w:pPr>
          </w:p>
        </w:tc>
        <w:tc>
          <w:tcPr>
            <w:tcW w:w="527" w:type="dxa"/>
            <w:vAlign w:val="center"/>
          </w:tcPr>
          <w:p w:rsidR="006628CF" w:rsidRDefault="006628CF">
            <w:pPr>
              <w:rPr>
                <w:rFonts w:ascii="宋体" w:cs="宋体"/>
                <w:color w:val="000000"/>
                <w:sz w:val="16"/>
                <w:szCs w:val="16"/>
              </w:rPr>
            </w:pPr>
          </w:p>
        </w:tc>
        <w:tc>
          <w:tcPr>
            <w:tcW w:w="1609" w:type="dxa"/>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6628CF" w:rsidRPr="00E860D0">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sz w:val="16"/>
                <w:szCs w:val="16"/>
              </w:rPr>
              <w:t>367.34</w:t>
            </w: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r>
              <w:rPr>
                <w:rFonts w:ascii="宋体" w:hAnsi="宋体" w:cs="宋体"/>
                <w:color w:val="000000"/>
                <w:sz w:val="16"/>
                <w:szCs w:val="16"/>
              </w:rPr>
              <w:t>295.28</w:t>
            </w: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r>
              <w:rPr>
                <w:rFonts w:ascii="宋体" w:hAnsi="宋体" w:cs="宋体"/>
                <w:color w:val="000000"/>
                <w:sz w:val="16"/>
                <w:szCs w:val="16"/>
              </w:rPr>
              <w:t>72.06</w:t>
            </w: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b/>
                <w:color w:val="000000"/>
                <w:sz w:val="16"/>
                <w:szCs w:val="16"/>
              </w:rPr>
            </w:pPr>
            <w:r>
              <w:rPr>
                <w:rFonts w:ascii="宋体" w:hAnsi="宋体" w:cs="宋体"/>
                <w:b/>
                <w:color w:val="000000"/>
                <w:sz w:val="16"/>
                <w:szCs w:val="16"/>
              </w:rPr>
              <w:t>367.34</w:t>
            </w: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r>
              <w:rPr>
                <w:rFonts w:ascii="宋体" w:hAnsi="宋体" w:cs="宋体"/>
                <w:color w:val="000000"/>
                <w:sz w:val="16"/>
                <w:szCs w:val="16"/>
              </w:rPr>
              <w:t>367.34</w:t>
            </w: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6628CF" w:rsidRDefault="006628CF">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6628CF" w:rsidRDefault="006628CF">
            <w:pPr>
              <w:rPr>
                <w:rFonts w:ascii="宋体" w:cs="宋体"/>
                <w:color w:val="000000"/>
                <w:sz w:val="16"/>
                <w:szCs w:val="16"/>
              </w:rPr>
            </w:pPr>
          </w:p>
        </w:tc>
      </w:tr>
      <w:tr w:rsidR="006628CF" w:rsidRPr="00E860D0">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b/>
                <w:color w:val="000000"/>
                <w:sz w:val="16"/>
                <w:szCs w:val="16"/>
              </w:rPr>
            </w:pPr>
            <w:r>
              <w:rPr>
                <w:rFonts w:ascii="宋体" w:hAnsi="宋体" w:cs="宋体"/>
                <w:b/>
                <w:color w:val="000000"/>
                <w:sz w:val="16"/>
                <w:szCs w:val="16"/>
              </w:rPr>
              <w:t>367.34</w:t>
            </w:r>
          </w:p>
        </w:tc>
        <w:tc>
          <w:tcPr>
            <w:tcW w:w="2325" w:type="dxa"/>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495" w:type="dxa"/>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6628CF" w:rsidRDefault="006628CF">
            <w:pPr>
              <w:jc w:val="right"/>
              <w:rPr>
                <w:rFonts w:ascii="宋体" w:cs="宋体"/>
                <w:b/>
                <w:color w:val="000000"/>
                <w:sz w:val="16"/>
                <w:szCs w:val="16"/>
              </w:rPr>
            </w:pPr>
          </w:p>
        </w:tc>
      </w:tr>
      <w:tr w:rsidR="006628CF" w:rsidRPr="00E860D0">
        <w:trPr>
          <w:trHeight w:val="555"/>
        </w:trPr>
        <w:tc>
          <w:tcPr>
            <w:tcW w:w="10350" w:type="dxa"/>
            <w:gridSpan w:val="10"/>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6628CF" w:rsidRDefault="006628CF">
      <w:pPr>
        <w:spacing w:line="360" w:lineRule="auto"/>
        <w:rPr>
          <w:rFonts w:ascii="隶书" w:eastAsia="隶书" w:hAnsi="隶书" w:cs="隶书"/>
          <w:sz w:val="52"/>
          <w:szCs w:val="52"/>
        </w:rPr>
        <w:sectPr w:rsidR="006628CF">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6628CF" w:rsidRPr="00E860D0">
        <w:trPr>
          <w:trHeight w:val="375"/>
        </w:trPr>
        <w:tc>
          <w:tcPr>
            <w:tcW w:w="10337" w:type="dxa"/>
            <w:gridSpan w:val="16"/>
            <w:vAlign w:val="center"/>
          </w:tcPr>
          <w:p w:rsidR="006628CF" w:rsidRDefault="006628C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6628CF" w:rsidRPr="00E860D0">
        <w:trPr>
          <w:trHeight w:val="285"/>
        </w:trPr>
        <w:tc>
          <w:tcPr>
            <w:tcW w:w="1637" w:type="dxa"/>
            <w:gridSpan w:val="2"/>
            <w:vAlign w:val="center"/>
          </w:tcPr>
          <w:p w:rsidR="006628CF" w:rsidRDefault="006628CF">
            <w:pPr>
              <w:rPr>
                <w:rFonts w:ascii="宋体" w:cs="宋体"/>
                <w:color w:val="000000"/>
                <w:sz w:val="16"/>
                <w:szCs w:val="16"/>
              </w:rPr>
            </w:pPr>
          </w:p>
        </w:tc>
        <w:tc>
          <w:tcPr>
            <w:tcW w:w="1036" w:type="dxa"/>
            <w:vAlign w:val="center"/>
          </w:tcPr>
          <w:p w:rsidR="006628CF" w:rsidRDefault="006628CF">
            <w:pPr>
              <w:rPr>
                <w:rFonts w:ascii="宋体" w:cs="宋体"/>
                <w:color w:val="000000"/>
                <w:sz w:val="16"/>
                <w:szCs w:val="16"/>
              </w:rPr>
            </w:pPr>
          </w:p>
        </w:tc>
        <w:tc>
          <w:tcPr>
            <w:tcW w:w="1904"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6628CF" w:rsidRPr="00E860D0">
        <w:trPr>
          <w:trHeight w:val="270"/>
        </w:trPr>
        <w:tc>
          <w:tcPr>
            <w:tcW w:w="1637" w:type="dxa"/>
            <w:gridSpan w:val="2"/>
            <w:vAlign w:val="center"/>
          </w:tcPr>
          <w:p w:rsidR="006628CF" w:rsidRDefault="006628CF">
            <w:pPr>
              <w:rPr>
                <w:rFonts w:ascii="宋体" w:cs="宋体"/>
                <w:color w:val="000000"/>
                <w:sz w:val="16"/>
                <w:szCs w:val="16"/>
              </w:rPr>
            </w:pPr>
          </w:p>
        </w:tc>
        <w:tc>
          <w:tcPr>
            <w:tcW w:w="1036" w:type="dxa"/>
            <w:vAlign w:val="center"/>
          </w:tcPr>
          <w:p w:rsidR="006628CF" w:rsidRDefault="006628CF">
            <w:pPr>
              <w:rPr>
                <w:rFonts w:ascii="宋体" w:cs="宋体"/>
                <w:color w:val="000000"/>
                <w:sz w:val="16"/>
                <w:szCs w:val="16"/>
              </w:rPr>
            </w:pPr>
          </w:p>
        </w:tc>
        <w:tc>
          <w:tcPr>
            <w:tcW w:w="1904"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gridSpan w:val="2"/>
            <w:vAlign w:val="center"/>
          </w:tcPr>
          <w:p w:rsidR="006628CF" w:rsidRDefault="006628CF">
            <w:pPr>
              <w:rPr>
                <w:rFonts w:ascii="宋体" w:cs="宋体"/>
                <w:color w:val="000000"/>
                <w:sz w:val="16"/>
                <w:szCs w:val="16"/>
              </w:rPr>
            </w:pPr>
          </w:p>
        </w:tc>
        <w:tc>
          <w:tcPr>
            <w:tcW w:w="960" w:type="dxa"/>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6628CF" w:rsidRPr="00E860D0">
        <w:trPr>
          <w:trHeight w:val="285"/>
        </w:trPr>
        <w:tc>
          <w:tcPr>
            <w:tcW w:w="2673" w:type="dxa"/>
            <w:gridSpan w:val="3"/>
            <w:tcBorders>
              <w:top w:val="single" w:sz="12"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6628CF" w:rsidRPr="00E860D0">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6628CF" w:rsidRDefault="006628CF">
            <w:pPr>
              <w:jc w:val="center"/>
              <w:rPr>
                <w:rFonts w:ascii="宋体" w:cs="宋体"/>
                <w:b/>
                <w:color w:val="000000"/>
                <w:sz w:val="16"/>
                <w:szCs w:val="16"/>
              </w:rPr>
            </w:pPr>
          </w:p>
        </w:tc>
      </w:tr>
      <w:tr w:rsidR="006628CF" w:rsidRPr="00E860D0">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6628CF" w:rsidRPr="00E860D0">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r>
              <w:rPr>
                <w:rFonts w:ascii="宋体" w:hAnsi="宋体" w:cs="宋体"/>
                <w:b/>
                <w:color w:val="000000"/>
                <w:sz w:val="16"/>
                <w:szCs w:val="16"/>
              </w:rPr>
              <w:t>367.34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r>
              <w:rPr>
                <w:rFonts w:ascii="宋体" w:hAnsi="宋体" w:cs="宋体"/>
                <w:b/>
                <w:color w:val="000000"/>
                <w:sz w:val="16"/>
                <w:szCs w:val="16"/>
              </w:rPr>
              <w:t>367.34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b/>
                <w:color w:val="000000"/>
                <w:sz w:val="16"/>
                <w:szCs w:val="16"/>
              </w:rPr>
            </w:pPr>
          </w:p>
        </w:tc>
      </w:tr>
      <w:tr w:rsidR="006628CF" w:rsidRPr="00E860D0">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r>
              <w:rPr>
                <w:rFonts w:ascii="宋体" w:hAnsi="宋体" w:cs="宋体"/>
                <w:b/>
                <w:color w:val="000000"/>
                <w:sz w:val="16"/>
                <w:szCs w:val="16"/>
              </w:rPr>
              <w:t>295.28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r>
              <w:rPr>
                <w:rFonts w:ascii="宋体" w:hAnsi="宋体" w:cs="宋体"/>
                <w:b/>
                <w:color w:val="000000"/>
                <w:sz w:val="16"/>
                <w:szCs w:val="16"/>
              </w:rPr>
              <w:t>295.28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b/>
                <w:color w:val="000000"/>
                <w:sz w:val="16"/>
                <w:szCs w:val="16"/>
              </w:rPr>
            </w:pPr>
          </w:p>
        </w:tc>
      </w:tr>
      <w:tr w:rsidR="006628CF" w:rsidRPr="00E860D0">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20105</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sz w:val="16"/>
                <w:szCs w:val="16"/>
              </w:rPr>
              <w:t>统计信息事务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rsidP="00BD7A6F">
            <w:pPr>
              <w:widowControl/>
              <w:jc w:val="left"/>
              <w:textAlignment w:val="center"/>
              <w:rPr>
                <w:rFonts w:ascii="宋体" w:cs="宋体"/>
                <w:color w:val="000000"/>
                <w:sz w:val="16"/>
                <w:szCs w:val="16"/>
              </w:rPr>
            </w:pPr>
            <w:r>
              <w:rPr>
                <w:rFonts w:ascii="宋体" w:hAnsi="宋体" w:cs="宋体"/>
                <w:color w:val="000000"/>
                <w:kern w:val="0"/>
                <w:sz w:val="16"/>
                <w:szCs w:val="16"/>
              </w:rPr>
              <w:t>2010501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r>
              <w:rPr>
                <w:rFonts w:ascii="宋体" w:hAnsi="宋体" w:cs="宋体"/>
                <w:color w:val="000000"/>
                <w:sz w:val="16"/>
                <w:szCs w:val="16"/>
              </w:rPr>
              <w:t>72.06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r>
              <w:rPr>
                <w:rFonts w:ascii="宋体" w:hAnsi="宋体" w:cs="宋体"/>
                <w:color w:val="000000"/>
                <w:sz w:val="16"/>
                <w:szCs w:val="16"/>
              </w:rPr>
              <w:t>72.06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285"/>
        </w:trPr>
        <w:tc>
          <w:tcPr>
            <w:tcW w:w="10337" w:type="dxa"/>
            <w:gridSpan w:val="16"/>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bl>
    <w:p w:rsidR="006628CF" w:rsidRDefault="006628CF">
      <w:pPr>
        <w:spacing w:line="360" w:lineRule="auto"/>
        <w:jc w:val="center"/>
        <w:rPr>
          <w:rFonts w:ascii="隶书" w:eastAsia="隶书" w:hAnsi="隶书" w:cs="隶书"/>
          <w:sz w:val="52"/>
          <w:szCs w:val="52"/>
        </w:rPr>
        <w:sectPr w:rsidR="006628CF">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735"/>
        <w:gridCol w:w="747"/>
        <w:gridCol w:w="1638"/>
        <w:gridCol w:w="1042"/>
        <w:gridCol w:w="163"/>
        <w:gridCol w:w="836"/>
        <w:gridCol w:w="369"/>
        <w:gridCol w:w="630"/>
        <w:gridCol w:w="575"/>
        <w:gridCol w:w="424"/>
        <w:gridCol w:w="781"/>
        <w:gridCol w:w="218"/>
        <w:gridCol w:w="987"/>
        <w:gridCol w:w="1205"/>
      </w:tblGrid>
      <w:tr w:rsidR="006628CF" w:rsidRPr="00E860D0">
        <w:trPr>
          <w:trHeight w:val="375"/>
        </w:trPr>
        <w:tc>
          <w:tcPr>
            <w:tcW w:w="10350" w:type="dxa"/>
            <w:gridSpan w:val="14"/>
            <w:vAlign w:val="center"/>
          </w:tcPr>
          <w:p w:rsidR="006628CF" w:rsidRDefault="006628C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6628CF" w:rsidRPr="00E860D0">
        <w:trPr>
          <w:trHeight w:val="315"/>
        </w:trPr>
        <w:tc>
          <w:tcPr>
            <w:tcW w:w="1482" w:type="dxa"/>
            <w:gridSpan w:val="2"/>
            <w:vAlign w:val="center"/>
          </w:tcPr>
          <w:p w:rsidR="006628CF" w:rsidRDefault="006628CF">
            <w:pPr>
              <w:rPr>
                <w:rFonts w:ascii="宋体" w:cs="宋体"/>
                <w:color w:val="000000"/>
                <w:sz w:val="16"/>
                <w:szCs w:val="16"/>
              </w:rPr>
            </w:pPr>
          </w:p>
        </w:tc>
        <w:tc>
          <w:tcPr>
            <w:tcW w:w="1638" w:type="dxa"/>
            <w:vAlign w:val="center"/>
          </w:tcPr>
          <w:p w:rsidR="006628CF" w:rsidRDefault="006628CF">
            <w:pPr>
              <w:rPr>
                <w:rFonts w:ascii="宋体" w:cs="宋体"/>
                <w:color w:val="000000"/>
                <w:sz w:val="16"/>
                <w:szCs w:val="16"/>
              </w:rPr>
            </w:pPr>
          </w:p>
        </w:tc>
        <w:tc>
          <w:tcPr>
            <w:tcW w:w="1042" w:type="dxa"/>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2192" w:type="dxa"/>
            <w:gridSpan w:val="2"/>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6628CF" w:rsidRPr="00E860D0">
        <w:trPr>
          <w:trHeight w:val="315"/>
        </w:trPr>
        <w:tc>
          <w:tcPr>
            <w:tcW w:w="1482" w:type="dxa"/>
            <w:gridSpan w:val="2"/>
            <w:vAlign w:val="center"/>
          </w:tcPr>
          <w:p w:rsidR="006628CF" w:rsidRDefault="006628CF">
            <w:pPr>
              <w:rPr>
                <w:rFonts w:ascii="宋体" w:cs="宋体"/>
                <w:color w:val="000000"/>
                <w:sz w:val="16"/>
                <w:szCs w:val="16"/>
              </w:rPr>
            </w:pPr>
          </w:p>
        </w:tc>
        <w:tc>
          <w:tcPr>
            <w:tcW w:w="1638" w:type="dxa"/>
            <w:vAlign w:val="center"/>
          </w:tcPr>
          <w:p w:rsidR="006628CF" w:rsidRDefault="006628CF">
            <w:pPr>
              <w:rPr>
                <w:rFonts w:ascii="宋体" w:cs="宋体"/>
                <w:color w:val="000000"/>
                <w:sz w:val="16"/>
                <w:szCs w:val="16"/>
              </w:rPr>
            </w:pPr>
          </w:p>
        </w:tc>
        <w:tc>
          <w:tcPr>
            <w:tcW w:w="1042" w:type="dxa"/>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2192" w:type="dxa"/>
            <w:gridSpan w:val="2"/>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6628CF" w:rsidRPr="00E860D0">
        <w:trPr>
          <w:trHeight w:val="300"/>
        </w:trPr>
        <w:tc>
          <w:tcPr>
            <w:tcW w:w="3120" w:type="dxa"/>
            <w:gridSpan w:val="3"/>
            <w:tcBorders>
              <w:top w:val="single" w:sz="12"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6628CF" w:rsidRPr="00E860D0">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6628CF" w:rsidRDefault="006628CF">
            <w:pPr>
              <w:jc w:val="center"/>
              <w:rPr>
                <w:rFonts w:ascii="宋体" w:cs="宋体"/>
                <w:b/>
                <w:color w:val="000000"/>
                <w:sz w:val="16"/>
                <w:szCs w:val="16"/>
              </w:rPr>
            </w:pPr>
          </w:p>
        </w:tc>
      </w:tr>
      <w:tr w:rsidR="006628CF" w:rsidRPr="00E860D0">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6628CF" w:rsidRPr="00E860D0">
        <w:trPr>
          <w:trHeight w:val="300"/>
        </w:trPr>
        <w:tc>
          <w:tcPr>
            <w:tcW w:w="3120" w:type="dxa"/>
            <w:gridSpan w:val="3"/>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295.28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295.28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rsidP="00BD7A6F">
            <w:pPr>
              <w:widowControl/>
              <w:jc w:val="left"/>
              <w:textAlignment w:val="center"/>
              <w:rPr>
                <w:rFonts w:ascii="宋体" w:cs="宋体"/>
                <w:color w:val="000000"/>
                <w:sz w:val="16"/>
                <w:szCs w:val="16"/>
              </w:rPr>
            </w:pPr>
            <w:r>
              <w:rPr>
                <w:rFonts w:ascii="宋体" w:hAnsi="宋体" w:cs="宋体"/>
                <w:color w:val="000000"/>
                <w:kern w:val="0"/>
                <w:sz w:val="16"/>
                <w:szCs w:val="16"/>
              </w:rPr>
              <w:t>20105</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rsidP="00BD7A6F">
            <w:pPr>
              <w:widowControl/>
              <w:jc w:val="left"/>
              <w:textAlignment w:val="center"/>
              <w:rPr>
                <w:rFonts w:ascii="宋体" w:cs="宋体"/>
                <w:color w:val="000000"/>
                <w:sz w:val="16"/>
                <w:szCs w:val="16"/>
              </w:rPr>
            </w:pPr>
            <w:r>
              <w:rPr>
                <w:rFonts w:ascii="宋体" w:hAnsi="宋体" w:cs="宋体" w:hint="eastAsia"/>
                <w:color w:val="000000"/>
                <w:sz w:val="16"/>
                <w:szCs w:val="16"/>
              </w:rPr>
              <w:t>统计信息事务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rsidP="00BD7A6F">
            <w:pPr>
              <w:widowControl/>
              <w:jc w:val="left"/>
              <w:textAlignment w:val="center"/>
              <w:rPr>
                <w:rFonts w:ascii="宋体" w:cs="宋体"/>
                <w:color w:val="000000"/>
                <w:sz w:val="16"/>
                <w:szCs w:val="16"/>
              </w:rPr>
            </w:pPr>
            <w:r>
              <w:rPr>
                <w:rFonts w:ascii="宋体" w:hAnsi="宋体" w:cs="宋体"/>
                <w:color w:val="000000"/>
                <w:kern w:val="0"/>
                <w:sz w:val="16"/>
                <w:szCs w:val="16"/>
              </w:rPr>
              <w:t>2010501</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rsidP="00BD7A6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72.06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72.06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kern w:val="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kern w:val="0"/>
                <w:sz w:val="16"/>
                <w:szCs w:val="16"/>
              </w:rPr>
            </w:pPr>
          </w:p>
        </w:tc>
      </w:tr>
      <w:tr w:rsidR="006628CF" w:rsidRPr="00E860D0">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kern w:val="0"/>
                <w:sz w:val="16"/>
                <w:szCs w:val="16"/>
              </w:rPr>
            </w:pPr>
          </w:p>
        </w:tc>
      </w:tr>
      <w:tr w:rsidR="006628CF" w:rsidRPr="00E860D0">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60"/>
        </w:trPr>
        <w:tc>
          <w:tcPr>
            <w:tcW w:w="10350" w:type="dxa"/>
            <w:gridSpan w:val="14"/>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6628CF" w:rsidRDefault="006628CF">
      <w:pPr>
        <w:spacing w:line="360" w:lineRule="auto"/>
        <w:jc w:val="center"/>
        <w:rPr>
          <w:rFonts w:ascii="隶书" w:eastAsia="隶书" w:hAnsi="隶书" w:cs="隶书"/>
          <w:sz w:val="52"/>
          <w:szCs w:val="52"/>
        </w:rPr>
        <w:sectPr w:rsidR="006628CF">
          <w:pgSz w:w="11906" w:h="16838"/>
          <w:pgMar w:top="2098" w:right="1474" w:bottom="1984" w:left="1587" w:header="850" w:footer="992" w:gutter="0"/>
          <w:pgNumType w:fmt="numberInDash"/>
          <w:cols w:space="0"/>
          <w:docGrid w:type="lines" w:linePitch="318"/>
        </w:sectPr>
      </w:pPr>
    </w:p>
    <w:tbl>
      <w:tblPr>
        <w:tblW w:w="10425" w:type="dxa"/>
        <w:tblInd w:w="-887" w:type="dxa"/>
        <w:tblLayout w:type="fixed"/>
        <w:tblCellMar>
          <w:top w:w="15" w:type="dxa"/>
          <w:left w:w="15" w:type="dxa"/>
          <w:bottom w:w="15" w:type="dxa"/>
          <w:right w:w="15" w:type="dxa"/>
        </w:tblCellMar>
        <w:tblLook w:val="00A0"/>
      </w:tblPr>
      <w:tblGrid>
        <w:gridCol w:w="2145"/>
        <w:gridCol w:w="144"/>
        <w:gridCol w:w="261"/>
        <w:gridCol w:w="54"/>
        <w:gridCol w:w="1416"/>
        <w:gridCol w:w="1432"/>
        <w:gridCol w:w="316"/>
        <w:gridCol w:w="337"/>
        <w:gridCol w:w="420"/>
        <w:gridCol w:w="242"/>
        <w:gridCol w:w="999"/>
        <w:gridCol w:w="59"/>
        <w:gridCol w:w="1300"/>
        <w:gridCol w:w="1300"/>
      </w:tblGrid>
      <w:tr w:rsidR="006628CF" w:rsidRPr="00E860D0">
        <w:trPr>
          <w:trHeight w:val="169"/>
        </w:trPr>
        <w:tc>
          <w:tcPr>
            <w:tcW w:w="10425" w:type="dxa"/>
            <w:gridSpan w:val="14"/>
            <w:vAlign w:val="bottom"/>
          </w:tcPr>
          <w:p w:rsidR="006628CF" w:rsidRDefault="006628CF">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6628CF" w:rsidRPr="00E860D0">
        <w:trPr>
          <w:trHeight w:val="107"/>
        </w:trPr>
        <w:tc>
          <w:tcPr>
            <w:tcW w:w="2289" w:type="dxa"/>
            <w:gridSpan w:val="2"/>
            <w:vAlign w:val="center"/>
          </w:tcPr>
          <w:p w:rsidR="006628CF" w:rsidRDefault="006628CF">
            <w:pPr>
              <w:rPr>
                <w:rFonts w:ascii="宋体" w:cs="宋体"/>
                <w:color w:val="000000"/>
                <w:sz w:val="16"/>
                <w:szCs w:val="16"/>
              </w:rPr>
            </w:pPr>
          </w:p>
        </w:tc>
        <w:tc>
          <w:tcPr>
            <w:tcW w:w="315" w:type="dxa"/>
            <w:gridSpan w:val="2"/>
            <w:vAlign w:val="center"/>
          </w:tcPr>
          <w:p w:rsidR="006628CF" w:rsidRDefault="006628CF">
            <w:pPr>
              <w:rPr>
                <w:rFonts w:ascii="宋体" w:cs="宋体"/>
                <w:color w:val="000000"/>
                <w:sz w:val="16"/>
                <w:szCs w:val="16"/>
              </w:rPr>
            </w:pPr>
          </w:p>
        </w:tc>
        <w:tc>
          <w:tcPr>
            <w:tcW w:w="1416" w:type="dxa"/>
            <w:vAlign w:val="center"/>
          </w:tcPr>
          <w:p w:rsidR="006628CF" w:rsidRDefault="006628CF">
            <w:pPr>
              <w:rPr>
                <w:rFonts w:ascii="宋体" w:cs="宋体"/>
                <w:color w:val="000000"/>
                <w:sz w:val="16"/>
                <w:szCs w:val="16"/>
              </w:rPr>
            </w:pPr>
          </w:p>
        </w:tc>
        <w:tc>
          <w:tcPr>
            <w:tcW w:w="1432" w:type="dxa"/>
            <w:vAlign w:val="center"/>
          </w:tcPr>
          <w:p w:rsidR="006628CF" w:rsidRDefault="006628CF">
            <w:pPr>
              <w:rPr>
                <w:rFonts w:ascii="宋体" w:cs="宋体"/>
                <w:color w:val="000000"/>
                <w:sz w:val="16"/>
                <w:szCs w:val="16"/>
              </w:rPr>
            </w:pPr>
          </w:p>
        </w:tc>
        <w:tc>
          <w:tcPr>
            <w:tcW w:w="316" w:type="dxa"/>
            <w:vAlign w:val="center"/>
          </w:tcPr>
          <w:p w:rsidR="006628CF" w:rsidRDefault="006628CF">
            <w:pPr>
              <w:rPr>
                <w:rFonts w:ascii="宋体" w:cs="宋体"/>
                <w:color w:val="000000"/>
                <w:sz w:val="16"/>
                <w:szCs w:val="16"/>
              </w:rPr>
            </w:pPr>
          </w:p>
        </w:tc>
        <w:tc>
          <w:tcPr>
            <w:tcW w:w="999" w:type="dxa"/>
            <w:gridSpan w:val="3"/>
            <w:vAlign w:val="center"/>
          </w:tcPr>
          <w:p w:rsidR="006628CF" w:rsidRDefault="006628CF">
            <w:pPr>
              <w:jc w:val="right"/>
              <w:rPr>
                <w:rFonts w:ascii="宋体" w:cs="宋体"/>
                <w:color w:val="000000"/>
                <w:sz w:val="16"/>
                <w:szCs w:val="16"/>
              </w:rPr>
            </w:pPr>
          </w:p>
        </w:tc>
        <w:tc>
          <w:tcPr>
            <w:tcW w:w="999" w:type="dxa"/>
            <w:vAlign w:val="center"/>
          </w:tcPr>
          <w:p w:rsidR="006628CF" w:rsidRDefault="006628CF">
            <w:pPr>
              <w:jc w:val="right"/>
              <w:rPr>
                <w:rFonts w:ascii="宋体" w:cs="宋体"/>
                <w:color w:val="000000"/>
                <w:sz w:val="16"/>
                <w:szCs w:val="16"/>
              </w:rPr>
            </w:pPr>
          </w:p>
        </w:tc>
        <w:tc>
          <w:tcPr>
            <w:tcW w:w="2659" w:type="dxa"/>
            <w:gridSpan w:val="3"/>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6628CF" w:rsidRPr="00E860D0">
        <w:trPr>
          <w:trHeight w:val="90"/>
        </w:trPr>
        <w:tc>
          <w:tcPr>
            <w:tcW w:w="2289" w:type="dxa"/>
            <w:gridSpan w:val="2"/>
            <w:vAlign w:val="center"/>
          </w:tcPr>
          <w:p w:rsidR="006628CF" w:rsidRDefault="006628CF">
            <w:pPr>
              <w:rPr>
                <w:rFonts w:ascii="宋体" w:cs="宋体"/>
                <w:color w:val="000000"/>
                <w:sz w:val="16"/>
                <w:szCs w:val="16"/>
              </w:rPr>
            </w:pPr>
          </w:p>
        </w:tc>
        <w:tc>
          <w:tcPr>
            <w:tcW w:w="315" w:type="dxa"/>
            <w:gridSpan w:val="2"/>
            <w:vAlign w:val="center"/>
          </w:tcPr>
          <w:p w:rsidR="006628CF" w:rsidRDefault="006628CF">
            <w:pPr>
              <w:rPr>
                <w:rFonts w:ascii="宋体" w:cs="宋体"/>
                <w:color w:val="000000"/>
                <w:sz w:val="16"/>
                <w:szCs w:val="16"/>
              </w:rPr>
            </w:pPr>
          </w:p>
        </w:tc>
        <w:tc>
          <w:tcPr>
            <w:tcW w:w="1416" w:type="dxa"/>
            <w:vAlign w:val="center"/>
          </w:tcPr>
          <w:p w:rsidR="006628CF" w:rsidRDefault="006628CF">
            <w:pPr>
              <w:rPr>
                <w:rFonts w:ascii="宋体" w:cs="宋体"/>
                <w:color w:val="000000"/>
                <w:sz w:val="16"/>
                <w:szCs w:val="16"/>
              </w:rPr>
            </w:pPr>
          </w:p>
        </w:tc>
        <w:tc>
          <w:tcPr>
            <w:tcW w:w="1432" w:type="dxa"/>
            <w:vAlign w:val="center"/>
          </w:tcPr>
          <w:p w:rsidR="006628CF" w:rsidRDefault="006628CF">
            <w:pPr>
              <w:rPr>
                <w:rFonts w:ascii="宋体" w:cs="宋体"/>
                <w:color w:val="000000"/>
                <w:sz w:val="16"/>
                <w:szCs w:val="16"/>
              </w:rPr>
            </w:pPr>
          </w:p>
        </w:tc>
        <w:tc>
          <w:tcPr>
            <w:tcW w:w="316" w:type="dxa"/>
            <w:vAlign w:val="center"/>
          </w:tcPr>
          <w:p w:rsidR="006628CF" w:rsidRDefault="006628CF">
            <w:pPr>
              <w:rPr>
                <w:rFonts w:ascii="宋体" w:cs="宋体"/>
                <w:color w:val="000000"/>
                <w:sz w:val="16"/>
                <w:szCs w:val="16"/>
              </w:rPr>
            </w:pPr>
          </w:p>
        </w:tc>
        <w:tc>
          <w:tcPr>
            <w:tcW w:w="999" w:type="dxa"/>
            <w:gridSpan w:val="3"/>
            <w:vAlign w:val="center"/>
          </w:tcPr>
          <w:p w:rsidR="006628CF" w:rsidRDefault="006628CF">
            <w:pPr>
              <w:jc w:val="right"/>
              <w:rPr>
                <w:rFonts w:ascii="宋体" w:cs="宋体"/>
                <w:color w:val="000000"/>
                <w:sz w:val="16"/>
                <w:szCs w:val="16"/>
              </w:rPr>
            </w:pPr>
          </w:p>
        </w:tc>
        <w:tc>
          <w:tcPr>
            <w:tcW w:w="999" w:type="dxa"/>
            <w:vAlign w:val="center"/>
          </w:tcPr>
          <w:p w:rsidR="006628CF" w:rsidRDefault="006628CF">
            <w:pPr>
              <w:jc w:val="right"/>
              <w:rPr>
                <w:rFonts w:ascii="宋体" w:cs="宋体"/>
                <w:color w:val="000000"/>
                <w:sz w:val="16"/>
                <w:szCs w:val="16"/>
              </w:rPr>
            </w:pPr>
          </w:p>
        </w:tc>
        <w:tc>
          <w:tcPr>
            <w:tcW w:w="2659" w:type="dxa"/>
            <w:gridSpan w:val="3"/>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6628CF" w:rsidRPr="00E860D0">
        <w:trPr>
          <w:trHeight w:val="285"/>
        </w:trPr>
        <w:tc>
          <w:tcPr>
            <w:tcW w:w="4020" w:type="dxa"/>
            <w:gridSpan w:val="5"/>
            <w:tcBorders>
              <w:top w:val="single" w:sz="12"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05" w:type="dxa"/>
            <w:gridSpan w:val="9"/>
            <w:tcBorders>
              <w:top w:val="single" w:sz="12"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6628CF" w:rsidRPr="00E860D0">
        <w:trPr>
          <w:trHeight w:val="480"/>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367.34</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295.28</w:t>
            </w: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295.28</w:t>
            </w: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72.06</w:t>
            </w: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72.06</w:t>
            </w: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jc w:val="right"/>
              <w:rPr>
                <w:rFonts w:ascii="宋体" w:cs="宋体"/>
                <w:color w:val="000000"/>
                <w:sz w:val="16"/>
                <w:szCs w:val="16"/>
              </w:rPr>
            </w:pPr>
          </w:p>
        </w:tc>
      </w:tr>
      <w:tr w:rsidR="006628CF" w:rsidRPr="00E860D0">
        <w:trPr>
          <w:trHeight w:val="285"/>
        </w:trPr>
        <w:tc>
          <w:tcPr>
            <w:tcW w:w="214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085"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90"/>
        </w:trPr>
        <w:tc>
          <w:tcPr>
            <w:tcW w:w="2145" w:type="dxa"/>
            <w:tcBorders>
              <w:top w:val="single" w:sz="4" w:space="0" w:color="000000"/>
              <w:left w:val="single" w:sz="12" w:space="0" w:color="000000"/>
              <w:bottom w:val="single" w:sz="12"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5"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2085" w:type="dxa"/>
            <w:gridSpan w:val="3"/>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0" w:type="dxa"/>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1300" w:type="dxa"/>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1300" w:type="dxa"/>
            <w:tcBorders>
              <w:top w:val="single" w:sz="4" w:space="0" w:color="000000"/>
              <w:left w:val="single" w:sz="4" w:space="0" w:color="000000"/>
              <w:bottom w:val="single" w:sz="12"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p>
        </w:tc>
      </w:tr>
      <w:tr w:rsidR="006628CF" w:rsidRPr="00E860D0">
        <w:trPr>
          <w:trHeight w:val="495"/>
        </w:trPr>
        <w:tc>
          <w:tcPr>
            <w:tcW w:w="10425" w:type="dxa"/>
            <w:gridSpan w:val="14"/>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6628CF" w:rsidRDefault="006628CF">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6628CF" w:rsidRPr="00E860D0">
        <w:trPr>
          <w:trHeight w:val="375"/>
        </w:trPr>
        <w:tc>
          <w:tcPr>
            <w:tcW w:w="10440" w:type="dxa"/>
            <w:gridSpan w:val="8"/>
            <w:vAlign w:val="bottom"/>
          </w:tcPr>
          <w:p w:rsidR="006628CF" w:rsidRDefault="006628CF">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6628CF" w:rsidRPr="00E860D0">
        <w:trPr>
          <w:trHeight w:val="285"/>
        </w:trPr>
        <w:tc>
          <w:tcPr>
            <w:tcW w:w="1891" w:type="dxa"/>
            <w:gridSpan w:val="2"/>
            <w:vAlign w:val="center"/>
          </w:tcPr>
          <w:p w:rsidR="006628CF" w:rsidRDefault="006628CF">
            <w:pPr>
              <w:rPr>
                <w:rFonts w:ascii="宋体" w:cs="宋体"/>
                <w:color w:val="000000"/>
                <w:sz w:val="16"/>
                <w:szCs w:val="16"/>
              </w:rPr>
            </w:pPr>
          </w:p>
        </w:tc>
        <w:tc>
          <w:tcPr>
            <w:tcW w:w="1800" w:type="dxa"/>
            <w:vAlign w:val="center"/>
          </w:tcPr>
          <w:p w:rsidR="006628CF" w:rsidRDefault="006628CF">
            <w:pPr>
              <w:rPr>
                <w:rFonts w:ascii="宋体" w:cs="宋体"/>
                <w:color w:val="000000"/>
                <w:sz w:val="16"/>
                <w:szCs w:val="16"/>
              </w:rPr>
            </w:pPr>
          </w:p>
        </w:tc>
        <w:tc>
          <w:tcPr>
            <w:tcW w:w="2325" w:type="dxa"/>
            <w:gridSpan w:val="2"/>
            <w:vAlign w:val="center"/>
          </w:tcPr>
          <w:p w:rsidR="006628CF" w:rsidRDefault="006628CF">
            <w:pPr>
              <w:rPr>
                <w:rFonts w:ascii="宋体" w:cs="宋体"/>
                <w:color w:val="000000"/>
                <w:sz w:val="16"/>
                <w:szCs w:val="16"/>
              </w:rPr>
            </w:pPr>
          </w:p>
        </w:tc>
        <w:tc>
          <w:tcPr>
            <w:tcW w:w="1575" w:type="dxa"/>
            <w:vAlign w:val="center"/>
          </w:tcPr>
          <w:p w:rsidR="006628CF" w:rsidRDefault="006628CF">
            <w:pPr>
              <w:rPr>
                <w:rFonts w:ascii="宋体" w:cs="宋体"/>
                <w:color w:val="000000"/>
                <w:sz w:val="16"/>
                <w:szCs w:val="16"/>
              </w:rPr>
            </w:pPr>
          </w:p>
        </w:tc>
        <w:tc>
          <w:tcPr>
            <w:tcW w:w="2849" w:type="dxa"/>
            <w:gridSpan w:val="2"/>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6628CF" w:rsidRPr="00E860D0">
        <w:trPr>
          <w:trHeight w:val="270"/>
        </w:trPr>
        <w:tc>
          <w:tcPr>
            <w:tcW w:w="1891" w:type="dxa"/>
            <w:gridSpan w:val="2"/>
            <w:vAlign w:val="center"/>
          </w:tcPr>
          <w:p w:rsidR="006628CF" w:rsidRDefault="006628CF">
            <w:pPr>
              <w:rPr>
                <w:rFonts w:ascii="宋体" w:cs="宋体"/>
                <w:color w:val="000000"/>
                <w:sz w:val="16"/>
                <w:szCs w:val="16"/>
              </w:rPr>
            </w:pPr>
          </w:p>
        </w:tc>
        <w:tc>
          <w:tcPr>
            <w:tcW w:w="1800" w:type="dxa"/>
            <w:vAlign w:val="center"/>
          </w:tcPr>
          <w:p w:rsidR="006628CF" w:rsidRDefault="006628CF">
            <w:pPr>
              <w:rPr>
                <w:rFonts w:ascii="宋体" w:cs="宋体"/>
                <w:color w:val="000000"/>
                <w:sz w:val="16"/>
                <w:szCs w:val="16"/>
              </w:rPr>
            </w:pPr>
          </w:p>
        </w:tc>
        <w:tc>
          <w:tcPr>
            <w:tcW w:w="2325" w:type="dxa"/>
            <w:gridSpan w:val="2"/>
            <w:vAlign w:val="center"/>
          </w:tcPr>
          <w:p w:rsidR="006628CF" w:rsidRDefault="006628CF">
            <w:pPr>
              <w:rPr>
                <w:rFonts w:ascii="宋体" w:cs="宋体"/>
                <w:color w:val="000000"/>
                <w:sz w:val="16"/>
                <w:szCs w:val="16"/>
              </w:rPr>
            </w:pPr>
          </w:p>
        </w:tc>
        <w:tc>
          <w:tcPr>
            <w:tcW w:w="1575" w:type="dxa"/>
            <w:vAlign w:val="center"/>
          </w:tcPr>
          <w:p w:rsidR="006628CF" w:rsidRDefault="006628CF">
            <w:pPr>
              <w:rPr>
                <w:rFonts w:ascii="宋体" w:cs="宋体"/>
                <w:color w:val="000000"/>
                <w:sz w:val="16"/>
                <w:szCs w:val="16"/>
              </w:rPr>
            </w:pPr>
          </w:p>
        </w:tc>
        <w:tc>
          <w:tcPr>
            <w:tcW w:w="2849" w:type="dxa"/>
            <w:gridSpan w:val="2"/>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6628CF" w:rsidRPr="00E860D0">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6628CF" w:rsidRPr="00E860D0">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6628CF" w:rsidRDefault="006628CF">
            <w:pPr>
              <w:jc w:val="center"/>
              <w:rPr>
                <w:rFonts w:ascii="宋体" w:cs="宋体"/>
                <w:b/>
                <w:color w:val="000000"/>
                <w:sz w:val="16"/>
                <w:szCs w:val="16"/>
              </w:rPr>
            </w:pPr>
          </w:p>
        </w:tc>
      </w:tr>
      <w:tr w:rsidR="006628CF" w:rsidRPr="00E860D0">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6628CF" w:rsidRPr="00E860D0">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367.34</w:t>
            </w: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295.28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295.28</w:t>
            </w: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rsidP="00BD7A6F">
            <w:pPr>
              <w:widowControl/>
              <w:jc w:val="left"/>
              <w:textAlignment w:val="center"/>
              <w:rPr>
                <w:rFonts w:ascii="宋体" w:cs="宋体"/>
                <w:color w:val="000000"/>
                <w:sz w:val="16"/>
                <w:szCs w:val="16"/>
              </w:rPr>
            </w:pPr>
            <w:r>
              <w:rPr>
                <w:rFonts w:ascii="宋体" w:hAnsi="宋体" w:cs="宋体"/>
                <w:color w:val="000000"/>
                <w:kern w:val="0"/>
                <w:sz w:val="16"/>
                <w:szCs w:val="16"/>
              </w:rPr>
              <w:t>20105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rsidP="00BD7A6F">
            <w:pPr>
              <w:widowControl/>
              <w:jc w:val="left"/>
              <w:textAlignment w:val="center"/>
              <w:rPr>
                <w:rFonts w:ascii="宋体" w:cs="宋体"/>
                <w:color w:val="000000"/>
                <w:sz w:val="16"/>
                <w:szCs w:val="16"/>
              </w:rPr>
            </w:pPr>
            <w:r>
              <w:rPr>
                <w:rFonts w:ascii="宋体" w:hAnsi="宋体" w:cs="宋体" w:hint="eastAsia"/>
                <w:color w:val="000000"/>
                <w:sz w:val="16"/>
                <w:szCs w:val="16"/>
              </w:rPr>
              <w:t>统计信息事务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rsidP="00BD7A6F">
            <w:pPr>
              <w:widowControl/>
              <w:jc w:val="left"/>
              <w:textAlignment w:val="center"/>
              <w:rPr>
                <w:rFonts w:ascii="宋体" w:cs="宋体"/>
                <w:color w:val="000000"/>
                <w:sz w:val="16"/>
                <w:szCs w:val="16"/>
              </w:rPr>
            </w:pPr>
            <w:r>
              <w:rPr>
                <w:rFonts w:ascii="宋体" w:hAnsi="宋体" w:cs="宋体"/>
                <w:color w:val="000000"/>
                <w:kern w:val="0"/>
                <w:sz w:val="16"/>
                <w:szCs w:val="16"/>
              </w:rPr>
              <w:t>2010501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rsidP="00BD7A6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72.06</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72.06</w:t>
            </w: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600"/>
        </w:trPr>
        <w:tc>
          <w:tcPr>
            <w:tcW w:w="10440" w:type="dxa"/>
            <w:gridSpan w:val="8"/>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6628CF" w:rsidRDefault="006628CF">
      <w:pPr>
        <w:spacing w:line="360" w:lineRule="auto"/>
        <w:jc w:val="center"/>
        <w:rPr>
          <w:rFonts w:ascii="隶书" w:eastAsia="隶书" w:hAnsi="隶书" w:cs="隶书"/>
          <w:sz w:val="52"/>
          <w:szCs w:val="52"/>
        </w:rPr>
        <w:sectPr w:rsidR="006628CF">
          <w:pgSz w:w="11906" w:h="16838"/>
          <w:pgMar w:top="1440" w:right="1531" w:bottom="1440" w:left="1587" w:header="850" w:footer="992" w:gutter="0"/>
          <w:pgNumType w:fmt="numberInDash"/>
          <w:cols w:space="0"/>
          <w:docGrid w:type="lines" w:linePitch="317"/>
        </w:sectPr>
      </w:pPr>
    </w:p>
    <w:tbl>
      <w:tblPr>
        <w:tblW w:w="10485" w:type="dxa"/>
        <w:tblInd w:w="-896" w:type="dxa"/>
        <w:tblLayout w:type="fixed"/>
        <w:tblCellMar>
          <w:top w:w="15" w:type="dxa"/>
          <w:left w:w="15" w:type="dxa"/>
          <w:bottom w:w="15" w:type="dxa"/>
          <w:right w:w="15" w:type="dxa"/>
        </w:tblCellMar>
        <w:tblLook w:val="00A0"/>
      </w:tblPr>
      <w:tblGrid>
        <w:gridCol w:w="715"/>
        <w:gridCol w:w="935"/>
        <w:gridCol w:w="1794"/>
        <w:gridCol w:w="1620"/>
        <w:gridCol w:w="754"/>
        <w:gridCol w:w="117"/>
        <w:gridCol w:w="1677"/>
        <w:gridCol w:w="1163"/>
        <w:gridCol w:w="1710"/>
      </w:tblGrid>
      <w:tr w:rsidR="006628CF" w:rsidRPr="00E860D0">
        <w:trPr>
          <w:trHeight w:val="375"/>
        </w:trPr>
        <w:tc>
          <w:tcPr>
            <w:tcW w:w="10485" w:type="dxa"/>
            <w:gridSpan w:val="9"/>
            <w:vAlign w:val="bottom"/>
          </w:tcPr>
          <w:p w:rsidR="006628CF" w:rsidRDefault="006628CF">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6628CF" w:rsidRPr="00E860D0">
        <w:trPr>
          <w:trHeight w:val="285"/>
        </w:trPr>
        <w:tc>
          <w:tcPr>
            <w:tcW w:w="1650" w:type="dxa"/>
            <w:gridSpan w:val="2"/>
            <w:vAlign w:val="center"/>
          </w:tcPr>
          <w:p w:rsidR="006628CF" w:rsidRDefault="006628CF">
            <w:pPr>
              <w:rPr>
                <w:rFonts w:ascii="宋体" w:cs="宋体"/>
                <w:color w:val="000000"/>
                <w:sz w:val="16"/>
                <w:szCs w:val="16"/>
              </w:rPr>
            </w:pPr>
          </w:p>
        </w:tc>
        <w:tc>
          <w:tcPr>
            <w:tcW w:w="1794" w:type="dxa"/>
            <w:vAlign w:val="center"/>
          </w:tcPr>
          <w:p w:rsidR="006628CF" w:rsidRDefault="006628CF">
            <w:pPr>
              <w:rPr>
                <w:rFonts w:ascii="宋体" w:cs="宋体"/>
                <w:color w:val="000000"/>
                <w:sz w:val="16"/>
                <w:szCs w:val="16"/>
              </w:rPr>
            </w:pPr>
          </w:p>
        </w:tc>
        <w:tc>
          <w:tcPr>
            <w:tcW w:w="1620" w:type="dxa"/>
            <w:vAlign w:val="center"/>
          </w:tcPr>
          <w:p w:rsidR="006628CF" w:rsidRDefault="006628CF">
            <w:pPr>
              <w:rPr>
                <w:rFonts w:ascii="宋体" w:cs="宋体"/>
                <w:color w:val="000000"/>
                <w:sz w:val="16"/>
                <w:szCs w:val="16"/>
              </w:rPr>
            </w:pPr>
          </w:p>
        </w:tc>
        <w:tc>
          <w:tcPr>
            <w:tcW w:w="754" w:type="dxa"/>
            <w:vAlign w:val="center"/>
          </w:tcPr>
          <w:p w:rsidR="006628CF" w:rsidRDefault="006628CF">
            <w:pPr>
              <w:rPr>
                <w:rFonts w:ascii="宋体" w:cs="宋体"/>
                <w:color w:val="000000"/>
                <w:sz w:val="16"/>
                <w:szCs w:val="16"/>
              </w:rPr>
            </w:pPr>
          </w:p>
        </w:tc>
        <w:tc>
          <w:tcPr>
            <w:tcW w:w="1794" w:type="dxa"/>
            <w:gridSpan w:val="2"/>
            <w:vAlign w:val="center"/>
          </w:tcPr>
          <w:p w:rsidR="006628CF" w:rsidRDefault="006628CF">
            <w:pPr>
              <w:rPr>
                <w:rFonts w:ascii="宋体" w:cs="宋体"/>
                <w:color w:val="000000"/>
                <w:sz w:val="16"/>
                <w:szCs w:val="16"/>
              </w:rPr>
            </w:pPr>
          </w:p>
        </w:tc>
        <w:tc>
          <w:tcPr>
            <w:tcW w:w="2873" w:type="dxa"/>
            <w:gridSpan w:val="2"/>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6628CF" w:rsidRPr="00E860D0">
        <w:trPr>
          <w:trHeight w:val="270"/>
        </w:trPr>
        <w:tc>
          <w:tcPr>
            <w:tcW w:w="1650" w:type="dxa"/>
            <w:gridSpan w:val="2"/>
            <w:vAlign w:val="center"/>
          </w:tcPr>
          <w:p w:rsidR="006628CF" w:rsidRDefault="006628CF">
            <w:pPr>
              <w:rPr>
                <w:rFonts w:ascii="宋体" w:cs="宋体"/>
                <w:color w:val="000000"/>
                <w:sz w:val="16"/>
                <w:szCs w:val="16"/>
              </w:rPr>
            </w:pPr>
          </w:p>
        </w:tc>
        <w:tc>
          <w:tcPr>
            <w:tcW w:w="1794" w:type="dxa"/>
            <w:vAlign w:val="center"/>
          </w:tcPr>
          <w:p w:rsidR="006628CF" w:rsidRDefault="006628CF">
            <w:pPr>
              <w:rPr>
                <w:rFonts w:ascii="宋体" w:cs="宋体"/>
                <w:color w:val="000000"/>
                <w:sz w:val="16"/>
                <w:szCs w:val="16"/>
              </w:rPr>
            </w:pPr>
          </w:p>
        </w:tc>
        <w:tc>
          <w:tcPr>
            <w:tcW w:w="1620" w:type="dxa"/>
            <w:vAlign w:val="center"/>
          </w:tcPr>
          <w:p w:rsidR="006628CF" w:rsidRDefault="006628CF">
            <w:pPr>
              <w:rPr>
                <w:rFonts w:ascii="宋体" w:cs="宋体"/>
                <w:color w:val="000000"/>
                <w:sz w:val="16"/>
                <w:szCs w:val="16"/>
              </w:rPr>
            </w:pPr>
          </w:p>
        </w:tc>
        <w:tc>
          <w:tcPr>
            <w:tcW w:w="754" w:type="dxa"/>
            <w:vAlign w:val="center"/>
          </w:tcPr>
          <w:p w:rsidR="006628CF" w:rsidRDefault="006628CF">
            <w:pPr>
              <w:rPr>
                <w:rFonts w:ascii="宋体" w:cs="宋体"/>
                <w:color w:val="000000"/>
                <w:sz w:val="16"/>
                <w:szCs w:val="16"/>
              </w:rPr>
            </w:pPr>
          </w:p>
        </w:tc>
        <w:tc>
          <w:tcPr>
            <w:tcW w:w="1794" w:type="dxa"/>
            <w:gridSpan w:val="2"/>
            <w:vAlign w:val="center"/>
          </w:tcPr>
          <w:p w:rsidR="006628CF" w:rsidRDefault="006628CF">
            <w:pPr>
              <w:rPr>
                <w:rFonts w:ascii="宋体" w:cs="宋体"/>
                <w:color w:val="000000"/>
                <w:sz w:val="16"/>
                <w:szCs w:val="16"/>
              </w:rPr>
            </w:pPr>
          </w:p>
        </w:tc>
        <w:tc>
          <w:tcPr>
            <w:tcW w:w="2873" w:type="dxa"/>
            <w:gridSpan w:val="2"/>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6628CF" w:rsidRPr="00E860D0">
        <w:trPr>
          <w:trHeight w:val="300"/>
        </w:trPr>
        <w:tc>
          <w:tcPr>
            <w:tcW w:w="5064" w:type="dxa"/>
            <w:gridSpan w:val="4"/>
            <w:tcBorders>
              <w:top w:val="single" w:sz="12"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421" w:type="dxa"/>
            <w:gridSpan w:val="5"/>
            <w:tcBorders>
              <w:top w:val="single" w:sz="12"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6628CF" w:rsidRPr="00E860D0">
        <w:trPr>
          <w:trHeight w:val="6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182.28</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113</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101.84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11</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80.44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24</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0.3</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0.45</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3.2</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1.3</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0.5</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hAnsi="宋体" w:cs="宋体"/>
                <w:b/>
                <w:color w:val="000000"/>
                <w:kern w:val="0"/>
                <w:sz w:val="16"/>
                <w:szCs w:val="16"/>
              </w:rPr>
              <w:t>72.06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7.8</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21.59</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50.47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4.25</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3.6</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6.8</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1.8</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12</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r>
              <w:rPr>
                <w:rFonts w:ascii="宋体" w:hAnsi="宋体" w:cs="宋体"/>
                <w:color w:val="000000"/>
                <w:kern w:val="0"/>
                <w:sz w:val="16"/>
                <w:szCs w:val="16"/>
              </w:rPr>
              <w:t>36</w:t>
            </w: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其他资本性支出</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71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300"/>
        </w:trPr>
        <w:tc>
          <w:tcPr>
            <w:tcW w:w="715" w:type="dxa"/>
            <w:tcBorders>
              <w:top w:val="single" w:sz="4" w:space="0" w:color="000000"/>
              <w:left w:val="single" w:sz="12" w:space="0" w:color="000000"/>
              <w:bottom w:val="single" w:sz="12" w:space="0" w:color="000000"/>
              <w:right w:val="single" w:sz="4" w:space="0" w:color="000000"/>
            </w:tcBorders>
            <w:vAlign w:val="center"/>
          </w:tcPr>
          <w:p w:rsidR="006628CF" w:rsidRDefault="006628CF">
            <w:pPr>
              <w:jc w:val="left"/>
              <w:rPr>
                <w:rFonts w:asci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left"/>
              <w:rPr>
                <w:rFonts w:asci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710" w:type="dxa"/>
            <w:tcBorders>
              <w:top w:val="single" w:sz="4" w:space="0" w:color="000000"/>
              <w:left w:val="single" w:sz="4" w:space="0" w:color="000000"/>
              <w:bottom w:val="single" w:sz="12"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477"/>
        </w:trPr>
        <w:tc>
          <w:tcPr>
            <w:tcW w:w="10485" w:type="dxa"/>
            <w:gridSpan w:val="9"/>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bl>
    <w:p w:rsidR="006628CF" w:rsidRDefault="006628CF">
      <w:pPr>
        <w:spacing w:line="360" w:lineRule="auto"/>
        <w:jc w:val="center"/>
        <w:rPr>
          <w:rFonts w:ascii="隶书" w:eastAsia="隶书" w:hAnsi="隶书" w:cs="隶书"/>
          <w:sz w:val="52"/>
          <w:szCs w:val="52"/>
        </w:rPr>
        <w:sectPr w:rsidR="006628CF">
          <w:pgSz w:w="11906" w:h="16838"/>
          <w:pgMar w:top="1440" w:right="1531" w:bottom="1440" w:left="1587" w:header="850" w:footer="992" w:gutter="0"/>
          <w:pgNumType w:fmt="numberInDash"/>
          <w:cols w:space="0"/>
          <w:docGrid w:type="lines" w:linePitch="317"/>
        </w:sectPr>
      </w:pPr>
    </w:p>
    <w:tbl>
      <w:tblPr>
        <w:tblW w:w="10485" w:type="dxa"/>
        <w:tblInd w:w="-911" w:type="dxa"/>
        <w:tblLayout w:type="fixed"/>
        <w:tblCellMar>
          <w:top w:w="15" w:type="dxa"/>
          <w:left w:w="15" w:type="dxa"/>
          <w:bottom w:w="15" w:type="dxa"/>
          <w:right w:w="15" w:type="dxa"/>
        </w:tblCellMar>
        <w:tblLook w:val="00A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6628CF" w:rsidRPr="00E860D0">
        <w:trPr>
          <w:trHeight w:val="375"/>
        </w:trPr>
        <w:tc>
          <w:tcPr>
            <w:tcW w:w="10485" w:type="dxa"/>
            <w:gridSpan w:val="22"/>
            <w:vAlign w:val="bottom"/>
          </w:tcPr>
          <w:p w:rsidR="006628CF" w:rsidRDefault="006628CF">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6628CF" w:rsidRPr="00E860D0">
        <w:trPr>
          <w:trHeight w:val="285"/>
        </w:trPr>
        <w:tc>
          <w:tcPr>
            <w:tcW w:w="1783" w:type="dxa"/>
            <w:gridSpan w:val="2"/>
            <w:vAlign w:val="center"/>
          </w:tcPr>
          <w:p w:rsidR="006628CF" w:rsidRDefault="006628CF">
            <w:pPr>
              <w:rPr>
                <w:rFonts w:ascii="宋体" w:cs="宋体"/>
                <w:color w:val="000000"/>
                <w:sz w:val="16"/>
                <w:szCs w:val="16"/>
              </w:rPr>
            </w:pPr>
          </w:p>
        </w:tc>
        <w:tc>
          <w:tcPr>
            <w:tcW w:w="647" w:type="dxa"/>
            <w:gridSpan w:val="2"/>
            <w:vAlign w:val="center"/>
          </w:tcPr>
          <w:p w:rsidR="006628CF" w:rsidRDefault="006628CF">
            <w:pPr>
              <w:rPr>
                <w:rFonts w:ascii="宋体" w:cs="宋体"/>
                <w:color w:val="000000"/>
                <w:sz w:val="16"/>
                <w:szCs w:val="16"/>
              </w:rPr>
            </w:pPr>
          </w:p>
        </w:tc>
        <w:tc>
          <w:tcPr>
            <w:tcW w:w="629" w:type="dxa"/>
            <w:gridSpan w:val="2"/>
            <w:vAlign w:val="center"/>
          </w:tcPr>
          <w:p w:rsidR="006628CF" w:rsidRDefault="006628CF">
            <w:pPr>
              <w:rPr>
                <w:rFonts w:ascii="宋体" w:cs="宋体"/>
                <w:color w:val="000000"/>
                <w:sz w:val="16"/>
                <w:szCs w:val="16"/>
              </w:rPr>
            </w:pPr>
          </w:p>
        </w:tc>
        <w:tc>
          <w:tcPr>
            <w:tcW w:w="630" w:type="dxa"/>
            <w:gridSpan w:val="2"/>
            <w:vAlign w:val="center"/>
          </w:tcPr>
          <w:p w:rsidR="006628CF" w:rsidRDefault="006628CF">
            <w:pPr>
              <w:rPr>
                <w:rFonts w:ascii="宋体" w:cs="宋体"/>
                <w:color w:val="000000"/>
                <w:sz w:val="16"/>
                <w:szCs w:val="16"/>
              </w:rPr>
            </w:pPr>
          </w:p>
        </w:tc>
        <w:tc>
          <w:tcPr>
            <w:tcW w:w="629" w:type="dxa"/>
            <w:vAlign w:val="center"/>
          </w:tcPr>
          <w:p w:rsidR="006628CF" w:rsidRDefault="006628CF">
            <w:pPr>
              <w:rPr>
                <w:rFonts w:ascii="宋体" w:cs="宋体"/>
                <w:color w:val="000000"/>
                <w:sz w:val="16"/>
                <w:szCs w:val="16"/>
              </w:rPr>
            </w:pPr>
          </w:p>
        </w:tc>
        <w:tc>
          <w:tcPr>
            <w:tcW w:w="992" w:type="dxa"/>
            <w:gridSpan w:val="2"/>
            <w:vAlign w:val="center"/>
          </w:tcPr>
          <w:p w:rsidR="006628CF" w:rsidRDefault="006628CF">
            <w:pPr>
              <w:rPr>
                <w:rFonts w:ascii="宋体" w:cs="宋体"/>
                <w:color w:val="000000"/>
                <w:sz w:val="16"/>
                <w:szCs w:val="16"/>
              </w:rPr>
            </w:pPr>
          </w:p>
        </w:tc>
        <w:tc>
          <w:tcPr>
            <w:tcW w:w="509" w:type="dxa"/>
            <w:vAlign w:val="center"/>
          </w:tcPr>
          <w:p w:rsidR="006628CF" w:rsidRDefault="006628CF">
            <w:pPr>
              <w:rPr>
                <w:rFonts w:ascii="宋体" w:cs="宋体"/>
                <w:color w:val="000000"/>
                <w:sz w:val="16"/>
                <w:szCs w:val="16"/>
              </w:rPr>
            </w:pPr>
          </w:p>
        </w:tc>
        <w:tc>
          <w:tcPr>
            <w:tcW w:w="647" w:type="dxa"/>
            <w:gridSpan w:val="2"/>
            <w:vAlign w:val="center"/>
          </w:tcPr>
          <w:p w:rsidR="006628CF" w:rsidRDefault="006628CF">
            <w:pPr>
              <w:rPr>
                <w:rFonts w:ascii="宋体" w:cs="宋体"/>
                <w:color w:val="000000"/>
                <w:sz w:val="16"/>
                <w:szCs w:val="16"/>
              </w:rPr>
            </w:pPr>
          </w:p>
        </w:tc>
        <w:tc>
          <w:tcPr>
            <w:tcW w:w="630" w:type="dxa"/>
            <w:vAlign w:val="center"/>
          </w:tcPr>
          <w:p w:rsidR="006628CF" w:rsidRDefault="006628CF">
            <w:pPr>
              <w:rPr>
                <w:rFonts w:ascii="宋体" w:cs="宋体"/>
                <w:color w:val="000000"/>
                <w:sz w:val="16"/>
                <w:szCs w:val="16"/>
              </w:rPr>
            </w:pPr>
          </w:p>
        </w:tc>
        <w:tc>
          <w:tcPr>
            <w:tcW w:w="630" w:type="dxa"/>
            <w:gridSpan w:val="2"/>
            <w:vAlign w:val="center"/>
          </w:tcPr>
          <w:p w:rsidR="006628CF" w:rsidRDefault="006628CF">
            <w:pPr>
              <w:rPr>
                <w:rFonts w:ascii="宋体" w:cs="宋体"/>
                <w:color w:val="000000"/>
                <w:sz w:val="16"/>
                <w:szCs w:val="16"/>
              </w:rPr>
            </w:pPr>
          </w:p>
        </w:tc>
        <w:tc>
          <w:tcPr>
            <w:tcW w:w="630" w:type="dxa"/>
            <w:gridSpan w:val="2"/>
            <w:vAlign w:val="center"/>
          </w:tcPr>
          <w:p w:rsidR="006628CF" w:rsidRDefault="006628CF">
            <w:pPr>
              <w:rPr>
                <w:rFonts w:ascii="宋体" w:cs="宋体"/>
                <w:color w:val="000000"/>
                <w:sz w:val="16"/>
                <w:szCs w:val="16"/>
              </w:rPr>
            </w:pPr>
          </w:p>
        </w:tc>
        <w:tc>
          <w:tcPr>
            <w:tcW w:w="2129" w:type="dxa"/>
            <w:gridSpan w:val="3"/>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6628CF" w:rsidRPr="00E860D0">
        <w:trPr>
          <w:trHeight w:val="270"/>
        </w:trPr>
        <w:tc>
          <w:tcPr>
            <w:tcW w:w="1783" w:type="dxa"/>
            <w:gridSpan w:val="2"/>
            <w:vAlign w:val="center"/>
          </w:tcPr>
          <w:p w:rsidR="006628CF" w:rsidRDefault="006628CF">
            <w:pPr>
              <w:rPr>
                <w:rFonts w:ascii="宋体" w:cs="宋体"/>
                <w:color w:val="000000"/>
                <w:sz w:val="16"/>
                <w:szCs w:val="16"/>
              </w:rPr>
            </w:pPr>
          </w:p>
        </w:tc>
        <w:tc>
          <w:tcPr>
            <w:tcW w:w="647" w:type="dxa"/>
            <w:gridSpan w:val="2"/>
            <w:vAlign w:val="center"/>
          </w:tcPr>
          <w:p w:rsidR="006628CF" w:rsidRDefault="006628CF">
            <w:pPr>
              <w:rPr>
                <w:rFonts w:ascii="宋体" w:cs="宋体"/>
                <w:color w:val="000000"/>
                <w:sz w:val="16"/>
                <w:szCs w:val="16"/>
              </w:rPr>
            </w:pPr>
          </w:p>
        </w:tc>
        <w:tc>
          <w:tcPr>
            <w:tcW w:w="629" w:type="dxa"/>
            <w:gridSpan w:val="2"/>
            <w:vAlign w:val="center"/>
          </w:tcPr>
          <w:p w:rsidR="006628CF" w:rsidRDefault="006628CF">
            <w:pPr>
              <w:rPr>
                <w:rFonts w:ascii="宋体" w:cs="宋体"/>
                <w:color w:val="000000"/>
                <w:sz w:val="16"/>
                <w:szCs w:val="16"/>
              </w:rPr>
            </w:pPr>
          </w:p>
        </w:tc>
        <w:tc>
          <w:tcPr>
            <w:tcW w:w="630" w:type="dxa"/>
            <w:gridSpan w:val="2"/>
            <w:vAlign w:val="center"/>
          </w:tcPr>
          <w:p w:rsidR="006628CF" w:rsidRDefault="006628CF">
            <w:pPr>
              <w:rPr>
                <w:rFonts w:ascii="宋体" w:cs="宋体"/>
                <w:color w:val="000000"/>
                <w:sz w:val="16"/>
                <w:szCs w:val="16"/>
              </w:rPr>
            </w:pPr>
          </w:p>
        </w:tc>
        <w:tc>
          <w:tcPr>
            <w:tcW w:w="629" w:type="dxa"/>
            <w:vAlign w:val="center"/>
          </w:tcPr>
          <w:p w:rsidR="006628CF" w:rsidRDefault="006628CF">
            <w:pPr>
              <w:rPr>
                <w:rFonts w:ascii="宋体" w:cs="宋体"/>
                <w:color w:val="000000"/>
                <w:sz w:val="16"/>
                <w:szCs w:val="16"/>
              </w:rPr>
            </w:pPr>
          </w:p>
        </w:tc>
        <w:tc>
          <w:tcPr>
            <w:tcW w:w="992" w:type="dxa"/>
            <w:gridSpan w:val="2"/>
            <w:vAlign w:val="center"/>
          </w:tcPr>
          <w:p w:rsidR="006628CF" w:rsidRDefault="006628CF">
            <w:pPr>
              <w:rPr>
                <w:rFonts w:ascii="宋体" w:cs="宋体"/>
                <w:color w:val="000000"/>
                <w:sz w:val="16"/>
                <w:szCs w:val="16"/>
              </w:rPr>
            </w:pPr>
          </w:p>
        </w:tc>
        <w:tc>
          <w:tcPr>
            <w:tcW w:w="509" w:type="dxa"/>
            <w:vAlign w:val="center"/>
          </w:tcPr>
          <w:p w:rsidR="006628CF" w:rsidRDefault="006628CF">
            <w:pPr>
              <w:rPr>
                <w:rFonts w:ascii="宋体" w:cs="宋体"/>
                <w:color w:val="000000"/>
                <w:sz w:val="16"/>
                <w:szCs w:val="16"/>
              </w:rPr>
            </w:pPr>
          </w:p>
        </w:tc>
        <w:tc>
          <w:tcPr>
            <w:tcW w:w="647" w:type="dxa"/>
            <w:gridSpan w:val="2"/>
            <w:vAlign w:val="center"/>
          </w:tcPr>
          <w:p w:rsidR="006628CF" w:rsidRDefault="006628CF">
            <w:pPr>
              <w:rPr>
                <w:rFonts w:ascii="宋体" w:cs="宋体"/>
                <w:color w:val="000000"/>
                <w:sz w:val="16"/>
                <w:szCs w:val="16"/>
              </w:rPr>
            </w:pPr>
          </w:p>
        </w:tc>
        <w:tc>
          <w:tcPr>
            <w:tcW w:w="630" w:type="dxa"/>
            <w:vAlign w:val="center"/>
          </w:tcPr>
          <w:p w:rsidR="006628CF" w:rsidRDefault="006628CF">
            <w:pPr>
              <w:rPr>
                <w:rFonts w:ascii="宋体" w:cs="宋体"/>
                <w:color w:val="000000"/>
                <w:sz w:val="16"/>
                <w:szCs w:val="16"/>
              </w:rPr>
            </w:pPr>
          </w:p>
        </w:tc>
        <w:tc>
          <w:tcPr>
            <w:tcW w:w="630" w:type="dxa"/>
            <w:gridSpan w:val="2"/>
            <w:vAlign w:val="center"/>
          </w:tcPr>
          <w:p w:rsidR="006628CF" w:rsidRDefault="006628CF">
            <w:pPr>
              <w:rPr>
                <w:rFonts w:ascii="宋体" w:cs="宋体"/>
                <w:color w:val="000000"/>
                <w:sz w:val="16"/>
                <w:szCs w:val="16"/>
              </w:rPr>
            </w:pPr>
          </w:p>
        </w:tc>
        <w:tc>
          <w:tcPr>
            <w:tcW w:w="630" w:type="dxa"/>
            <w:gridSpan w:val="2"/>
            <w:vAlign w:val="center"/>
          </w:tcPr>
          <w:p w:rsidR="006628CF" w:rsidRDefault="006628CF">
            <w:pPr>
              <w:rPr>
                <w:rFonts w:ascii="宋体" w:cs="宋体"/>
                <w:color w:val="000000"/>
                <w:sz w:val="16"/>
                <w:szCs w:val="16"/>
              </w:rPr>
            </w:pPr>
          </w:p>
        </w:tc>
        <w:tc>
          <w:tcPr>
            <w:tcW w:w="2129" w:type="dxa"/>
            <w:gridSpan w:val="3"/>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6628CF" w:rsidRPr="00E860D0">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6628CF" w:rsidRPr="00E860D0">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6628CF" w:rsidRPr="00E860D0">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6628CF" w:rsidRDefault="006628CF">
            <w:pPr>
              <w:jc w:val="center"/>
              <w:rPr>
                <w:rFonts w:ascii="宋体" w:cs="宋体"/>
                <w:b/>
                <w:color w:val="000000"/>
                <w:sz w:val="16"/>
                <w:szCs w:val="16"/>
              </w:rPr>
            </w:pPr>
          </w:p>
        </w:tc>
      </w:tr>
      <w:tr w:rsidR="006628CF" w:rsidRPr="00E860D0">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6628CF" w:rsidRPr="00E860D0">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6628CF" w:rsidRDefault="006628CF">
            <w:pPr>
              <w:jc w:val="right"/>
              <w:rPr>
                <w:rFonts w:ascii="宋体" w:cs="宋体"/>
                <w:b/>
                <w:color w:val="000000"/>
                <w:sz w:val="16"/>
                <w:szCs w:val="16"/>
              </w:rPr>
            </w:pPr>
            <w:r>
              <w:rPr>
                <w:rFonts w:ascii="宋体" w:hAnsi="宋体" w:cs="宋体"/>
                <w:b/>
                <w:color w:val="000000"/>
                <w:sz w:val="16"/>
                <w:szCs w:val="16"/>
              </w:rPr>
              <w:t>1.8</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915" w:type="dxa"/>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r>
              <w:rPr>
                <w:rFonts w:ascii="宋体" w:hAnsi="宋体" w:cs="宋体"/>
                <w:color w:val="000000"/>
                <w:sz w:val="16"/>
                <w:szCs w:val="16"/>
              </w:rPr>
              <w:t>1.8</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b/>
                <w:color w:val="000000"/>
                <w:sz w:val="16"/>
                <w:szCs w:val="16"/>
              </w:rPr>
            </w:pPr>
            <w:r>
              <w:rPr>
                <w:rFonts w:ascii="宋体" w:hAnsi="宋体" w:cs="宋体"/>
                <w:b/>
                <w:color w:val="000000"/>
                <w:sz w:val="16"/>
                <w:szCs w:val="16"/>
              </w:rPr>
              <w:t>1.8</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6628CF" w:rsidRDefault="006628CF">
            <w:pPr>
              <w:jc w:val="right"/>
              <w:rPr>
                <w:rFonts w:ascii="宋体" w:cs="宋体"/>
                <w:color w:val="000000"/>
                <w:sz w:val="16"/>
                <w:szCs w:val="16"/>
              </w:rPr>
            </w:pPr>
          </w:p>
        </w:tc>
        <w:tc>
          <w:tcPr>
            <w:tcW w:w="870" w:type="dxa"/>
            <w:tcBorders>
              <w:top w:val="single" w:sz="4" w:space="0" w:color="000000"/>
              <w:left w:val="single" w:sz="4" w:space="0" w:color="000000"/>
              <w:bottom w:val="single" w:sz="12" w:space="0" w:color="000000"/>
              <w:right w:val="single" w:sz="12" w:space="0" w:color="000000"/>
            </w:tcBorders>
            <w:vAlign w:val="center"/>
          </w:tcPr>
          <w:p w:rsidR="006628CF" w:rsidRDefault="006628CF">
            <w:pPr>
              <w:jc w:val="right"/>
              <w:rPr>
                <w:rFonts w:ascii="宋体" w:cs="宋体"/>
                <w:color w:val="000000"/>
                <w:sz w:val="16"/>
                <w:szCs w:val="16"/>
              </w:rPr>
            </w:pPr>
            <w:r>
              <w:rPr>
                <w:rFonts w:ascii="宋体" w:hAnsi="宋体" w:cs="宋体"/>
                <w:color w:val="000000"/>
                <w:sz w:val="16"/>
                <w:szCs w:val="16"/>
              </w:rPr>
              <w:t>1.8</w:t>
            </w:r>
          </w:p>
        </w:tc>
      </w:tr>
      <w:tr w:rsidR="006628CF" w:rsidRPr="00E860D0">
        <w:trPr>
          <w:trHeight w:val="600"/>
        </w:trPr>
        <w:tc>
          <w:tcPr>
            <w:tcW w:w="10485" w:type="dxa"/>
            <w:gridSpan w:val="22"/>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c>
      </w:tr>
    </w:tbl>
    <w:p w:rsidR="006628CF" w:rsidRDefault="006628CF">
      <w:pPr>
        <w:spacing w:line="360" w:lineRule="auto"/>
        <w:jc w:val="center"/>
        <w:rPr>
          <w:rFonts w:ascii="隶书" w:eastAsia="隶书" w:hAnsi="隶书" w:cs="隶书"/>
          <w:sz w:val="52"/>
          <w:szCs w:val="52"/>
        </w:rPr>
        <w:sectPr w:rsidR="006628CF">
          <w:pgSz w:w="11906" w:h="16838"/>
          <w:pgMar w:top="1440" w:right="1531" w:bottom="1440" w:left="1587" w:header="850" w:footer="992" w:gutter="0"/>
          <w:pgNumType w:fmt="numberInDash"/>
          <w:cols w:space="0"/>
          <w:docGrid w:type="lines" w:linePitch="317"/>
        </w:sectPr>
      </w:pPr>
    </w:p>
    <w:tbl>
      <w:tblPr>
        <w:tblW w:w="10500" w:type="dxa"/>
        <w:tblInd w:w="-902"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6628CF" w:rsidRPr="00E860D0">
        <w:trPr>
          <w:trHeight w:val="375"/>
        </w:trPr>
        <w:tc>
          <w:tcPr>
            <w:tcW w:w="10500" w:type="dxa"/>
            <w:gridSpan w:val="12"/>
            <w:vAlign w:val="bottom"/>
          </w:tcPr>
          <w:p w:rsidR="006628CF" w:rsidRDefault="006628CF">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6628CF" w:rsidRPr="00E860D0">
        <w:trPr>
          <w:trHeight w:val="285"/>
        </w:trPr>
        <w:tc>
          <w:tcPr>
            <w:tcW w:w="1591" w:type="dxa"/>
            <w:gridSpan w:val="2"/>
            <w:vAlign w:val="center"/>
          </w:tcPr>
          <w:p w:rsidR="006628CF" w:rsidRDefault="006628CF">
            <w:pPr>
              <w:rPr>
                <w:rFonts w:ascii="宋体" w:cs="宋体"/>
                <w:color w:val="000000"/>
                <w:sz w:val="16"/>
                <w:szCs w:val="16"/>
              </w:rPr>
            </w:pPr>
          </w:p>
        </w:tc>
        <w:tc>
          <w:tcPr>
            <w:tcW w:w="1436" w:type="dxa"/>
            <w:vAlign w:val="center"/>
          </w:tcPr>
          <w:p w:rsidR="006628CF" w:rsidRDefault="006628CF">
            <w:pPr>
              <w:rPr>
                <w:rFonts w:ascii="宋体" w:cs="宋体"/>
                <w:color w:val="000000"/>
                <w:sz w:val="16"/>
                <w:szCs w:val="16"/>
              </w:rPr>
            </w:pPr>
          </w:p>
        </w:tc>
        <w:tc>
          <w:tcPr>
            <w:tcW w:w="1166" w:type="dxa"/>
            <w:vAlign w:val="center"/>
          </w:tcPr>
          <w:p w:rsidR="006628CF" w:rsidRDefault="006628CF">
            <w:pPr>
              <w:rPr>
                <w:rFonts w:ascii="宋体" w:cs="宋体"/>
                <w:color w:val="000000"/>
                <w:sz w:val="16"/>
                <w:szCs w:val="16"/>
              </w:rPr>
            </w:pPr>
          </w:p>
        </w:tc>
        <w:tc>
          <w:tcPr>
            <w:tcW w:w="1297" w:type="dxa"/>
            <w:gridSpan w:val="2"/>
            <w:vAlign w:val="center"/>
          </w:tcPr>
          <w:p w:rsidR="006628CF" w:rsidRDefault="006628CF">
            <w:pPr>
              <w:rPr>
                <w:rFonts w:ascii="宋体" w:cs="宋体"/>
                <w:color w:val="000000"/>
                <w:sz w:val="16"/>
                <w:szCs w:val="16"/>
              </w:rPr>
            </w:pPr>
          </w:p>
        </w:tc>
        <w:tc>
          <w:tcPr>
            <w:tcW w:w="751" w:type="dxa"/>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2000" w:type="dxa"/>
            <w:gridSpan w:val="2"/>
            <w:vAlign w:val="center"/>
          </w:tcPr>
          <w:p w:rsidR="006628CF" w:rsidRDefault="006628CF">
            <w:pPr>
              <w:rPr>
                <w:rFonts w:ascii="宋体" w:cs="宋体"/>
                <w:color w:val="000000"/>
                <w:sz w:val="16"/>
                <w:szCs w:val="16"/>
              </w:rPr>
            </w:pPr>
          </w:p>
        </w:tc>
        <w:tc>
          <w:tcPr>
            <w:tcW w:w="1260" w:type="dxa"/>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6628CF" w:rsidRPr="00E860D0">
        <w:trPr>
          <w:trHeight w:val="270"/>
        </w:trPr>
        <w:tc>
          <w:tcPr>
            <w:tcW w:w="1591" w:type="dxa"/>
            <w:gridSpan w:val="2"/>
            <w:vAlign w:val="center"/>
          </w:tcPr>
          <w:p w:rsidR="006628CF" w:rsidRDefault="006628CF">
            <w:pPr>
              <w:rPr>
                <w:rFonts w:ascii="宋体" w:cs="宋体"/>
                <w:color w:val="000000"/>
                <w:sz w:val="16"/>
                <w:szCs w:val="16"/>
              </w:rPr>
            </w:pPr>
          </w:p>
        </w:tc>
        <w:tc>
          <w:tcPr>
            <w:tcW w:w="1436" w:type="dxa"/>
            <w:vAlign w:val="center"/>
          </w:tcPr>
          <w:p w:rsidR="006628CF" w:rsidRDefault="006628CF">
            <w:pPr>
              <w:rPr>
                <w:rFonts w:ascii="宋体" w:cs="宋体"/>
                <w:color w:val="000000"/>
                <w:sz w:val="16"/>
                <w:szCs w:val="16"/>
              </w:rPr>
            </w:pPr>
          </w:p>
        </w:tc>
        <w:tc>
          <w:tcPr>
            <w:tcW w:w="1166" w:type="dxa"/>
            <w:vAlign w:val="center"/>
          </w:tcPr>
          <w:p w:rsidR="006628CF" w:rsidRDefault="006628CF">
            <w:pPr>
              <w:rPr>
                <w:rFonts w:ascii="宋体" w:cs="宋体"/>
                <w:color w:val="000000"/>
                <w:sz w:val="16"/>
                <w:szCs w:val="16"/>
              </w:rPr>
            </w:pPr>
          </w:p>
        </w:tc>
        <w:tc>
          <w:tcPr>
            <w:tcW w:w="1297" w:type="dxa"/>
            <w:gridSpan w:val="2"/>
            <w:vAlign w:val="center"/>
          </w:tcPr>
          <w:p w:rsidR="006628CF" w:rsidRDefault="006628CF">
            <w:pPr>
              <w:rPr>
                <w:rFonts w:ascii="宋体" w:cs="宋体"/>
                <w:color w:val="000000"/>
                <w:sz w:val="16"/>
                <w:szCs w:val="16"/>
              </w:rPr>
            </w:pPr>
          </w:p>
        </w:tc>
        <w:tc>
          <w:tcPr>
            <w:tcW w:w="751" w:type="dxa"/>
            <w:vAlign w:val="center"/>
          </w:tcPr>
          <w:p w:rsidR="006628CF" w:rsidRDefault="006628CF">
            <w:pPr>
              <w:rPr>
                <w:rFonts w:ascii="宋体" w:cs="宋体"/>
                <w:color w:val="000000"/>
                <w:sz w:val="16"/>
                <w:szCs w:val="16"/>
              </w:rPr>
            </w:pPr>
          </w:p>
        </w:tc>
        <w:tc>
          <w:tcPr>
            <w:tcW w:w="999" w:type="dxa"/>
            <w:gridSpan w:val="2"/>
            <w:vAlign w:val="center"/>
          </w:tcPr>
          <w:p w:rsidR="006628CF" w:rsidRDefault="006628CF">
            <w:pPr>
              <w:rPr>
                <w:rFonts w:ascii="宋体" w:cs="宋体"/>
                <w:color w:val="000000"/>
                <w:sz w:val="16"/>
                <w:szCs w:val="16"/>
              </w:rPr>
            </w:pPr>
          </w:p>
        </w:tc>
        <w:tc>
          <w:tcPr>
            <w:tcW w:w="2000" w:type="dxa"/>
            <w:gridSpan w:val="2"/>
            <w:vAlign w:val="center"/>
          </w:tcPr>
          <w:p w:rsidR="006628CF" w:rsidRDefault="006628CF">
            <w:pPr>
              <w:rPr>
                <w:rFonts w:ascii="宋体" w:cs="宋体"/>
                <w:color w:val="000000"/>
                <w:sz w:val="16"/>
                <w:szCs w:val="16"/>
              </w:rPr>
            </w:pPr>
          </w:p>
        </w:tc>
        <w:tc>
          <w:tcPr>
            <w:tcW w:w="1260" w:type="dxa"/>
            <w:vAlign w:val="center"/>
          </w:tcPr>
          <w:p w:rsidR="006628CF" w:rsidRDefault="006628CF">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6628CF" w:rsidRPr="00E860D0">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6628CF" w:rsidRPr="00E860D0">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6628CF" w:rsidRDefault="006628CF">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6628CF" w:rsidRDefault="006628CF">
            <w:pPr>
              <w:jc w:val="center"/>
              <w:rPr>
                <w:rFonts w:ascii="宋体" w:cs="宋体"/>
                <w:b/>
                <w:color w:val="000000"/>
                <w:sz w:val="16"/>
                <w:szCs w:val="16"/>
              </w:rPr>
            </w:pPr>
          </w:p>
        </w:tc>
      </w:tr>
      <w:tr w:rsidR="006628CF" w:rsidRPr="00E860D0">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6628CF" w:rsidRPr="00E860D0">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r>
              <w:rPr>
                <w:rFonts w:ascii="宋体" w:cs="宋体"/>
                <w:b/>
                <w:color w:val="000000"/>
                <w:sz w:val="16"/>
                <w:szCs w:val="16"/>
              </w:rPr>
              <w:t>0</w:t>
            </w:r>
          </w:p>
        </w:tc>
      </w:tr>
      <w:tr w:rsidR="006628CF" w:rsidRPr="00E860D0">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p>
        </w:tc>
      </w:tr>
      <w:tr w:rsidR="006628CF" w:rsidRPr="00E860D0">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b/>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b/>
                <w:color w:val="000000"/>
                <w:sz w:val="16"/>
                <w:szCs w:val="16"/>
              </w:rPr>
            </w:pPr>
          </w:p>
        </w:tc>
      </w:tr>
      <w:tr w:rsidR="006628CF" w:rsidRPr="00E860D0">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kern w:val="0"/>
                <w:sz w:val="16"/>
                <w:szCs w:val="16"/>
              </w:rPr>
            </w:pPr>
          </w:p>
        </w:tc>
      </w:tr>
      <w:tr w:rsidR="006628CF" w:rsidRPr="00E860D0">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kern w:val="0"/>
                <w:sz w:val="16"/>
                <w:szCs w:val="16"/>
              </w:rPr>
            </w:pPr>
          </w:p>
        </w:tc>
      </w:tr>
      <w:tr w:rsidR="006628CF" w:rsidRPr="00E860D0">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6628CF" w:rsidRDefault="006628CF">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6628CF" w:rsidRDefault="006628CF">
            <w:pPr>
              <w:widowControl/>
              <w:jc w:val="right"/>
              <w:textAlignment w:val="center"/>
              <w:rPr>
                <w:rFonts w:ascii="宋体" w:cs="宋体"/>
                <w:color w:val="000000"/>
                <w:kern w:val="0"/>
                <w:sz w:val="16"/>
                <w:szCs w:val="16"/>
              </w:rPr>
            </w:pPr>
          </w:p>
        </w:tc>
      </w:tr>
      <w:tr w:rsidR="006628CF" w:rsidRPr="00E860D0">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6628CF" w:rsidRDefault="006628CF">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6628CF" w:rsidRDefault="006628CF">
            <w:pPr>
              <w:widowControl/>
              <w:jc w:val="right"/>
              <w:textAlignment w:val="center"/>
              <w:rPr>
                <w:rFonts w:ascii="宋体" w:cs="宋体"/>
                <w:color w:val="000000"/>
                <w:sz w:val="16"/>
                <w:szCs w:val="16"/>
              </w:rPr>
            </w:pPr>
          </w:p>
        </w:tc>
      </w:tr>
      <w:tr w:rsidR="006628CF" w:rsidRPr="00E860D0">
        <w:trPr>
          <w:trHeight w:val="285"/>
        </w:trPr>
        <w:tc>
          <w:tcPr>
            <w:tcW w:w="10500" w:type="dxa"/>
            <w:gridSpan w:val="12"/>
            <w:vAlign w:val="center"/>
          </w:tcPr>
          <w:p w:rsidR="006628CF" w:rsidRDefault="006628CF">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6628CF" w:rsidRPr="00E860D0">
        <w:trPr>
          <w:trHeight w:val="285"/>
        </w:trPr>
        <w:tc>
          <w:tcPr>
            <w:tcW w:w="10500" w:type="dxa"/>
            <w:gridSpan w:val="12"/>
            <w:vAlign w:val="center"/>
          </w:tcPr>
          <w:p w:rsidR="006628CF" w:rsidRDefault="006628CF" w:rsidP="00A41BE1">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（该报表全部数据为零时）说明：统计局没有政府性基金收入，也没有使用政府性基金安排的支出，故本表无数据。</w:t>
            </w:r>
          </w:p>
        </w:tc>
      </w:tr>
    </w:tbl>
    <w:p w:rsidR="006628CF" w:rsidRDefault="006628CF">
      <w:pPr>
        <w:spacing w:line="360" w:lineRule="auto"/>
        <w:jc w:val="center"/>
        <w:rPr>
          <w:rFonts w:ascii="隶书" w:eastAsia="隶书" w:hAnsi="隶书" w:cs="隶书"/>
          <w:sz w:val="52"/>
          <w:szCs w:val="52"/>
        </w:rPr>
        <w:sectPr w:rsidR="006628CF">
          <w:pgSz w:w="11906" w:h="16838"/>
          <w:pgMar w:top="1440" w:right="1531" w:bottom="1440" w:left="1587" w:header="850" w:footer="992" w:gutter="0"/>
          <w:pgNumType w:fmt="numberInDash"/>
          <w:cols w:space="0"/>
          <w:docGrid w:type="lines" w:linePitch="317"/>
        </w:sect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6628CF" w:rsidRDefault="006628CF">
      <w:pPr>
        <w:jc w:val="center"/>
        <w:rPr>
          <w:rFonts w:ascii="隶书" w:eastAsia="隶书" w:hAnsi="隶书" w:cs="隶书"/>
          <w:sz w:val="48"/>
          <w:szCs w:val="48"/>
        </w:rPr>
      </w:pPr>
      <w:r>
        <w:rPr>
          <w:rFonts w:ascii="隶书" w:eastAsia="隶书" w:hAnsi="隶书" w:cs="隶书" w:hint="eastAsia"/>
          <w:sz w:val="48"/>
          <w:szCs w:val="48"/>
        </w:rPr>
        <w:t>统计局</w:t>
      </w:r>
    </w:p>
    <w:p w:rsidR="006628CF" w:rsidRDefault="006628CF">
      <w:pPr>
        <w:jc w:val="center"/>
        <w:rPr>
          <w:rFonts w:ascii="隶书" w:eastAsia="隶书" w:hAnsi="隶书" w:cs="隶书"/>
          <w:sz w:val="48"/>
          <w:szCs w:val="48"/>
        </w:rPr>
        <w:sectPr w:rsidR="006628CF">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6628CF" w:rsidRDefault="006628CF" w:rsidP="004750AD">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6628CF" w:rsidRDefault="006628CF" w:rsidP="004750A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367.34</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367.34</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年相比，增加</w:t>
      </w:r>
      <w:r>
        <w:rPr>
          <w:rFonts w:ascii="仿宋_GB2312" w:eastAsia="仿宋_GB2312" w:hAnsi="宋体" w:cs="Courier New"/>
          <w:sz w:val="32"/>
          <w:szCs w:val="32"/>
        </w:rPr>
        <w:t>67.62</w:t>
      </w:r>
      <w:r>
        <w:rPr>
          <w:rFonts w:ascii="仿宋_GB2312" w:eastAsia="仿宋_GB2312" w:hAnsi="宋体" w:cs="Courier New" w:hint="eastAsia"/>
          <w:sz w:val="32"/>
          <w:szCs w:val="32"/>
        </w:rPr>
        <w:t>万元，增长</w:t>
      </w:r>
      <w:r>
        <w:rPr>
          <w:rFonts w:ascii="仿宋_GB2312" w:eastAsia="仿宋_GB2312" w:hAnsi="宋体" w:cs="Courier New"/>
          <w:sz w:val="32"/>
          <w:szCs w:val="32"/>
        </w:rPr>
        <w:t>22.6%</w:t>
      </w:r>
      <w:r>
        <w:rPr>
          <w:rFonts w:ascii="仿宋_GB2312" w:eastAsia="仿宋_GB2312" w:hAnsi="宋体" w:cs="Courier New" w:hint="eastAsia"/>
          <w:sz w:val="32"/>
          <w:szCs w:val="32"/>
        </w:rPr>
        <w:t>。主要增长原因第三次农业普查及人员经费增长。</w:t>
      </w:r>
    </w:p>
    <w:p w:rsidR="006628CF" w:rsidRDefault="006628CF" w:rsidP="004750AD">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6628CF" w:rsidRDefault="006628CF" w:rsidP="004750AD">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Times New Roman"/>
          <w:sz w:val="32"/>
          <w:szCs w:val="32"/>
        </w:rPr>
        <w:t>367.34</w:t>
      </w:r>
      <w:r>
        <w:rPr>
          <w:rFonts w:ascii="仿宋_GB2312" w:eastAsia="仿宋_GB2312" w:hAnsi="Times New Roman" w:hint="eastAsia"/>
          <w:sz w:val="32"/>
          <w:szCs w:val="32"/>
        </w:rPr>
        <w:t>万元，其中：财政拨款收入</w:t>
      </w:r>
      <w:r>
        <w:rPr>
          <w:rFonts w:ascii="仿宋_GB2312" w:eastAsia="仿宋_GB2312" w:hAnsi="Times New Roman"/>
          <w:sz w:val="32"/>
          <w:szCs w:val="32"/>
        </w:rPr>
        <w:t>367.34</w:t>
      </w:r>
      <w:r>
        <w:rPr>
          <w:rFonts w:ascii="仿宋_GB2312" w:eastAsia="仿宋_GB2312" w:hAnsi="Times New Roman" w:hint="eastAsia"/>
          <w:sz w:val="32"/>
          <w:szCs w:val="32"/>
        </w:rPr>
        <w:t>万元。</w:t>
      </w:r>
    </w:p>
    <w:p w:rsidR="006628CF" w:rsidRDefault="006628CF" w:rsidP="004750AD">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6628CF" w:rsidRDefault="006628CF" w:rsidP="004750A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367.34</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367.34</w:t>
      </w:r>
      <w:r>
        <w:rPr>
          <w:rFonts w:ascii="仿宋_GB2312" w:eastAsia="仿宋_GB2312" w:hAnsi="宋体" w:cs="Courier New" w:hint="eastAsia"/>
          <w:sz w:val="32"/>
          <w:szCs w:val="32"/>
        </w:rPr>
        <w:t>万元。</w:t>
      </w:r>
    </w:p>
    <w:p w:rsidR="006628CF" w:rsidRDefault="006628CF" w:rsidP="004750AD">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关于财政拨款收入支出决算总体情况说明</w:t>
      </w:r>
    </w:p>
    <w:p w:rsidR="006628CF" w:rsidRDefault="006628CF" w:rsidP="004750A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367.34</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年相比，财政拨款收、支总计各增加</w:t>
      </w:r>
      <w:r>
        <w:rPr>
          <w:rFonts w:ascii="仿宋_GB2312" w:eastAsia="仿宋_GB2312" w:hAnsi="宋体" w:cs="Courier New"/>
          <w:sz w:val="32"/>
          <w:szCs w:val="32"/>
        </w:rPr>
        <w:t>67.62</w:t>
      </w:r>
      <w:r>
        <w:rPr>
          <w:rFonts w:ascii="仿宋_GB2312" w:eastAsia="仿宋_GB2312" w:hAnsi="宋体" w:cs="Courier New" w:hint="eastAsia"/>
          <w:sz w:val="32"/>
          <w:szCs w:val="32"/>
        </w:rPr>
        <w:t>万元，增长</w:t>
      </w:r>
      <w:r>
        <w:rPr>
          <w:rFonts w:ascii="仿宋_GB2312" w:eastAsia="仿宋_GB2312" w:hAnsi="宋体" w:cs="Courier New"/>
          <w:sz w:val="32"/>
          <w:szCs w:val="32"/>
        </w:rPr>
        <w:t>22.6%</w:t>
      </w:r>
      <w:r>
        <w:rPr>
          <w:rFonts w:ascii="仿宋_GB2312" w:eastAsia="仿宋_GB2312" w:hAnsi="宋体" w:cs="Courier New" w:hint="eastAsia"/>
          <w:sz w:val="32"/>
          <w:szCs w:val="32"/>
        </w:rPr>
        <w:t>。主要增长原因第三次农业普查及人员经费增长。</w:t>
      </w:r>
    </w:p>
    <w:p w:rsidR="006628CF" w:rsidRDefault="006628CF" w:rsidP="004750AD">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关于一般公共预算财政拨款支出决算情况说明</w:t>
      </w:r>
    </w:p>
    <w:p w:rsidR="006628CF" w:rsidRDefault="006628CF" w:rsidP="004750AD">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6628CF" w:rsidRDefault="006628CF" w:rsidP="004750A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295.28</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80%</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年相比，一般公共预算财政拨款支出增加</w:t>
      </w:r>
      <w:r>
        <w:rPr>
          <w:rFonts w:ascii="仿宋_GB2312" w:eastAsia="仿宋_GB2312" w:hAnsi="宋体" w:cs="Courier New"/>
          <w:sz w:val="32"/>
          <w:szCs w:val="32"/>
        </w:rPr>
        <w:t>61.14</w:t>
      </w:r>
      <w:r>
        <w:rPr>
          <w:rFonts w:ascii="仿宋_GB2312" w:eastAsia="仿宋_GB2312" w:hAnsi="宋体" w:cs="Courier New" w:hint="eastAsia"/>
          <w:sz w:val="32"/>
          <w:szCs w:val="32"/>
        </w:rPr>
        <w:t>万元，增长</w:t>
      </w:r>
      <w:r>
        <w:rPr>
          <w:rFonts w:ascii="仿宋_GB2312" w:eastAsia="仿宋_GB2312" w:hAnsi="宋体" w:cs="Courier New"/>
          <w:sz w:val="32"/>
          <w:szCs w:val="32"/>
        </w:rPr>
        <w:t>26.1%</w:t>
      </w:r>
      <w:r>
        <w:rPr>
          <w:rFonts w:ascii="仿宋_GB2312" w:eastAsia="仿宋_GB2312" w:hAnsi="宋体" w:cs="Courier New" w:hint="eastAsia"/>
          <w:sz w:val="32"/>
          <w:szCs w:val="32"/>
        </w:rPr>
        <w:t>。主要增长原因第三次农业普查及人员经费增长。</w:t>
      </w:r>
    </w:p>
    <w:p w:rsidR="006628CF" w:rsidRDefault="006628CF" w:rsidP="004750AD">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6628CF" w:rsidRDefault="006628CF" w:rsidP="004750A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367.34</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一般公共服务（类）统计事务（款）行政运行（项）</w:t>
      </w:r>
      <w:r>
        <w:rPr>
          <w:rFonts w:ascii="仿宋_GB2312" w:eastAsia="仿宋_GB2312" w:hAnsi="宋体" w:cs="Courier New" w:hint="eastAsia"/>
          <w:sz w:val="32"/>
          <w:szCs w:val="32"/>
        </w:rPr>
        <w:t>支出</w:t>
      </w:r>
      <w:r>
        <w:rPr>
          <w:rFonts w:ascii="仿宋_GB2312" w:eastAsia="仿宋_GB2312" w:hAnsi="宋体" w:cs="Courier New"/>
          <w:sz w:val="32"/>
          <w:szCs w:val="32"/>
        </w:rPr>
        <w:t>295.28</w:t>
      </w:r>
      <w:r>
        <w:rPr>
          <w:rFonts w:ascii="仿宋_GB2312" w:eastAsia="仿宋_GB2312" w:hAnsi="宋体" w:cs="Courier New" w:hint="eastAsia"/>
          <w:sz w:val="32"/>
          <w:szCs w:val="32"/>
        </w:rPr>
        <w:t>万元，占</w:t>
      </w:r>
      <w:r>
        <w:rPr>
          <w:rFonts w:ascii="仿宋_GB2312" w:eastAsia="仿宋_GB2312" w:hAnsi="宋体" w:cs="Courier New"/>
          <w:sz w:val="32"/>
          <w:szCs w:val="32"/>
        </w:rPr>
        <w:t>80%</w:t>
      </w:r>
      <w:r>
        <w:rPr>
          <w:rFonts w:ascii="仿宋_GB2312" w:eastAsia="仿宋_GB2312" w:hAnsi="宋体" w:cs="Courier New" w:hint="eastAsia"/>
          <w:sz w:val="32"/>
          <w:szCs w:val="32"/>
        </w:rPr>
        <w:t>；</w:t>
      </w:r>
      <w:r>
        <w:rPr>
          <w:rFonts w:ascii="仿宋_GB2312" w:eastAsia="仿宋_GB2312" w:hAnsi="宋体" w:cs="Courier New" w:hint="eastAsia"/>
          <w:b/>
          <w:bCs/>
          <w:sz w:val="32"/>
          <w:szCs w:val="32"/>
        </w:rPr>
        <w:t>社会保障和就业支出</w:t>
      </w:r>
      <w:r>
        <w:rPr>
          <w:rFonts w:ascii="仿宋_GB2312" w:eastAsia="仿宋_GB2312" w:hAnsi="宋体" w:cs="Courier New"/>
          <w:sz w:val="32"/>
          <w:szCs w:val="32"/>
        </w:rPr>
        <w:t>72.06</w:t>
      </w:r>
      <w:r>
        <w:rPr>
          <w:rFonts w:ascii="仿宋_GB2312" w:eastAsia="仿宋_GB2312" w:hAnsi="宋体" w:cs="Courier New" w:hint="eastAsia"/>
          <w:sz w:val="32"/>
          <w:szCs w:val="32"/>
        </w:rPr>
        <w:t>万元，占</w:t>
      </w:r>
      <w:r>
        <w:rPr>
          <w:rFonts w:ascii="仿宋_GB2312" w:eastAsia="仿宋_GB2312" w:hAnsi="宋体" w:cs="Courier New"/>
          <w:sz w:val="32"/>
          <w:szCs w:val="32"/>
        </w:rPr>
        <w:t>20%</w:t>
      </w:r>
      <w:r>
        <w:rPr>
          <w:rFonts w:ascii="仿宋_GB2312" w:eastAsia="仿宋_GB2312" w:hAnsi="宋体" w:cs="Courier New" w:hint="eastAsia"/>
          <w:sz w:val="32"/>
          <w:szCs w:val="32"/>
        </w:rPr>
        <w:t>。</w:t>
      </w:r>
    </w:p>
    <w:p w:rsidR="006628CF" w:rsidRDefault="006628CF" w:rsidP="004750AD">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6628CF" w:rsidRDefault="006628CF" w:rsidP="004750A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hAnsi="宋体" w:cs="Courier New"/>
          <w:sz w:val="32"/>
          <w:szCs w:val="32"/>
        </w:rPr>
        <w:t>367.34</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367.34</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6628CF" w:rsidRDefault="006628CF" w:rsidP="004750AD">
      <w:pPr>
        <w:adjustRightInd w:val="0"/>
        <w:snapToGrid w:val="0"/>
        <w:spacing w:line="360" w:lineRule="auto"/>
        <w:rPr>
          <w:rFonts w:ascii="仿宋_GB2312" w:eastAsia="仿宋_GB2312" w:hAnsi="宋体" w:cs="Courier New"/>
          <w:sz w:val="32"/>
          <w:szCs w:val="32"/>
        </w:rPr>
      </w:pPr>
      <w:r>
        <w:rPr>
          <w:rFonts w:ascii="仿宋_GB2312" w:eastAsia="仿宋_GB2312" w:hAnsi="宋体" w:cs="Courier New"/>
          <w:b/>
          <w:bCs/>
          <w:sz w:val="32"/>
          <w:szCs w:val="32"/>
        </w:rPr>
        <w:t>1</w:t>
      </w:r>
      <w:r>
        <w:rPr>
          <w:rFonts w:ascii="仿宋_GB2312" w:eastAsia="仿宋_GB2312" w:hAnsi="宋体" w:cs="Courier New" w:hint="eastAsia"/>
          <w:b/>
          <w:bCs/>
          <w:sz w:val="32"/>
          <w:szCs w:val="32"/>
        </w:rPr>
        <w:t>、</w:t>
      </w:r>
      <w:r>
        <w:rPr>
          <w:rFonts w:ascii="仿宋_GB2312" w:eastAsia="仿宋_GB2312" w:hAnsi="宋体" w:cs="Courier New"/>
          <w:b/>
          <w:bCs/>
          <w:sz w:val="32"/>
          <w:szCs w:val="32"/>
        </w:rPr>
        <w:t xml:space="preserve">  </w:t>
      </w:r>
      <w:r>
        <w:rPr>
          <w:rFonts w:ascii="仿宋_GB2312" w:eastAsia="仿宋_GB2312" w:hAnsi="宋体" w:cs="Courier New" w:hint="eastAsia"/>
          <w:b/>
          <w:bCs/>
          <w:sz w:val="32"/>
          <w:szCs w:val="32"/>
        </w:rPr>
        <w:t>一般公共服务（类）统计事务（款）行政运行（项）</w:t>
      </w:r>
      <w:r>
        <w:rPr>
          <w:rFonts w:ascii="仿宋_GB2312" w:eastAsia="仿宋_GB2312" w:hAnsi="宋体" w:cs="Courier New" w:hint="eastAsia"/>
          <w:sz w:val="32"/>
          <w:szCs w:val="32"/>
        </w:rPr>
        <w:t>支出</w:t>
      </w:r>
      <w:r>
        <w:rPr>
          <w:rFonts w:ascii="仿宋_GB2312" w:eastAsia="仿宋_GB2312" w:hAnsi="宋体" w:cs="Courier New"/>
          <w:sz w:val="32"/>
          <w:szCs w:val="32"/>
        </w:rPr>
        <w:t>295.28</w:t>
      </w:r>
      <w:r>
        <w:rPr>
          <w:rFonts w:ascii="仿宋_GB2312" w:eastAsia="仿宋_GB2312" w:hAnsi="宋体" w:cs="Courier New" w:hint="eastAsia"/>
          <w:sz w:val="32"/>
          <w:szCs w:val="32"/>
        </w:rPr>
        <w:t>万元，占</w:t>
      </w:r>
      <w:r>
        <w:rPr>
          <w:rFonts w:ascii="仿宋_GB2312" w:eastAsia="仿宋_GB2312" w:hAnsi="宋体" w:cs="Courier New"/>
          <w:sz w:val="32"/>
          <w:szCs w:val="32"/>
        </w:rPr>
        <w:t>80%</w:t>
      </w:r>
      <w:r>
        <w:rPr>
          <w:rFonts w:ascii="仿宋_GB2312" w:eastAsia="仿宋_GB2312" w:hAnsi="宋体" w:cs="Courier New" w:hint="eastAsia"/>
          <w:sz w:val="32"/>
          <w:szCs w:val="32"/>
        </w:rPr>
        <w:t>。</w:t>
      </w:r>
    </w:p>
    <w:p w:rsidR="006628CF" w:rsidRPr="004750AD" w:rsidRDefault="006628CF" w:rsidP="004750AD">
      <w:pPr>
        <w:adjustRightInd w:val="0"/>
        <w:snapToGrid w:val="0"/>
        <w:spacing w:line="360" w:lineRule="auto"/>
        <w:rPr>
          <w:rFonts w:ascii="仿宋_GB2312" w:eastAsia="仿宋_GB2312" w:hAnsi="宋体" w:cs="Courier New"/>
          <w:sz w:val="32"/>
          <w:szCs w:val="32"/>
        </w:rPr>
      </w:pPr>
      <w:r>
        <w:rPr>
          <w:rFonts w:ascii="仿宋_GB2312" w:eastAsia="仿宋_GB2312" w:hAnsi="宋体" w:cs="Courier New"/>
          <w:sz w:val="32"/>
          <w:szCs w:val="32"/>
        </w:rPr>
        <w:t>2</w:t>
      </w:r>
      <w:r>
        <w:rPr>
          <w:rFonts w:ascii="仿宋_GB2312" w:eastAsia="仿宋_GB2312" w:hAnsi="宋体" w:cs="Courier New" w:hint="eastAsia"/>
          <w:sz w:val="32"/>
          <w:szCs w:val="32"/>
        </w:rPr>
        <w:t>、</w:t>
      </w:r>
      <w:r>
        <w:rPr>
          <w:rFonts w:ascii="仿宋_GB2312" w:eastAsia="仿宋_GB2312" w:hAnsi="宋体" w:hint="eastAsia"/>
          <w:sz w:val="32"/>
          <w:szCs w:val="32"/>
        </w:rPr>
        <w:t>社会保障和就业支出</w:t>
      </w:r>
      <w:r>
        <w:rPr>
          <w:rFonts w:ascii="仿宋_GB2312" w:eastAsia="仿宋_GB2312" w:hAnsi="宋体" w:cs="Courier New" w:hint="eastAsia"/>
          <w:sz w:val="32"/>
          <w:szCs w:val="32"/>
        </w:rPr>
        <w:t>（类）行政事业离退休（款）归口管理的行政单位离退休（项）支出</w:t>
      </w:r>
      <w:r>
        <w:rPr>
          <w:rFonts w:ascii="仿宋_GB2312" w:eastAsia="仿宋_GB2312" w:hAnsi="宋体" w:cs="Courier New"/>
          <w:sz w:val="32"/>
          <w:szCs w:val="32"/>
        </w:rPr>
        <w:t>72.06</w:t>
      </w:r>
      <w:r>
        <w:rPr>
          <w:rFonts w:ascii="仿宋_GB2312" w:eastAsia="仿宋_GB2312" w:hAnsi="宋体" w:cs="Courier New" w:hint="eastAsia"/>
          <w:sz w:val="32"/>
          <w:szCs w:val="32"/>
        </w:rPr>
        <w:t>万元，占</w:t>
      </w:r>
      <w:r>
        <w:rPr>
          <w:rFonts w:ascii="仿宋_GB2312" w:eastAsia="仿宋_GB2312" w:hAnsi="宋体" w:cs="Courier New"/>
          <w:sz w:val="32"/>
          <w:szCs w:val="32"/>
        </w:rPr>
        <w:t>20%</w:t>
      </w:r>
    </w:p>
    <w:p w:rsidR="006628CF" w:rsidRPr="004750AD" w:rsidRDefault="006628CF" w:rsidP="004750AD">
      <w:pPr>
        <w:adjustRightInd w:val="0"/>
        <w:snapToGrid w:val="0"/>
        <w:spacing w:line="360" w:lineRule="auto"/>
        <w:ind w:firstLineChars="200" w:firstLine="31680"/>
        <w:rPr>
          <w:rFonts w:ascii="仿宋_GB2312" w:eastAsia="仿宋_GB2312" w:hAnsi="宋体" w:cs="Courier New"/>
          <w:sz w:val="32"/>
          <w:szCs w:val="32"/>
        </w:rPr>
      </w:pPr>
    </w:p>
    <w:p w:rsidR="006628CF" w:rsidRDefault="006628CF" w:rsidP="004750AD">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关于一般公共预算财政拨款基本支出决算情况说明</w:t>
      </w:r>
    </w:p>
    <w:p w:rsidR="006628CF" w:rsidRDefault="006628CF" w:rsidP="004750AD">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367.34</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254.34</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主要包括：基本工资、津贴补贴、伙食补助费、绩效工资；</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113</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，主要包括：办公费等。</w:t>
      </w:r>
    </w:p>
    <w:p w:rsidR="006628CF" w:rsidRDefault="006628CF" w:rsidP="004750AD">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6628CF" w:rsidRDefault="006628CF" w:rsidP="004750AD">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1.8</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6628CF" w:rsidRDefault="006628CF" w:rsidP="004750AD">
      <w:pPr>
        <w:numPr>
          <w:ilvl w:val="0"/>
          <w:numId w:val="7"/>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公务接待费支出决算</w:t>
      </w:r>
      <w:r>
        <w:rPr>
          <w:rFonts w:ascii="仿宋_GB2312" w:eastAsia="仿宋_GB2312" w:hAnsi="宋体" w:cs="Courier New"/>
          <w:sz w:val="32"/>
          <w:szCs w:val="32"/>
        </w:rPr>
        <w:t>1.8</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。具体情况如下：</w:t>
      </w:r>
    </w:p>
    <w:p w:rsidR="006628CF" w:rsidRPr="008D5C56" w:rsidRDefault="006628CF" w:rsidP="008D5C56">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因公出国</w:t>
      </w:r>
      <w:r>
        <w:rPr>
          <w:rFonts w:ascii="仿宋_GB2312" w:eastAsia="仿宋_GB2312" w:hAnsi="宋体" w:cs="Courier New"/>
          <w:sz w:val="32"/>
          <w:szCs w:val="32"/>
        </w:rPr>
        <w:t>0</w:t>
      </w:r>
      <w:r>
        <w:rPr>
          <w:rFonts w:ascii="仿宋_GB2312" w:eastAsia="仿宋_GB2312" w:hAnsi="宋体" w:cs="Courier New" w:hint="eastAsia"/>
          <w:sz w:val="32"/>
          <w:szCs w:val="32"/>
        </w:rPr>
        <w:t>万元，</w:t>
      </w:r>
      <w:r w:rsidRPr="002A63E5">
        <w:rPr>
          <w:rFonts w:ascii="仿宋_GB2312" w:eastAsia="仿宋_GB2312" w:hAnsi="宋体" w:cs="Courier New" w:hint="eastAsia"/>
          <w:sz w:val="32"/>
          <w:szCs w:val="32"/>
        </w:rPr>
        <w:t>因公出国（境）费团组</w:t>
      </w:r>
      <w:r w:rsidRPr="002A63E5">
        <w:rPr>
          <w:rFonts w:ascii="仿宋_GB2312" w:eastAsia="仿宋_GB2312" w:hAnsi="宋体" w:cs="Courier New"/>
          <w:sz w:val="32"/>
          <w:szCs w:val="32"/>
        </w:rPr>
        <w:t>0</w:t>
      </w:r>
      <w:r w:rsidRPr="002A63E5">
        <w:rPr>
          <w:rFonts w:ascii="仿宋_GB2312" w:eastAsia="仿宋_GB2312" w:hAnsi="宋体" w:cs="Courier New" w:hint="eastAsia"/>
          <w:sz w:val="32"/>
          <w:szCs w:val="32"/>
        </w:rPr>
        <w:t>个、因公出国（境）费</w:t>
      </w:r>
      <w:r w:rsidRPr="002A63E5">
        <w:rPr>
          <w:rFonts w:ascii="仿宋_GB2312" w:eastAsia="仿宋_GB2312" w:hAnsi="宋体" w:cs="Courier New"/>
          <w:sz w:val="32"/>
          <w:szCs w:val="32"/>
        </w:rPr>
        <w:t>0</w:t>
      </w:r>
      <w:r w:rsidRPr="002A63E5">
        <w:rPr>
          <w:rFonts w:ascii="仿宋_GB2312" w:eastAsia="仿宋_GB2312" w:hAnsi="宋体" w:cs="Courier New" w:hint="eastAsia"/>
          <w:sz w:val="32"/>
          <w:szCs w:val="32"/>
        </w:rPr>
        <w:t>人次。</w:t>
      </w:r>
    </w:p>
    <w:p w:rsidR="006628CF" w:rsidRPr="00DE23F1"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公务用车购置</w:t>
      </w:r>
      <w:r>
        <w:rPr>
          <w:rFonts w:ascii="仿宋_GB2312" w:eastAsia="仿宋_GB2312" w:hAnsi="宋体" w:cs="Courier New"/>
          <w:sz w:val="32"/>
          <w:szCs w:val="32"/>
        </w:rPr>
        <w:t>0</w:t>
      </w:r>
      <w:r>
        <w:rPr>
          <w:rFonts w:ascii="仿宋_GB2312" w:eastAsia="仿宋_GB2312" w:hAnsi="宋体" w:cs="Courier New" w:hint="eastAsia"/>
          <w:sz w:val="32"/>
          <w:szCs w:val="32"/>
        </w:rPr>
        <w:t>万元，保有车辆</w:t>
      </w:r>
      <w:r>
        <w:rPr>
          <w:rFonts w:ascii="仿宋_GB2312" w:eastAsia="仿宋_GB2312" w:hAnsi="宋体" w:cs="Courier New"/>
          <w:sz w:val="32"/>
          <w:szCs w:val="32"/>
        </w:rPr>
        <w:t>0</w:t>
      </w:r>
      <w:r>
        <w:rPr>
          <w:rFonts w:ascii="仿宋_GB2312" w:eastAsia="仿宋_GB2312" w:hAnsi="宋体" w:cs="Courier New" w:hint="eastAsia"/>
          <w:sz w:val="32"/>
          <w:szCs w:val="32"/>
        </w:rPr>
        <w:t>辆。</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公务用车运行费</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6628CF" w:rsidRDefault="006628CF" w:rsidP="004750AD">
      <w:pPr>
        <w:kinsoku w:val="0"/>
        <w:overflowPunct w:val="0"/>
        <w:autoSpaceDE w:val="0"/>
        <w:autoSpaceDN w:val="0"/>
        <w:adjustRightInd w:val="0"/>
        <w:snapToGrid w:val="0"/>
        <w:spacing w:line="360" w:lineRule="auto"/>
        <w:ind w:leftChars="200" w:left="31680"/>
        <w:rPr>
          <w:rFonts w:ascii="仿宋_GB2312" w:eastAsia="仿宋_GB2312" w:hAnsi="宋体" w:cs="Courier New"/>
          <w:b/>
          <w:bCs/>
          <w:sz w:val="32"/>
          <w:szCs w:val="32"/>
        </w:rPr>
      </w:pPr>
      <w:r>
        <w:rPr>
          <w:rFonts w:ascii="仿宋_GB2312" w:eastAsia="仿宋_GB2312" w:hAnsi="宋体" w:cs="Courier New" w:hint="eastAsia"/>
          <w:b/>
          <w:bCs/>
          <w:sz w:val="32"/>
          <w:szCs w:val="32"/>
        </w:rPr>
        <w:t>公务接待费支出</w:t>
      </w:r>
      <w:r>
        <w:rPr>
          <w:rFonts w:ascii="仿宋_GB2312" w:eastAsia="仿宋_GB2312" w:hAnsi="宋体" w:cs="Courier New"/>
          <w:b/>
          <w:bCs/>
          <w:sz w:val="32"/>
          <w:szCs w:val="32"/>
        </w:rPr>
        <w:t>1.8</w:t>
      </w:r>
      <w:r>
        <w:rPr>
          <w:rFonts w:ascii="仿宋_GB2312" w:eastAsia="仿宋_GB2312" w:hAnsi="宋体" w:cs="Courier New" w:hint="eastAsia"/>
          <w:b/>
          <w:bCs/>
          <w:sz w:val="32"/>
          <w:szCs w:val="32"/>
        </w:rPr>
        <w:t>万元。</w:t>
      </w:r>
    </w:p>
    <w:p w:rsidR="006628CF" w:rsidRDefault="006628CF" w:rsidP="004750AD">
      <w:pPr>
        <w:kinsoku w:val="0"/>
        <w:overflowPunct w:val="0"/>
        <w:autoSpaceDE w:val="0"/>
        <w:autoSpaceDN w:val="0"/>
        <w:adjustRightInd w:val="0"/>
        <w:snapToGrid w:val="0"/>
        <w:spacing w:line="360" w:lineRule="auto"/>
        <w:ind w:leftChars="200" w:left="31680"/>
        <w:rPr>
          <w:rFonts w:ascii="仿宋_GB2312" w:eastAsia="仿宋_GB2312" w:hAnsi="宋体" w:cs="Courier New"/>
          <w:sz w:val="32"/>
          <w:szCs w:val="32"/>
        </w:rPr>
      </w:pPr>
      <w:r>
        <w:rPr>
          <w:rFonts w:ascii="仿宋_GB2312" w:eastAsia="仿宋_GB2312" w:hAnsi="宋体" w:cs="Courier New" w:hint="eastAsia"/>
          <w:sz w:val="32"/>
          <w:szCs w:val="32"/>
        </w:rPr>
        <w:t>主要用于各个专业的各项检查工作。接待</w:t>
      </w:r>
      <w:r>
        <w:rPr>
          <w:rFonts w:ascii="仿宋_GB2312" w:eastAsia="仿宋_GB2312" w:hAnsi="宋体" w:cs="Courier New"/>
          <w:sz w:val="32"/>
          <w:szCs w:val="32"/>
        </w:rPr>
        <w:t>36</w:t>
      </w:r>
      <w:r>
        <w:rPr>
          <w:rFonts w:ascii="仿宋_GB2312" w:eastAsia="仿宋_GB2312" w:hAnsi="宋体" w:cs="Courier New" w:hint="eastAsia"/>
          <w:sz w:val="32"/>
          <w:szCs w:val="32"/>
        </w:rPr>
        <w:t>批次，接待</w:t>
      </w:r>
      <w:r>
        <w:rPr>
          <w:rFonts w:ascii="仿宋_GB2312" w:eastAsia="仿宋_GB2312" w:hAnsi="宋体" w:cs="Courier New"/>
          <w:sz w:val="32"/>
          <w:szCs w:val="32"/>
        </w:rPr>
        <w:t>400</w:t>
      </w:r>
      <w:r>
        <w:rPr>
          <w:rFonts w:ascii="仿宋_GB2312" w:eastAsia="仿宋_GB2312" w:hAnsi="宋体" w:cs="Courier New" w:hint="eastAsia"/>
          <w:sz w:val="32"/>
          <w:szCs w:val="32"/>
        </w:rPr>
        <w:t>人次。</w:t>
      </w:r>
    </w:p>
    <w:p w:rsidR="006628CF" w:rsidRDefault="006628CF" w:rsidP="004750AD">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其他重要事项的情况说明</w:t>
      </w:r>
    </w:p>
    <w:p w:rsidR="006628CF" w:rsidRDefault="006628CF" w:rsidP="004750AD">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113</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47.76</w:t>
      </w:r>
      <w:r>
        <w:rPr>
          <w:rFonts w:ascii="仿宋_GB2312" w:eastAsia="仿宋_GB2312" w:hAnsi="宋体" w:cs="Courier New" w:hint="eastAsia"/>
          <w:sz w:val="32"/>
          <w:szCs w:val="32"/>
        </w:rPr>
        <w:t>万元，增长</w:t>
      </w:r>
      <w:r>
        <w:rPr>
          <w:rFonts w:ascii="仿宋_GB2312" w:eastAsia="仿宋_GB2312" w:hAnsi="宋体" w:cs="Courier New"/>
          <w:sz w:val="32"/>
          <w:szCs w:val="32"/>
        </w:rPr>
        <w:t>73%</w:t>
      </w:r>
      <w:r>
        <w:rPr>
          <w:rFonts w:ascii="仿宋_GB2312" w:eastAsia="仿宋_GB2312" w:hAnsi="宋体" w:cs="Courier New" w:hint="eastAsia"/>
          <w:sz w:val="32"/>
          <w:szCs w:val="32"/>
        </w:rPr>
        <w:t>。主要增长原因第三次农业普查及人员经费增长。</w:t>
      </w:r>
    </w:p>
    <w:p w:rsidR="006628CF" w:rsidRDefault="006628CF" w:rsidP="004750AD">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6628CF" w:rsidRDefault="006628CF" w:rsidP="004F3925">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8.64</w:t>
      </w:r>
      <w:r>
        <w:rPr>
          <w:rFonts w:ascii="仿宋_GB2312" w:eastAsia="仿宋_GB2312" w:hAnsi="宋体" w:cs="Courier New" w:hint="eastAsia"/>
          <w:sz w:val="32"/>
          <w:szCs w:val="32"/>
        </w:rPr>
        <w:t>万元，其中：政府采购货物支出</w:t>
      </w:r>
      <w:r>
        <w:rPr>
          <w:rFonts w:ascii="仿宋_GB2312" w:eastAsia="仿宋_GB2312" w:hAnsi="宋体" w:cs="Courier New"/>
          <w:sz w:val="32"/>
          <w:szCs w:val="32"/>
        </w:rPr>
        <w:t>8.64</w:t>
      </w:r>
      <w:r>
        <w:rPr>
          <w:rFonts w:ascii="仿宋_GB2312" w:eastAsia="仿宋_GB2312" w:hAnsi="宋体" w:cs="Courier New" w:hint="eastAsia"/>
          <w:sz w:val="32"/>
          <w:szCs w:val="32"/>
        </w:rPr>
        <w:t>万元。</w:t>
      </w:r>
      <w:bookmarkStart w:id="0" w:name="_GoBack"/>
      <w:bookmarkEnd w:id="0"/>
    </w:p>
    <w:p w:rsidR="006628CF" w:rsidRDefault="006628CF" w:rsidP="004F3925">
      <w:pPr>
        <w:numPr>
          <w:ilvl w:val="0"/>
          <w:numId w:val="10"/>
        </w:numPr>
        <w:kinsoku w:val="0"/>
        <w:overflowPunct w:val="0"/>
        <w:autoSpaceDE w:val="0"/>
        <w:autoSpaceDN w:val="0"/>
        <w:adjustRightInd w:val="0"/>
        <w:snapToGrid w:val="0"/>
        <w:spacing w:line="360" w:lineRule="auto"/>
        <w:rPr>
          <w:rFonts w:ascii="楷体_GB2312" w:eastAsia="楷体_GB2312" w:hAnsi="Times New Roman" w:cs="仿宋_GB2312"/>
          <w:bCs/>
          <w:kern w:val="0"/>
          <w:sz w:val="32"/>
          <w:szCs w:val="32"/>
        </w:rPr>
      </w:pPr>
      <w:r>
        <w:rPr>
          <w:rFonts w:ascii="仿宋_GB2312" w:eastAsia="仿宋_GB2312" w:hAnsi="宋体" w:cs="Courier New" w:hint="eastAsia"/>
          <w:sz w:val="32"/>
          <w:szCs w:val="32"/>
        </w:rPr>
        <w:t>（三）</w:t>
      </w:r>
      <w:r>
        <w:rPr>
          <w:rFonts w:ascii="楷体_GB2312" w:eastAsia="楷体_GB2312" w:hAnsi="Times New Roman" w:cs="仿宋_GB2312" w:hint="eastAsia"/>
          <w:bCs/>
          <w:kern w:val="0"/>
          <w:sz w:val="32"/>
          <w:szCs w:val="32"/>
        </w:rPr>
        <w:t>国有资产占用情况。</w:t>
      </w:r>
    </w:p>
    <w:p w:rsidR="006628CF" w:rsidRPr="00B52F4B" w:rsidRDefault="006628CF" w:rsidP="004F3925">
      <w:pPr>
        <w:pStyle w:val="ListParagraph"/>
        <w:adjustRightInd w:val="0"/>
        <w:snapToGrid w:val="0"/>
        <w:spacing w:line="360" w:lineRule="auto"/>
        <w:ind w:left="1200" w:firstLineChars="0" w:firstLine="0"/>
        <w:outlineLvl w:val="1"/>
        <w:rPr>
          <w:rFonts w:ascii="黑体" w:eastAsia="黑体" w:hAnsi="黑体" w:cs="黑体"/>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年期末，台前县政府办共有车辆</w:t>
      </w:r>
      <w:r>
        <w:rPr>
          <w:rFonts w:ascii="仿宋_GB2312" w:eastAsia="仿宋_GB2312" w:hAnsi="宋体" w:cs="Courier New"/>
          <w:sz w:val="32"/>
          <w:szCs w:val="32"/>
        </w:rPr>
        <w:t>0</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0</w:t>
      </w:r>
      <w:r>
        <w:rPr>
          <w:rFonts w:ascii="仿宋_GB2312" w:eastAsia="仿宋_GB2312" w:hAnsi="宋体" w:cs="Courier New" w:hint="eastAsia"/>
          <w:sz w:val="32"/>
          <w:szCs w:val="32"/>
        </w:rPr>
        <w:t>辆、一般执法执勤用车</w:t>
      </w:r>
      <w:r>
        <w:rPr>
          <w:rFonts w:ascii="仿宋_GB2312" w:eastAsia="仿宋_GB2312" w:hAnsi="宋体" w:cs="Courier New"/>
          <w:sz w:val="32"/>
          <w:szCs w:val="32"/>
        </w:rPr>
        <w:t>0</w:t>
      </w:r>
      <w:r>
        <w:rPr>
          <w:rFonts w:ascii="仿宋_GB2312" w:eastAsia="仿宋_GB2312" w:hAnsi="宋体" w:cs="Courier New" w:hint="eastAsia"/>
          <w:sz w:val="32"/>
          <w:szCs w:val="32"/>
        </w:rPr>
        <w:t>辆、特种专业技术用车</w:t>
      </w:r>
      <w:r>
        <w:rPr>
          <w:rFonts w:ascii="仿宋_GB2312" w:eastAsia="仿宋_GB2312" w:hAnsi="宋体" w:cs="Courier New"/>
          <w:sz w:val="32"/>
          <w:szCs w:val="32"/>
        </w:rPr>
        <w:t>0</w:t>
      </w:r>
      <w:r>
        <w:rPr>
          <w:rFonts w:ascii="仿宋_GB2312" w:eastAsia="仿宋_GB2312" w:hAnsi="宋体" w:cs="Courier New" w:hint="eastAsia"/>
          <w:sz w:val="32"/>
          <w:szCs w:val="32"/>
        </w:rPr>
        <w:t>辆，其他用车</w:t>
      </w:r>
      <w:r>
        <w:rPr>
          <w:rFonts w:ascii="仿宋_GB2312" w:eastAsia="仿宋_GB2312" w:hAnsi="宋体" w:cs="Courier New"/>
          <w:sz w:val="32"/>
          <w:szCs w:val="32"/>
        </w:rPr>
        <w:t>0</w:t>
      </w:r>
      <w:r>
        <w:rPr>
          <w:rFonts w:ascii="仿宋_GB2312" w:eastAsia="仿宋_GB2312" w:hAnsi="宋体" w:cs="Courier New" w:hint="eastAsia"/>
          <w:sz w:val="32"/>
          <w:szCs w:val="32"/>
        </w:rPr>
        <w:t>辆；单价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w:t>
      </w:r>
      <w:r>
        <w:rPr>
          <w:rFonts w:ascii="仿宋_GB2312" w:eastAsia="仿宋_GB2312" w:hAnsi="宋体" w:cs="Courier New"/>
          <w:sz w:val="32"/>
          <w:szCs w:val="32"/>
        </w:rPr>
        <w:t>0</w:t>
      </w:r>
      <w:r>
        <w:rPr>
          <w:rFonts w:ascii="仿宋_GB2312" w:eastAsia="仿宋_GB2312" w:hAnsi="宋体" w:cs="Courier New" w:hint="eastAsia"/>
          <w:sz w:val="32"/>
          <w:szCs w:val="32"/>
        </w:rPr>
        <w:t>台（套），单位价值</w:t>
      </w:r>
      <w:r>
        <w:rPr>
          <w:rFonts w:ascii="仿宋_GB2312" w:eastAsia="仿宋_GB2312" w:hAnsi="宋体" w:cs="Courier New"/>
          <w:sz w:val="32"/>
          <w:szCs w:val="32"/>
        </w:rPr>
        <w:t>100</w:t>
      </w:r>
      <w:r>
        <w:rPr>
          <w:rFonts w:ascii="仿宋_GB2312" w:eastAsia="仿宋_GB2312" w:hAnsi="宋体" w:cs="Courier New" w:hint="eastAsia"/>
          <w:sz w:val="32"/>
          <w:szCs w:val="32"/>
        </w:rPr>
        <w:t>万元以上专用设备</w:t>
      </w:r>
      <w:r>
        <w:rPr>
          <w:rFonts w:ascii="仿宋_GB2312" w:eastAsia="仿宋_GB2312" w:hAnsi="宋体" w:cs="Courier New"/>
          <w:sz w:val="32"/>
          <w:szCs w:val="32"/>
        </w:rPr>
        <w:t>0</w:t>
      </w:r>
      <w:r>
        <w:rPr>
          <w:rFonts w:ascii="仿宋_GB2312" w:eastAsia="仿宋_GB2312" w:hAnsi="宋体" w:cs="Courier New" w:hint="eastAsia"/>
          <w:sz w:val="32"/>
          <w:szCs w:val="32"/>
        </w:rPr>
        <w:t>台（套）。</w:t>
      </w:r>
    </w:p>
    <w:p w:rsidR="006628CF" w:rsidRPr="004F3925"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6628CF" w:rsidRPr="004F3925">
          <w:pgSz w:w="11906" w:h="16838"/>
          <w:pgMar w:top="1440" w:right="1531" w:bottom="1440" w:left="1587" w:header="850" w:footer="992" w:gutter="0"/>
          <w:pgNumType w:fmt="numberInDash"/>
          <w:cols w:space="0"/>
          <w:docGrid w:type="lines" w:linePitch="317"/>
        </w:sect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left"/>
        <w:rPr>
          <w:rFonts w:ascii="黑体" w:eastAsia="黑体" w:hAnsi="黑体" w:cs="黑体"/>
          <w:sz w:val="32"/>
          <w:szCs w:val="32"/>
        </w:rPr>
      </w:pPr>
    </w:p>
    <w:p w:rsidR="006628CF" w:rsidRDefault="006628CF">
      <w:pPr>
        <w:jc w:val="center"/>
        <w:outlineLvl w:val="0"/>
        <w:rPr>
          <w:rFonts w:ascii="隶书" w:eastAsia="隶书" w:hAnsi="隶书" w:cs="隶书"/>
          <w:sz w:val="48"/>
          <w:szCs w:val="48"/>
        </w:rPr>
        <w:sectPr w:rsidR="006628CF">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6628CF" w:rsidRDefault="006628CF" w:rsidP="004750AD">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sidRPr="00FD1F7F">
        <w:rPr>
          <w:rFonts w:ascii="仿宋_GB2312" w:eastAsia="仿宋_GB2312" w:hAnsi="宋体" w:cs="Courier New" w:hint="eastAsia"/>
          <w:sz w:val="32"/>
          <w:szCs w:val="32"/>
        </w:rPr>
        <w:t>指事业单位在当年的“财政拨款收入”、“事业收入”和“其他收入”</w:t>
      </w:r>
      <w:r>
        <w:rPr>
          <w:rFonts w:ascii="仿宋_GB2312" w:eastAsia="仿宋_GB2312" w:hAnsi="宋体" w:cs="Courier New" w:hint="eastAsia"/>
          <w:sz w:val="32"/>
          <w:szCs w:val="32"/>
        </w:rPr>
        <w:t>不足以安排当年支出的情况下，使用以前年度积累的事业基金（事业单位当年收支相抵后按国家规定提取、用于弥补以后年度收支差额的基金）弥补当年收支缺口的资金。</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6628CF" w:rsidRPr="00FD1F7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八、一般公共服务支出（类）统计事务（款）行政运行（项）</w:t>
      </w:r>
      <w:r w:rsidRPr="00FD1F7F">
        <w:rPr>
          <w:rFonts w:ascii="仿宋_GB2312" w:eastAsia="仿宋_GB2312" w:hAnsi="宋体" w:cs="Courier New" w:hint="eastAsia"/>
          <w:bCs/>
          <w:sz w:val="32"/>
          <w:szCs w:val="32"/>
        </w:rPr>
        <w:t>指日常运行经费及人员经费。</w:t>
      </w:r>
    </w:p>
    <w:p w:rsidR="006628CF" w:rsidRDefault="006628CF" w:rsidP="004750AD">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九、“三公”经费：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十、机关运行经费：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6628CF" w:rsidRDefault="006628CF" w:rsidP="004750AD">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6628CF" w:rsidRPr="00FD1F7F" w:rsidRDefault="006628CF" w:rsidP="00AD0CB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sectPr w:rsidR="006628CF" w:rsidRPr="00FD1F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8CF" w:rsidRDefault="006628CF" w:rsidP="00983E0A">
      <w:r>
        <w:separator/>
      </w:r>
    </w:p>
  </w:endnote>
  <w:endnote w:type="continuationSeparator" w:id="1">
    <w:p w:rsidR="006628CF" w:rsidRDefault="006628CF" w:rsidP="00983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CF" w:rsidRDefault="00662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CF" w:rsidRDefault="006628C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6628CF" w:rsidRDefault="006628CF">
                <w:pPr>
                  <w:snapToGrid w:val="0"/>
                  <w:rPr>
                    <w:sz w:val="18"/>
                  </w:rPr>
                </w:pPr>
                <w:fldSimple w:instr=" PAGE  \* MERGEFORMAT ">
                  <w:r w:rsidRPr="004F3925">
                    <w:rPr>
                      <w:noProof/>
                      <w:sz w:val="18"/>
                    </w:rPr>
                    <w:t>-</w:t>
                  </w:r>
                  <w:r>
                    <w:rPr>
                      <w:noProof/>
                    </w:rPr>
                    <w:t xml:space="preserve"> 17 -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8CF" w:rsidRDefault="006628CF" w:rsidP="00983E0A">
      <w:r>
        <w:separator/>
      </w:r>
    </w:p>
  </w:footnote>
  <w:footnote w:type="continuationSeparator" w:id="1">
    <w:p w:rsidR="006628CF" w:rsidRDefault="006628CF" w:rsidP="00983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rPr>
        <w:rFonts w:cs="Times New Roman"/>
      </w:rPr>
    </w:lvl>
  </w:abstractNum>
  <w:abstractNum w:abstractNumId="1">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2">
    <w:nsid w:val="5971C193"/>
    <w:multiLevelType w:val="singleLevel"/>
    <w:tmpl w:val="5971C193"/>
    <w:lvl w:ilvl="0">
      <w:start w:val="2"/>
      <w:numFmt w:val="chineseCounting"/>
      <w:suff w:val="nothing"/>
      <w:lvlText w:val="%1、"/>
      <w:lvlJc w:val="left"/>
      <w:rPr>
        <w:rFonts w:cs="Times New Roman"/>
      </w:rPr>
    </w:lvl>
  </w:abstractNum>
  <w:abstractNum w:abstractNumId="3">
    <w:nsid w:val="5971C2CF"/>
    <w:multiLevelType w:val="singleLevel"/>
    <w:tmpl w:val="5971C2CF"/>
    <w:lvl w:ilvl="0">
      <w:start w:val="1"/>
      <w:numFmt w:val="decimal"/>
      <w:suff w:val="nothing"/>
      <w:lvlText w:val="%1．"/>
      <w:lvlJc w:val="left"/>
      <w:pPr>
        <w:ind w:firstLine="400"/>
      </w:pPr>
      <w:rPr>
        <w:rFonts w:cs="Times New Roman" w:hint="default"/>
      </w:rPr>
    </w:lvl>
  </w:abstractNum>
  <w:abstractNum w:abstractNumId="4">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5">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6">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7">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8">
    <w:nsid w:val="5971EDEF"/>
    <w:multiLevelType w:val="singleLevel"/>
    <w:tmpl w:val="5971EDEF"/>
    <w:lvl w:ilvl="0">
      <w:start w:val="1"/>
      <w:numFmt w:val="chineseCounting"/>
      <w:suff w:val="nothing"/>
      <w:lvlText w:val="（%1）"/>
      <w:lvlJc w:val="left"/>
      <w:pPr>
        <w:ind w:firstLine="420"/>
      </w:pPr>
      <w:rPr>
        <w:rFonts w:cs="Times New Roman" w:hint="eastAsia"/>
      </w:rPr>
    </w:lvl>
  </w:abstractNum>
  <w:abstractNum w:abstractNumId="9">
    <w:nsid w:val="6A883BD8"/>
    <w:multiLevelType w:val="hybridMultilevel"/>
    <w:tmpl w:val="79A407D8"/>
    <w:lvl w:ilvl="0" w:tplc="6B040A04">
      <w:start w:val="1"/>
      <w:numFmt w:val="japaneseCounting"/>
      <w:lvlText w:val="（%1）"/>
      <w:lvlJc w:val="left"/>
      <w:pPr>
        <w:ind w:left="2280" w:hanging="1080"/>
      </w:pPr>
      <w:rPr>
        <w:rFonts w:cs="仿宋_GB2312" w:hint="default"/>
      </w:rPr>
    </w:lvl>
    <w:lvl w:ilvl="1" w:tplc="04090019" w:tentative="1">
      <w:start w:val="1"/>
      <w:numFmt w:val="lowerLetter"/>
      <w:lvlText w:val="%2)"/>
      <w:lvlJc w:val="left"/>
      <w:pPr>
        <w:ind w:left="2040" w:hanging="420"/>
      </w:pPr>
      <w:rPr>
        <w:rFonts w:cs="Times New Roman"/>
      </w:rPr>
    </w:lvl>
    <w:lvl w:ilvl="2" w:tplc="0409001B" w:tentative="1">
      <w:start w:val="1"/>
      <w:numFmt w:val="lowerRoman"/>
      <w:lvlText w:val="%3."/>
      <w:lvlJc w:val="righ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9" w:tentative="1">
      <w:start w:val="1"/>
      <w:numFmt w:val="lowerLetter"/>
      <w:lvlText w:val="%5)"/>
      <w:lvlJc w:val="left"/>
      <w:pPr>
        <w:ind w:left="3300" w:hanging="420"/>
      </w:pPr>
      <w:rPr>
        <w:rFonts w:cs="Times New Roman"/>
      </w:rPr>
    </w:lvl>
    <w:lvl w:ilvl="5" w:tplc="0409001B" w:tentative="1">
      <w:start w:val="1"/>
      <w:numFmt w:val="lowerRoman"/>
      <w:lvlText w:val="%6."/>
      <w:lvlJc w:val="righ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9" w:tentative="1">
      <w:start w:val="1"/>
      <w:numFmt w:val="lowerLetter"/>
      <w:lvlText w:val="%8)"/>
      <w:lvlJc w:val="left"/>
      <w:pPr>
        <w:ind w:left="4560" w:hanging="420"/>
      </w:pPr>
      <w:rPr>
        <w:rFonts w:cs="Times New Roman"/>
      </w:rPr>
    </w:lvl>
    <w:lvl w:ilvl="8" w:tplc="0409001B" w:tentative="1">
      <w:start w:val="1"/>
      <w:numFmt w:val="lowerRoman"/>
      <w:lvlText w:val="%9."/>
      <w:lvlJc w:val="right"/>
      <w:pPr>
        <w:ind w:left="4980" w:hanging="42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95A44"/>
    <w:rsid w:val="000B5A03"/>
    <w:rsid w:val="001150B0"/>
    <w:rsid w:val="00172A27"/>
    <w:rsid w:val="001E2C69"/>
    <w:rsid w:val="002434BC"/>
    <w:rsid w:val="002929B4"/>
    <w:rsid w:val="002A63E5"/>
    <w:rsid w:val="002F5A57"/>
    <w:rsid w:val="00313DA2"/>
    <w:rsid w:val="00334501"/>
    <w:rsid w:val="004750AD"/>
    <w:rsid w:val="004F3925"/>
    <w:rsid w:val="006628CF"/>
    <w:rsid w:val="008D5C56"/>
    <w:rsid w:val="009108DE"/>
    <w:rsid w:val="00983E0A"/>
    <w:rsid w:val="00A32293"/>
    <w:rsid w:val="00A41BE1"/>
    <w:rsid w:val="00AD0CB1"/>
    <w:rsid w:val="00AD28A7"/>
    <w:rsid w:val="00B00610"/>
    <w:rsid w:val="00B458CF"/>
    <w:rsid w:val="00B52F4B"/>
    <w:rsid w:val="00BD7A6F"/>
    <w:rsid w:val="00CC4A6D"/>
    <w:rsid w:val="00CD71F9"/>
    <w:rsid w:val="00D31D57"/>
    <w:rsid w:val="00DC1465"/>
    <w:rsid w:val="00DE23F1"/>
    <w:rsid w:val="00E805D3"/>
    <w:rsid w:val="00E860D0"/>
    <w:rsid w:val="00EC6E80"/>
    <w:rsid w:val="00EE506A"/>
    <w:rsid w:val="00FD1F7F"/>
    <w:rsid w:val="00FD5CE7"/>
    <w:rsid w:val="01510FC2"/>
    <w:rsid w:val="02871E93"/>
    <w:rsid w:val="040A7F3C"/>
    <w:rsid w:val="04453648"/>
    <w:rsid w:val="05DB00B9"/>
    <w:rsid w:val="09BB2134"/>
    <w:rsid w:val="0C9A60D2"/>
    <w:rsid w:val="0CA434B9"/>
    <w:rsid w:val="0D57150E"/>
    <w:rsid w:val="0E4C156E"/>
    <w:rsid w:val="0F095976"/>
    <w:rsid w:val="10BD4691"/>
    <w:rsid w:val="110F215D"/>
    <w:rsid w:val="11585E8B"/>
    <w:rsid w:val="11876E9D"/>
    <w:rsid w:val="12ED3F17"/>
    <w:rsid w:val="135D2B51"/>
    <w:rsid w:val="14015F39"/>
    <w:rsid w:val="14115043"/>
    <w:rsid w:val="14862B17"/>
    <w:rsid w:val="15492582"/>
    <w:rsid w:val="18F44D57"/>
    <w:rsid w:val="19224F0E"/>
    <w:rsid w:val="1A083AE7"/>
    <w:rsid w:val="1C463443"/>
    <w:rsid w:val="1D415527"/>
    <w:rsid w:val="1E7D3B34"/>
    <w:rsid w:val="210C6E4B"/>
    <w:rsid w:val="22A51050"/>
    <w:rsid w:val="283D43BA"/>
    <w:rsid w:val="29B70F08"/>
    <w:rsid w:val="2BA4769A"/>
    <w:rsid w:val="2CB027BB"/>
    <w:rsid w:val="2CD06EF4"/>
    <w:rsid w:val="2E744702"/>
    <w:rsid w:val="2F0F2948"/>
    <w:rsid w:val="2F335194"/>
    <w:rsid w:val="2F8F60B6"/>
    <w:rsid w:val="2FBC167F"/>
    <w:rsid w:val="302F2124"/>
    <w:rsid w:val="30963758"/>
    <w:rsid w:val="32EF40CE"/>
    <w:rsid w:val="34920D5F"/>
    <w:rsid w:val="35AB7798"/>
    <w:rsid w:val="372974AC"/>
    <w:rsid w:val="37515EC2"/>
    <w:rsid w:val="38296A1E"/>
    <w:rsid w:val="39457C24"/>
    <w:rsid w:val="3949702E"/>
    <w:rsid w:val="3ABC4170"/>
    <w:rsid w:val="3B664DBB"/>
    <w:rsid w:val="3BAA5B37"/>
    <w:rsid w:val="3BE408BA"/>
    <w:rsid w:val="3C7F703B"/>
    <w:rsid w:val="3D70189E"/>
    <w:rsid w:val="3F2A30A5"/>
    <w:rsid w:val="3F4F1663"/>
    <w:rsid w:val="4202223F"/>
    <w:rsid w:val="42271DDB"/>
    <w:rsid w:val="42556BB5"/>
    <w:rsid w:val="42B75AB7"/>
    <w:rsid w:val="4358558F"/>
    <w:rsid w:val="43910C0D"/>
    <w:rsid w:val="465C703F"/>
    <w:rsid w:val="482F0062"/>
    <w:rsid w:val="48B52937"/>
    <w:rsid w:val="48EE3EF3"/>
    <w:rsid w:val="4C1E2F28"/>
    <w:rsid w:val="4CFC29CC"/>
    <w:rsid w:val="4D6E1856"/>
    <w:rsid w:val="4E48645F"/>
    <w:rsid w:val="4EEB067E"/>
    <w:rsid w:val="502C04C1"/>
    <w:rsid w:val="50E458CF"/>
    <w:rsid w:val="51714599"/>
    <w:rsid w:val="51DE24AB"/>
    <w:rsid w:val="520956BB"/>
    <w:rsid w:val="5225671B"/>
    <w:rsid w:val="536F20EB"/>
    <w:rsid w:val="55171151"/>
    <w:rsid w:val="55806043"/>
    <w:rsid w:val="56376E9E"/>
    <w:rsid w:val="5651051D"/>
    <w:rsid w:val="56EC004A"/>
    <w:rsid w:val="57E961A8"/>
    <w:rsid w:val="581E77CF"/>
    <w:rsid w:val="58223A47"/>
    <w:rsid w:val="58B06254"/>
    <w:rsid w:val="594658B1"/>
    <w:rsid w:val="5AF25131"/>
    <w:rsid w:val="5B075C7C"/>
    <w:rsid w:val="5B606C93"/>
    <w:rsid w:val="5C3D03A1"/>
    <w:rsid w:val="5C716C70"/>
    <w:rsid w:val="5C8459C9"/>
    <w:rsid w:val="5C992784"/>
    <w:rsid w:val="5CC92495"/>
    <w:rsid w:val="5ED93B50"/>
    <w:rsid w:val="5FC22AA0"/>
    <w:rsid w:val="600176AC"/>
    <w:rsid w:val="6265128A"/>
    <w:rsid w:val="65332BB8"/>
    <w:rsid w:val="664A46E0"/>
    <w:rsid w:val="66755D81"/>
    <w:rsid w:val="687C0832"/>
    <w:rsid w:val="68A121F7"/>
    <w:rsid w:val="68A9241E"/>
    <w:rsid w:val="69BD0B43"/>
    <w:rsid w:val="6A68232A"/>
    <w:rsid w:val="6B6D695A"/>
    <w:rsid w:val="6FD41D7F"/>
    <w:rsid w:val="72416639"/>
    <w:rsid w:val="72E82F72"/>
    <w:rsid w:val="738C1FE2"/>
    <w:rsid w:val="74123CC4"/>
    <w:rsid w:val="74C25A4D"/>
    <w:rsid w:val="75531EF6"/>
    <w:rsid w:val="75D0003D"/>
    <w:rsid w:val="764F7877"/>
    <w:rsid w:val="79555EB2"/>
    <w:rsid w:val="7A2A4AB2"/>
    <w:rsid w:val="7AA141FF"/>
    <w:rsid w:val="7AC652FB"/>
    <w:rsid w:val="7B114460"/>
    <w:rsid w:val="7C445B57"/>
    <w:rsid w:val="7D713C10"/>
    <w:rsid w:val="7FB802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0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E0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B3630E"/>
    <w:rPr>
      <w:rFonts w:ascii="Calibri" w:hAnsi="Calibri"/>
      <w:sz w:val="18"/>
      <w:szCs w:val="18"/>
    </w:rPr>
  </w:style>
  <w:style w:type="paragraph" w:styleId="Header">
    <w:name w:val="header"/>
    <w:basedOn w:val="Normal"/>
    <w:link w:val="HeaderChar"/>
    <w:uiPriority w:val="99"/>
    <w:rsid w:val="00983E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B3630E"/>
    <w:rPr>
      <w:rFonts w:ascii="Calibri" w:hAnsi="Calibri"/>
      <w:sz w:val="18"/>
      <w:szCs w:val="18"/>
    </w:rPr>
  </w:style>
  <w:style w:type="character" w:customStyle="1" w:styleId="font31">
    <w:name w:val="font31"/>
    <w:basedOn w:val="DefaultParagraphFont"/>
    <w:uiPriority w:val="99"/>
    <w:rsid w:val="00983E0A"/>
    <w:rPr>
      <w:rFonts w:ascii="Arial" w:hAnsi="Arial" w:cs="Arial"/>
      <w:color w:val="000000"/>
      <w:sz w:val="16"/>
      <w:szCs w:val="16"/>
      <w:u w:val="none"/>
    </w:rPr>
  </w:style>
  <w:style w:type="character" w:customStyle="1" w:styleId="font01">
    <w:name w:val="font01"/>
    <w:basedOn w:val="DefaultParagraphFont"/>
    <w:uiPriority w:val="99"/>
    <w:rsid w:val="00983E0A"/>
    <w:rPr>
      <w:rFonts w:ascii="Arial" w:hAnsi="Arial" w:cs="Arial"/>
      <w:color w:val="000000"/>
      <w:sz w:val="16"/>
      <w:szCs w:val="16"/>
      <w:u w:val="none"/>
    </w:rPr>
  </w:style>
  <w:style w:type="character" w:customStyle="1" w:styleId="font41">
    <w:name w:val="font41"/>
    <w:basedOn w:val="DefaultParagraphFont"/>
    <w:uiPriority w:val="99"/>
    <w:rsid w:val="00983E0A"/>
    <w:rPr>
      <w:rFonts w:ascii="宋体" w:eastAsia="宋体" w:hAnsi="宋体" w:cs="宋体"/>
      <w:color w:val="000000"/>
      <w:sz w:val="16"/>
      <w:szCs w:val="16"/>
      <w:u w:val="none"/>
    </w:rPr>
  </w:style>
  <w:style w:type="character" w:customStyle="1" w:styleId="BodyTextChar">
    <w:name w:val="Body Text Char"/>
    <w:link w:val="BodyText"/>
    <w:uiPriority w:val="99"/>
    <w:locked/>
    <w:rsid w:val="002F5A57"/>
    <w:rPr>
      <w:rFonts w:ascii="仿宋_GB2312" w:eastAsia="仿宋_GB2312"/>
      <w:sz w:val="32"/>
    </w:rPr>
  </w:style>
  <w:style w:type="paragraph" w:styleId="BodyText">
    <w:name w:val="Body Text"/>
    <w:basedOn w:val="Normal"/>
    <w:link w:val="BodyTextChar"/>
    <w:uiPriority w:val="99"/>
    <w:rsid w:val="002F5A57"/>
    <w:pPr>
      <w:autoSpaceDE w:val="0"/>
      <w:autoSpaceDN w:val="0"/>
      <w:adjustRightInd w:val="0"/>
      <w:ind w:left="761"/>
      <w:jc w:val="left"/>
    </w:pPr>
    <w:rPr>
      <w:rFonts w:ascii="仿宋_GB2312" w:eastAsia="仿宋_GB2312" w:hAnsi="Times New Roman"/>
      <w:kern w:val="0"/>
      <w:sz w:val="32"/>
      <w:szCs w:val="32"/>
    </w:rPr>
  </w:style>
  <w:style w:type="character" w:customStyle="1" w:styleId="BodyTextChar1">
    <w:name w:val="Body Text Char1"/>
    <w:basedOn w:val="DefaultParagraphFont"/>
    <w:link w:val="BodyText"/>
    <w:uiPriority w:val="99"/>
    <w:semiHidden/>
    <w:rsid w:val="00B3630E"/>
    <w:rPr>
      <w:rFonts w:ascii="Calibri" w:hAnsi="Calibri"/>
      <w:szCs w:val="24"/>
    </w:rPr>
  </w:style>
  <w:style w:type="character" w:customStyle="1" w:styleId="Char1">
    <w:name w:val="正文文本 Char1"/>
    <w:basedOn w:val="DefaultParagraphFont"/>
    <w:link w:val="BodyText"/>
    <w:uiPriority w:val="99"/>
    <w:locked/>
    <w:rsid w:val="002F5A57"/>
    <w:rPr>
      <w:rFonts w:ascii="Calibri" w:eastAsia="宋体" w:hAnsi="Calibri" w:cs="Times New Roman"/>
      <w:kern w:val="2"/>
      <w:sz w:val="24"/>
      <w:szCs w:val="24"/>
    </w:rPr>
  </w:style>
  <w:style w:type="paragraph" w:styleId="ListParagraph">
    <w:name w:val="List Paragraph"/>
    <w:basedOn w:val="Normal"/>
    <w:uiPriority w:val="99"/>
    <w:qFormat/>
    <w:rsid w:val="002F5A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23</Pages>
  <Words>1150</Words>
  <Characters>6559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ThinkPad</cp:lastModifiedBy>
  <cp:revision>21</cp:revision>
  <cp:lastPrinted>2017-07-25T02:47:00Z</cp:lastPrinted>
  <dcterms:created xsi:type="dcterms:W3CDTF">2014-10-29T12:08:00Z</dcterms:created>
  <dcterms:modified xsi:type="dcterms:W3CDTF">2018-01-09T06:41:00Z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