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B7" w:rsidRDefault="000658B7">
      <w:pPr>
        <w:jc w:val="center"/>
        <w:rPr>
          <w:rFonts w:ascii="方正小标宋简体" w:eastAsia="方正小标宋简体" w:hAnsi="方正小标宋简体" w:cs="方正小标宋简体"/>
          <w:sz w:val="52"/>
          <w:szCs w:val="52"/>
        </w:rPr>
      </w:pPr>
    </w:p>
    <w:p w:rsidR="000658B7" w:rsidRDefault="000658B7">
      <w:pPr>
        <w:jc w:val="center"/>
        <w:rPr>
          <w:rFonts w:ascii="方正小标宋简体" w:eastAsia="方正小标宋简体" w:hAnsi="方正小标宋简体" w:cs="方正小标宋简体"/>
          <w:sz w:val="52"/>
          <w:szCs w:val="52"/>
        </w:rPr>
      </w:pPr>
    </w:p>
    <w:p w:rsidR="000658B7" w:rsidRDefault="000658B7">
      <w:pPr>
        <w:jc w:val="center"/>
        <w:rPr>
          <w:rFonts w:ascii="方正小标宋简体" w:eastAsia="方正小标宋简体" w:hAnsi="方正小标宋简体" w:cs="方正小标宋简体"/>
          <w:sz w:val="52"/>
          <w:szCs w:val="52"/>
        </w:rPr>
      </w:pPr>
    </w:p>
    <w:p w:rsidR="000658B7" w:rsidRDefault="000658B7">
      <w:pPr>
        <w:jc w:val="center"/>
        <w:rPr>
          <w:rFonts w:ascii="方正小标宋简体" w:eastAsia="方正小标宋简体" w:hAnsi="方正小标宋简体" w:cs="方正小标宋简体"/>
          <w:sz w:val="52"/>
          <w:szCs w:val="52"/>
        </w:rPr>
      </w:pPr>
    </w:p>
    <w:p w:rsidR="000658B7" w:rsidRDefault="000658B7">
      <w:pPr>
        <w:jc w:val="center"/>
        <w:rPr>
          <w:rFonts w:ascii="??_GB2312" w:hAnsi="??_GB2312" w:cs="??_GB2312"/>
          <w:sz w:val="44"/>
          <w:szCs w:val="44"/>
        </w:rPr>
      </w:pPr>
      <w:r>
        <w:rPr>
          <w:rFonts w:ascii="方正小标宋简体" w:eastAsia="方正小标宋简体" w:hAnsi="方正小标宋简体" w:cs="方正小标宋简体" w:hint="eastAsia"/>
          <w:sz w:val="52"/>
          <w:szCs w:val="52"/>
        </w:rPr>
        <w:t>台前县食品药品监督管理</w:t>
      </w:r>
      <w:r>
        <w:rPr>
          <w:rFonts w:ascii="隶书" w:eastAsia="隶书" w:hAnsi="隶书" w:cs="隶书" w:hint="eastAsia"/>
          <w:sz w:val="52"/>
          <w:szCs w:val="52"/>
        </w:rPr>
        <w:t>局</w:t>
      </w:r>
    </w:p>
    <w:p w:rsidR="000658B7" w:rsidRDefault="000658B7">
      <w:pPr>
        <w:jc w:val="center"/>
        <w:rPr>
          <w:rFonts w:ascii="黑体" w:eastAsia="黑体" w:hAnsi="黑体" w:cs="黑体"/>
          <w:sz w:val="52"/>
          <w:szCs w:val="52"/>
        </w:rPr>
      </w:pPr>
    </w:p>
    <w:p w:rsidR="000658B7" w:rsidRDefault="000658B7">
      <w:pPr>
        <w:jc w:val="center"/>
        <w:rPr>
          <w:rFonts w:ascii="隶书" w:eastAsia="隶书" w:hAnsi="隶书" w:cs="隶书"/>
          <w:sz w:val="52"/>
          <w:szCs w:val="52"/>
        </w:rPr>
        <w:sectPr w:rsidR="000658B7">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0658B7" w:rsidRDefault="000658B7">
      <w:pPr>
        <w:jc w:val="center"/>
        <w:rPr>
          <w:rFonts w:ascii="黑体" w:eastAsia="黑体" w:hAnsi="黑体" w:cs="黑体"/>
          <w:sz w:val="36"/>
          <w:szCs w:val="36"/>
        </w:rPr>
      </w:pPr>
      <w:r>
        <w:rPr>
          <w:rFonts w:ascii="黑体" w:eastAsia="黑体" w:hAnsi="黑体" w:cs="黑体" w:hint="eastAsia"/>
          <w:sz w:val="36"/>
          <w:szCs w:val="36"/>
        </w:rPr>
        <w:t>目　　录</w:t>
      </w:r>
    </w:p>
    <w:p w:rsidR="000658B7" w:rsidRDefault="000658B7">
      <w:pPr>
        <w:jc w:val="left"/>
        <w:rPr>
          <w:rFonts w:ascii="黑体" w:eastAsia="黑体" w:hAnsi="黑体" w:cs="黑体"/>
          <w:sz w:val="32"/>
          <w:szCs w:val="32"/>
        </w:rPr>
      </w:pPr>
      <w:r>
        <w:rPr>
          <w:rFonts w:ascii="黑体" w:eastAsia="黑体" w:hAnsi="黑体" w:cs="黑体" w:hint="eastAsia"/>
          <w:sz w:val="32"/>
          <w:szCs w:val="32"/>
        </w:rPr>
        <w:t>第一部分台前县食品药品监督管理局概况</w:t>
      </w:r>
    </w:p>
    <w:p w:rsidR="000658B7" w:rsidRDefault="000658B7">
      <w:pPr>
        <w:numPr>
          <w:ilvl w:val="0"/>
          <w:numId w:val="1"/>
        </w:numPr>
        <w:jc w:val="left"/>
        <w:rPr>
          <w:rFonts w:ascii="宋体" w:cs="宋体"/>
          <w:sz w:val="32"/>
          <w:szCs w:val="32"/>
        </w:rPr>
      </w:pPr>
      <w:r>
        <w:rPr>
          <w:rFonts w:ascii="宋体" w:hAnsi="宋体" w:cs="宋体" w:hint="eastAsia"/>
          <w:sz w:val="32"/>
          <w:szCs w:val="32"/>
        </w:rPr>
        <w:t>主要职责</w:t>
      </w:r>
    </w:p>
    <w:p w:rsidR="000658B7" w:rsidRDefault="000658B7">
      <w:pPr>
        <w:numPr>
          <w:ilvl w:val="0"/>
          <w:numId w:val="1"/>
        </w:numPr>
        <w:jc w:val="left"/>
        <w:rPr>
          <w:rFonts w:ascii="宋体" w:cs="宋体"/>
          <w:sz w:val="32"/>
          <w:szCs w:val="32"/>
        </w:rPr>
      </w:pPr>
      <w:r>
        <w:rPr>
          <w:rFonts w:ascii="宋体" w:hAnsi="宋体" w:cs="宋体" w:hint="eastAsia"/>
          <w:sz w:val="32"/>
          <w:szCs w:val="32"/>
        </w:rPr>
        <w:t>部门决算单位构成</w:t>
      </w:r>
    </w:p>
    <w:p w:rsidR="000658B7" w:rsidRDefault="000658B7">
      <w:pPr>
        <w:jc w:val="lef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2016</w:t>
      </w:r>
      <w:r>
        <w:rPr>
          <w:rFonts w:ascii="黑体" w:eastAsia="黑体" w:hAnsi="黑体" w:cs="黑体" w:hint="eastAsia"/>
          <w:sz w:val="32"/>
          <w:szCs w:val="32"/>
        </w:rPr>
        <w:t>年度台前县食品药品监督管理局部门决算表</w:t>
      </w:r>
    </w:p>
    <w:p w:rsidR="000658B7" w:rsidRDefault="000658B7">
      <w:pPr>
        <w:jc w:val="left"/>
        <w:rPr>
          <w:rFonts w:ascii="宋体" w:cs="宋体"/>
          <w:sz w:val="32"/>
          <w:szCs w:val="32"/>
        </w:rPr>
      </w:pPr>
      <w:r>
        <w:rPr>
          <w:rFonts w:ascii="宋体" w:hAnsi="宋体" w:cs="宋体" w:hint="eastAsia"/>
          <w:sz w:val="32"/>
          <w:szCs w:val="32"/>
        </w:rPr>
        <w:t>一、收入支出决算总表</w:t>
      </w:r>
    </w:p>
    <w:p w:rsidR="000658B7" w:rsidRDefault="000658B7">
      <w:pPr>
        <w:jc w:val="left"/>
        <w:rPr>
          <w:rFonts w:ascii="宋体" w:cs="宋体"/>
          <w:sz w:val="32"/>
          <w:szCs w:val="32"/>
        </w:rPr>
      </w:pPr>
      <w:r>
        <w:rPr>
          <w:rFonts w:ascii="宋体" w:hAnsi="宋体" w:cs="宋体" w:hint="eastAsia"/>
          <w:sz w:val="32"/>
          <w:szCs w:val="32"/>
        </w:rPr>
        <w:t>二、收入决算表</w:t>
      </w:r>
    </w:p>
    <w:p w:rsidR="000658B7" w:rsidRDefault="000658B7">
      <w:pPr>
        <w:jc w:val="left"/>
        <w:rPr>
          <w:rFonts w:ascii="宋体" w:cs="宋体"/>
          <w:sz w:val="32"/>
          <w:szCs w:val="32"/>
        </w:rPr>
      </w:pPr>
      <w:r>
        <w:rPr>
          <w:rFonts w:ascii="宋体" w:hAnsi="宋体" w:cs="宋体" w:hint="eastAsia"/>
          <w:sz w:val="32"/>
          <w:szCs w:val="32"/>
        </w:rPr>
        <w:t>三、支出决算表</w:t>
      </w:r>
    </w:p>
    <w:p w:rsidR="000658B7" w:rsidRDefault="000658B7">
      <w:pPr>
        <w:jc w:val="left"/>
        <w:rPr>
          <w:rFonts w:ascii="宋体" w:cs="宋体"/>
          <w:sz w:val="32"/>
          <w:szCs w:val="32"/>
        </w:rPr>
      </w:pPr>
      <w:r>
        <w:rPr>
          <w:rFonts w:ascii="宋体" w:hAnsi="宋体" w:cs="宋体" w:hint="eastAsia"/>
          <w:sz w:val="32"/>
          <w:szCs w:val="32"/>
        </w:rPr>
        <w:t>四、财政拨款收入支出决算总表</w:t>
      </w:r>
    </w:p>
    <w:p w:rsidR="000658B7" w:rsidRDefault="000658B7">
      <w:pPr>
        <w:jc w:val="left"/>
        <w:rPr>
          <w:rFonts w:ascii="宋体" w:cs="宋体"/>
          <w:sz w:val="32"/>
          <w:szCs w:val="32"/>
        </w:rPr>
      </w:pPr>
      <w:r>
        <w:rPr>
          <w:rFonts w:ascii="宋体" w:hAnsi="宋体" w:cs="宋体" w:hint="eastAsia"/>
          <w:sz w:val="32"/>
          <w:szCs w:val="32"/>
        </w:rPr>
        <w:t>五、一般公共预算财政拨款支出决算表</w:t>
      </w:r>
    </w:p>
    <w:p w:rsidR="000658B7" w:rsidRDefault="000658B7">
      <w:pPr>
        <w:jc w:val="left"/>
        <w:rPr>
          <w:rFonts w:ascii="宋体" w:cs="宋体"/>
          <w:sz w:val="32"/>
          <w:szCs w:val="32"/>
        </w:rPr>
      </w:pPr>
      <w:r>
        <w:rPr>
          <w:rFonts w:ascii="宋体" w:hAnsi="宋体" w:cs="宋体" w:hint="eastAsia"/>
          <w:sz w:val="32"/>
          <w:szCs w:val="32"/>
        </w:rPr>
        <w:t>六、一般公共预算财政拨款基本支出决算表</w:t>
      </w:r>
    </w:p>
    <w:p w:rsidR="000658B7" w:rsidRDefault="000658B7">
      <w:pPr>
        <w:jc w:val="left"/>
        <w:rPr>
          <w:rFonts w:ascii="宋体" w:cs="宋体"/>
          <w:sz w:val="32"/>
          <w:szCs w:val="32"/>
        </w:rPr>
      </w:pPr>
      <w:r>
        <w:rPr>
          <w:rFonts w:ascii="宋体" w:hAnsi="宋体" w:cs="宋体" w:hint="eastAsia"/>
          <w:sz w:val="32"/>
          <w:szCs w:val="32"/>
        </w:rPr>
        <w:t>七、一般公共预算财政拨款“三公”经费支出决算表</w:t>
      </w:r>
    </w:p>
    <w:p w:rsidR="000658B7" w:rsidRDefault="000658B7">
      <w:pPr>
        <w:jc w:val="left"/>
        <w:rPr>
          <w:rFonts w:ascii="宋体" w:cs="宋体"/>
          <w:sz w:val="32"/>
          <w:szCs w:val="32"/>
        </w:rPr>
      </w:pPr>
      <w:r>
        <w:rPr>
          <w:rFonts w:ascii="宋体" w:hAnsi="宋体" w:cs="宋体" w:hint="eastAsia"/>
          <w:sz w:val="32"/>
          <w:szCs w:val="32"/>
        </w:rPr>
        <w:t>八、政府性基金预算财政拨款收入支出决算表</w:t>
      </w:r>
    </w:p>
    <w:p w:rsidR="000658B7" w:rsidRDefault="000658B7">
      <w:pPr>
        <w:jc w:val="lef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2016</w:t>
      </w:r>
      <w:r>
        <w:rPr>
          <w:rFonts w:ascii="黑体" w:eastAsia="黑体" w:hAnsi="黑体" w:cs="黑体" w:hint="eastAsia"/>
          <w:sz w:val="32"/>
          <w:szCs w:val="32"/>
        </w:rPr>
        <w:t>年台前县食品药品监督管理局部门决算情况说明</w:t>
      </w:r>
    </w:p>
    <w:p w:rsidR="000658B7" w:rsidRDefault="000658B7">
      <w:pPr>
        <w:jc w:val="left"/>
        <w:rPr>
          <w:rFonts w:ascii="黑体" w:eastAsia="黑体" w:hAnsi="黑体" w:cs="黑体"/>
          <w:sz w:val="32"/>
          <w:szCs w:val="32"/>
        </w:rPr>
      </w:pPr>
      <w:r>
        <w:rPr>
          <w:rFonts w:ascii="黑体" w:eastAsia="黑体" w:hAnsi="黑体" w:cs="黑体" w:hint="eastAsia"/>
          <w:sz w:val="32"/>
          <w:szCs w:val="32"/>
        </w:rPr>
        <w:t>第四部分　　名词解释</w:t>
      </w:r>
    </w:p>
    <w:p w:rsidR="000658B7" w:rsidRDefault="000658B7">
      <w:pPr>
        <w:jc w:val="left"/>
        <w:rPr>
          <w:rFonts w:ascii="黑体" w:eastAsia="黑体" w:hAnsi="黑体" w:cs="黑体"/>
          <w:sz w:val="32"/>
          <w:szCs w:val="32"/>
        </w:rPr>
        <w:sectPr w:rsidR="000658B7">
          <w:footerReference w:type="default" r:id="rId7"/>
          <w:pgSz w:w="11906" w:h="16838"/>
          <w:pgMar w:top="1440" w:right="1531" w:bottom="1440" w:left="1587" w:header="850" w:footer="992" w:gutter="0"/>
          <w:pgNumType w:fmt="numberInDash"/>
          <w:cols w:space="0"/>
          <w:docGrid w:type="lines" w:linePitch="317"/>
        </w:sect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center"/>
        <w:outlineLvl w:val="0"/>
        <w:rPr>
          <w:rFonts w:ascii="黑体" w:eastAsia="黑体" w:hAnsi="黑体" w:cs="黑体"/>
          <w:sz w:val="32"/>
          <w:szCs w:val="32"/>
        </w:rPr>
      </w:pPr>
    </w:p>
    <w:p w:rsidR="000658B7" w:rsidRDefault="000658B7">
      <w:pPr>
        <w:jc w:val="center"/>
        <w:outlineLvl w:val="0"/>
        <w:rPr>
          <w:rFonts w:ascii="黑体" w:eastAsia="黑体" w:hAnsi="黑体" w:cs="黑体"/>
          <w:sz w:val="32"/>
          <w:szCs w:val="32"/>
        </w:rPr>
      </w:pPr>
    </w:p>
    <w:p w:rsidR="000658B7" w:rsidRDefault="000658B7">
      <w:pPr>
        <w:jc w:val="center"/>
        <w:outlineLvl w:val="0"/>
        <w:rPr>
          <w:rFonts w:ascii="隶书" w:eastAsia="隶书" w:hAnsi="隶书" w:cs="隶书"/>
          <w:sz w:val="48"/>
          <w:szCs w:val="48"/>
        </w:rPr>
      </w:pPr>
      <w:r>
        <w:rPr>
          <w:rFonts w:ascii="隶书" w:eastAsia="隶书" w:hAnsi="隶书" w:cs="隶书" w:hint="eastAsia"/>
          <w:sz w:val="48"/>
          <w:szCs w:val="48"/>
        </w:rPr>
        <w:t>第一部分</w:t>
      </w:r>
    </w:p>
    <w:p w:rsidR="000658B7" w:rsidRDefault="000658B7">
      <w:pPr>
        <w:jc w:val="center"/>
        <w:outlineLvl w:val="0"/>
        <w:rPr>
          <w:rFonts w:ascii="隶书" w:eastAsia="隶书" w:hAnsi="隶书" w:cs="隶书"/>
          <w:sz w:val="48"/>
          <w:szCs w:val="48"/>
        </w:rPr>
      </w:pPr>
      <w:r>
        <w:rPr>
          <w:rFonts w:ascii="隶书" w:eastAsia="隶书" w:hAnsi="隶书" w:cs="隶书" w:hint="eastAsia"/>
          <w:sz w:val="48"/>
          <w:szCs w:val="48"/>
        </w:rPr>
        <w:t>台前县食品药品监督管理局概况</w:t>
      </w:r>
    </w:p>
    <w:p w:rsidR="000658B7" w:rsidRDefault="000658B7">
      <w:pPr>
        <w:outlineLvl w:val="0"/>
        <w:rPr>
          <w:rFonts w:ascii="隶书" w:eastAsia="隶书" w:hAnsi="隶书" w:cs="隶书"/>
          <w:sz w:val="48"/>
          <w:szCs w:val="48"/>
        </w:rPr>
        <w:sectPr w:rsidR="000658B7">
          <w:footerReference w:type="default" r:id="rId8"/>
          <w:pgSz w:w="11906" w:h="16838"/>
          <w:pgMar w:top="1440" w:right="1531" w:bottom="1440" w:left="1587" w:header="850" w:footer="992" w:gutter="0"/>
          <w:pgNumType w:fmt="numberInDash" w:start="1"/>
          <w:cols w:space="0"/>
          <w:docGrid w:type="lines" w:linePitch="317"/>
        </w:sectPr>
      </w:pPr>
    </w:p>
    <w:p w:rsidR="000658B7" w:rsidRDefault="000658B7" w:rsidP="00F02FF4">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0658B7" w:rsidRDefault="000658B7">
      <w:pPr>
        <w:pStyle w:val="ListParagraph1"/>
        <w:ind w:left="420" w:firstLineChars="0" w:firstLine="0"/>
        <w:rPr>
          <w:rFonts w:ascii="??_GB2312" w:hAnsi="??_GB2312" w:cs="??_GB2312"/>
          <w:sz w:val="32"/>
          <w:szCs w:val="32"/>
        </w:rPr>
      </w:pPr>
      <w:r>
        <w:rPr>
          <w:rFonts w:ascii="??_GB2312" w:hAnsi="??_GB2312" w:cs="??_GB2312"/>
          <w:sz w:val="32"/>
          <w:szCs w:val="32"/>
        </w:rPr>
        <w:t xml:space="preserve">  1</w:t>
      </w:r>
      <w:r>
        <w:rPr>
          <w:rFonts w:ascii="??_GB2312" w:hAnsi="??_GB2312" w:cs="??_GB2312" w:hint="eastAsia"/>
          <w:sz w:val="32"/>
          <w:szCs w:val="32"/>
        </w:rPr>
        <w:t>、贯彻执行食品（含食品添加剂、保健食品，下同）安全、</w:t>
      </w:r>
    </w:p>
    <w:p w:rsidR="000658B7" w:rsidRDefault="000658B7">
      <w:pPr>
        <w:rPr>
          <w:rFonts w:ascii="??_GB2312" w:hAnsi="??_GB2312" w:cs="??_GB2312"/>
          <w:sz w:val="32"/>
          <w:szCs w:val="32"/>
        </w:rPr>
      </w:pPr>
      <w:r>
        <w:rPr>
          <w:rFonts w:ascii="??_GB2312" w:hAnsi="??_GB2312" w:cs="??_GB2312" w:hint="eastAsia"/>
          <w:sz w:val="32"/>
          <w:szCs w:val="32"/>
        </w:rPr>
        <w:t>药品（含中药、民族药，下同）、医疗器械、化妆品监督管理法律、法规。推动建立落实食品药品安全企业主体责任、地方政府负总责的机制，建立食品药品重大信息直报制度并组织实施和监督检查，着力防范区域性、系统性食品药品安全风险。</w:t>
      </w:r>
    </w:p>
    <w:p w:rsidR="000658B7" w:rsidRDefault="000658B7">
      <w:pPr>
        <w:pStyle w:val="ListParagraph1"/>
        <w:ind w:left="420" w:firstLineChars="0" w:firstLine="0"/>
        <w:rPr>
          <w:rFonts w:ascii="??_GB2312" w:hAnsi="??_GB2312" w:cs="??_GB2312"/>
          <w:sz w:val="32"/>
          <w:szCs w:val="32"/>
        </w:rPr>
      </w:pPr>
      <w:r>
        <w:rPr>
          <w:rFonts w:ascii="??_GB2312" w:hAnsi="??_GB2312" w:cs="??_GB2312"/>
          <w:sz w:val="32"/>
          <w:szCs w:val="32"/>
        </w:rPr>
        <w:t xml:space="preserve">  2</w:t>
      </w:r>
      <w:r>
        <w:rPr>
          <w:rFonts w:ascii="??_GB2312" w:hAnsi="??_GB2312" w:cs="??_GB2312" w:hint="eastAsia"/>
          <w:sz w:val="32"/>
          <w:szCs w:val="32"/>
        </w:rPr>
        <w:t>、依法组织实施食品行政许可和质量安全监督管理，建立</w:t>
      </w:r>
    </w:p>
    <w:p w:rsidR="000658B7" w:rsidRDefault="000658B7">
      <w:pPr>
        <w:rPr>
          <w:rFonts w:ascii="??_GB2312" w:hAnsi="??_GB2312" w:cs="??_GB2312"/>
          <w:sz w:val="32"/>
          <w:szCs w:val="32"/>
        </w:rPr>
      </w:pPr>
      <w:r>
        <w:rPr>
          <w:rFonts w:ascii="??_GB2312" w:hAnsi="??_GB2312" w:cs="??_GB2312" w:hint="eastAsia"/>
          <w:sz w:val="32"/>
          <w:szCs w:val="32"/>
        </w:rPr>
        <w:t>食品安全隐患排查治理机制，制定全县食品安全检查年度计划、重大整顿治理方案并组织落实。建立并组织实施食品药品安全信息统一发布制度，公布重大食品安全信息。参与制定食品安全风险监测计划，根据食品安全风险监测计划参与食品安全风险监测工作。</w:t>
      </w:r>
    </w:p>
    <w:p w:rsidR="000658B7" w:rsidRDefault="000658B7">
      <w:pPr>
        <w:pStyle w:val="ListParagraph1"/>
        <w:ind w:left="420" w:firstLineChars="0" w:firstLine="0"/>
        <w:rPr>
          <w:rFonts w:ascii="??_GB2312" w:hAnsi="??_GB2312" w:cs="??_GB2312"/>
          <w:sz w:val="32"/>
          <w:szCs w:val="32"/>
        </w:rPr>
      </w:pPr>
      <w:r>
        <w:rPr>
          <w:rFonts w:ascii="??_GB2312" w:hAnsi="??_GB2312" w:cs="??_GB2312"/>
          <w:sz w:val="32"/>
          <w:szCs w:val="32"/>
        </w:rPr>
        <w:t xml:space="preserve">  3</w:t>
      </w:r>
      <w:r>
        <w:rPr>
          <w:rFonts w:ascii="??_GB2312" w:hAnsi="??_GB2312" w:cs="??_GB2312" w:hint="eastAsia"/>
          <w:sz w:val="32"/>
          <w:szCs w:val="32"/>
        </w:rPr>
        <w:t>、监督实施药品和医疗器械标准、分类管理制度。负责药</w:t>
      </w:r>
    </w:p>
    <w:p w:rsidR="000658B7" w:rsidRDefault="000658B7">
      <w:pPr>
        <w:rPr>
          <w:rFonts w:ascii="??_GB2312" w:hAnsi="??_GB2312" w:cs="??_GB2312"/>
          <w:sz w:val="32"/>
          <w:szCs w:val="32"/>
        </w:rPr>
      </w:pPr>
      <w:r>
        <w:rPr>
          <w:rFonts w:ascii="??_GB2312" w:hAnsi="??_GB2312" w:cs="??_GB2312" w:hint="eastAsia"/>
          <w:sz w:val="32"/>
          <w:szCs w:val="32"/>
        </w:rPr>
        <w:t>品、医疗器械研制、生产、流通和使用质量安全监管。建立药品不良反应、医疗器械不良事件监测体系，并开展监测和处置工作。根据化妆品监督管理办法组织实施化妆品监督管理。</w:t>
      </w:r>
    </w:p>
    <w:p w:rsidR="000658B7" w:rsidRDefault="000658B7">
      <w:pPr>
        <w:pStyle w:val="ListParagraph1"/>
        <w:ind w:left="420" w:firstLineChars="0" w:firstLine="0"/>
        <w:rPr>
          <w:rFonts w:ascii="??_GB2312" w:hAnsi="??_GB2312" w:cs="??_GB2312"/>
          <w:sz w:val="32"/>
          <w:szCs w:val="32"/>
        </w:rPr>
      </w:pPr>
      <w:r>
        <w:rPr>
          <w:rFonts w:ascii="??_GB2312" w:hAnsi="??_GB2312" w:cs="??_GB2312"/>
          <w:sz w:val="32"/>
          <w:szCs w:val="32"/>
        </w:rPr>
        <w:t xml:space="preserve">  4</w:t>
      </w:r>
      <w:r>
        <w:rPr>
          <w:rFonts w:ascii="??_GB2312" w:hAnsi="??_GB2312" w:cs="??_GB2312" w:hint="eastAsia"/>
          <w:sz w:val="32"/>
          <w:szCs w:val="32"/>
        </w:rPr>
        <w:t>、负责制定食品、药品、化妆品、医疗器械监管制度并组</w:t>
      </w:r>
    </w:p>
    <w:p w:rsidR="000658B7" w:rsidRDefault="000658B7">
      <w:pPr>
        <w:rPr>
          <w:rFonts w:ascii="??_GB2312" w:hAnsi="??_GB2312" w:cs="??_GB2312"/>
          <w:sz w:val="32"/>
          <w:szCs w:val="32"/>
        </w:rPr>
      </w:pPr>
      <w:r>
        <w:rPr>
          <w:rFonts w:ascii="??_GB2312" w:hAnsi="??_GB2312" w:cs="??_GB2312" w:hint="eastAsia"/>
          <w:sz w:val="32"/>
          <w:szCs w:val="32"/>
        </w:rPr>
        <w:t>织实施，组织查处违法违规行为。监督实施问题产品召回和处置。</w:t>
      </w:r>
    </w:p>
    <w:p w:rsidR="000658B7" w:rsidRDefault="000658B7">
      <w:pPr>
        <w:pStyle w:val="ListParagraph1"/>
        <w:ind w:left="420" w:firstLineChars="0" w:firstLine="0"/>
        <w:rPr>
          <w:rFonts w:ascii="??_GB2312" w:hAnsi="??_GB2312" w:cs="??_GB2312"/>
          <w:sz w:val="32"/>
          <w:szCs w:val="32"/>
        </w:rPr>
      </w:pPr>
      <w:r>
        <w:rPr>
          <w:rFonts w:ascii="??_GB2312" w:hAnsi="??_GB2312" w:cs="??_GB2312"/>
          <w:sz w:val="32"/>
          <w:szCs w:val="32"/>
        </w:rPr>
        <w:t xml:space="preserve">  5</w:t>
      </w:r>
      <w:r>
        <w:rPr>
          <w:rFonts w:ascii="??_GB2312" w:hAnsi="??_GB2312" w:cs="??_GB2312" w:hint="eastAsia"/>
          <w:sz w:val="32"/>
          <w:szCs w:val="32"/>
        </w:rPr>
        <w:t>、负责食品药品安全事故应急体系建设，组织开展食品药</w:t>
      </w:r>
    </w:p>
    <w:p w:rsidR="000658B7" w:rsidRDefault="000658B7">
      <w:pPr>
        <w:pStyle w:val="ListParagraph1"/>
        <w:ind w:firstLineChars="0" w:firstLine="0"/>
        <w:rPr>
          <w:rFonts w:ascii="??_GB2312" w:hAnsi="??_GB2312" w:cs="??_GB2312"/>
          <w:sz w:val="32"/>
          <w:szCs w:val="32"/>
        </w:rPr>
      </w:pPr>
      <w:r>
        <w:rPr>
          <w:rFonts w:ascii="??_GB2312" w:hAnsi="??_GB2312" w:cs="??_GB2312" w:hint="eastAsia"/>
          <w:sz w:val="32"/>
          <w:szCs w:val="32"/>
        </w:rPr>
        <w:t>品安全事故应急处置和调查处理工作，监督事故查处落实情况。</w:t>
      </w:r>
    </w:p>
    <w:p w:rsidR="000658B7" w:rsidRDefault="000658B7">
      <w:pPr>
        <w:pStyle w:val="ListParagraph1"/>
        <w:ind w:firstLineChars="0" w:firstLine="0"/>
        <w:rPr>
          <w:rFonts w:ascii="??_GB2312" w:hAnsi="??_GB2312" w:cs="??_GB2312"/>
          <w:sz w:val="32"/>
          <w:szCs w:val="32"/>
        </w:rPr>
      </w:pPr>
      <w:r>
        <w:rPr>
          <w:rFonts w:ascii="??_GB2312" w:hAnsi="??_GB2312" w:cs="??_GB2312" w:hint="eastAsia"/>
          <w:sz w:val="32"/>
          <w:szCs w:val="32"/>
        </w:rPr>
        <w:t>负责组织实施食品药品安全科技发展规划，推动食品药品检验检测体系、电子监管追溯体系和信息化建设。</w:t>
      </w:r>
    </w:p>
    <w:p w:rsidR="000658B7" w:rsidRDefault="000658B7">
      <w:pPr>
        <w:pStyle w:val="ListParagraph1"/>
        <w:ind w:firstLineChars="0" w:firstLine="0"/>
        <w:rPr>
          <w:rFonts w:ascii="??_GB2312" w:hAnsi="??_GB2312" w:cs="??_GB2312"/>
          <w:sz w:val="32"/>
          <w:szCs w:val="32"/>
        </w:rPr>
      </w:pPr>
      <w:r>
        <w:rPr>
          <w:rFonts w:ascii="??_GB2312" w:hAnsi="??_GB2312" w:cs="??_GB2312"/>
          <w:sz w:val="32"/>
          <w:szCs w:val="32"/>
        </w:rPr>
        <w:t xml:space="preserve">    6</w:t>
      </w:r>
      <w:r>
        <w:rPr>
          <w:rFonts w:ascii="??_GB2312" w:hAnsi="??_GB2312" w:cs="??_GB2312" w:hint="eastAsia"/>
          <w:sz w:val="32"/>
          <w:szCs w:val="32"/>
        </w:rPr>
        <w:t>、负责开展食品药品安全宣传、教育培训、对外交流与合作。推进诚信体系建设。</w:t>
      </w:r>
    </w:p>
    <w:p w:rsidR="000658B7" w:rsidRDefault="000658B7">
      <w:pPr>
        <w:pStyle w:val="ListParagraph1"/>
        <w:adjustRightInd w:val="0"/>
        <w:snapToGrid w:val="0"/>
        <w:spacing w:line="360" w:lineRule="auto"/>
        <w:ind w:firstLineChars="0" w:firstLine="0"/>
        <w:rPr>
          <w:rFonts w:ascii="??_GB2312" w:hAnsi="??_GB2312" w:cs="??_GB2312"/>
          <w:sz w:val="32"/>
          <w:szCs w:val="32"/>
        </w:rPr>
      </w:pPr>
      <w:r>
        <w:rPr>
          <w:rFonts w:ascii="??_GB2312" w:hAnsi="??_GB2312" w:cs="??_GB2312"/>
          <w:sz w:val="32"/>
          <w:szCs w:val="32"/>
        </w:rPr>
        <w:t xml:space="preserve">    7</w:t>
      </w:r>
      <w:r>
        <w:rPr>
          <w:rFonts w:ascii="??_GB2312" w:hAnsi="??_GB2312" w:cs="??_GB2312" w:hint="eastAsia"/>
          <w:sz w:val="32"/>
          <w:szCs w:val="32"/>
        </w:rPr>
        <w:t>、组织领导直属单位和派出机构开展食品药品监督管理工作，规范行政执法行为，完善行政执法与刑事司法衔接机制。</w:t>
      </w:r>
    </w:p>
    <w:p w:rsidR="000658B7" w:rsidRDefault="000658B7">
      <w:pPr>
        <w:pStyle w:val="ListParagraph1"/>
        <w:adjustRightInd w:val="0"/>
        <w:snapToGrid w:val="0"/>
        <w:spacing w:line="360" w:lineRule="auto"/>
        <w:ind w:left="420" w:firstLineChars="0" w:firstLine="0"/>
        <w:rPr>
          <w:rFonts w:ascii="??_GB2312" w:hAnsi="??_GB2312" w:cs="??_GB2312"/>
          <w:sz w:val="32"/>
          <w:szCs w:val="32"/>
        </w:rPr>
      </w:pPr>
      <w:r>
        <w:rPr>
          <w:rFonts w:ascii="??_GB2312" w:hAnsi="??_GB2312" w:cs="??_GB2312"/>
          <w:sz w:val="32"/>
          <w:szCs w:val="32"/>
        </w:rPr>
        <w:t xml:space="preserve">  8</w:t>
      </w:r>
      <w:r>
        <w:rPr>
          <w:rFonts w:ascii="??_GB2312" w:hAnsi="??_GB2312" w:cs="??_GB2312" w:hint="eastAsia"/>
          <w:sz w:val="32"/>
          <w:szCs w:val="32"/>
        </w:rPr>
        <w:t>、承担县政府食品安全委员会日常工作。负责食品安全监</w:t>
      </w:r>
    </w:p>
    <w:p w:rsidR="000658B7" w:rsidRDefault="000658B7">
      <w:pPr>
        <w:pStyle w:val="ListParagraph1"/>
        <w:adjustRightInd w:val="0"/>
        <w:snapToGrid w:val="0"/>
        <w:spacing w:line="360" w:lineRule="auto"/>
        <w:ind w:firstLineChars="0" w:firstLine="0"/>
        <w:rPr>
          <w:rFonts w:ascii="??_GB2312" w:hAnsi="??_GB2312" w:cs="??_GB2312"/>
          <w:sz w:val="32"/>
          <w:szCs w:val="32"/>
        </w:rPr>
      </w:pPr>
      <w:r>
        <w:rPr>
          <w:rFonts w:ascii="??_GB2312" w:hAnsi="??_GB2312" w:cs="??_GB2312" w:hint="eastAsia"/>
          <w:sz w:val="32"/>
          <w:szCs w:val="32"/>
        </w:rPr>
        <w:t>督管理综合协调，推动健全协调联动机制。督促检查乡（镇）政府履行食品安全监督管理职责并负责考核评价。</w:t>
      </w:r>
    </w:p>
    <w:p w:rsidR="000658B7" w:rsidRDefault="000658B7">
      <w:pPr>
        <w:pStyle w:val="ListParagraph1"/>
        <w:adjustRightInd w:val="0"/>
        <w:snapToGrid w:val="0"/>
        <w:spacing w:line="360" w:lineRule="auto"/>
        <w:ind w:firstLineChars="0" w:firstLine="0"/>
        <w:rPr>
          <w:rFonts w:ascii="楷体_GB2312" w:eastAsia="楷体_GB2312" w:hAnsi="宋体" w:cs="Courier New"/>
          <w:kern w:val="0"/>
          <w:sz w:val="32"/>
          <w:szCs w:val="32"/>
        </w:rPr>
      </w:pPr>
      <w:r>
        <w:rPr>
          <w:rFonts w:ascii="??_GB2312" w:hAnsi="??_GB2312" w:cs="??_GB2312"/>
          <w:sz w:val="32"/>
          <w:szCs w:val="32"/>
        </w:rPr>
        <w:t xml:space="preserve">    9</w:t>
      </w:r>
      <w:r>
        <w:rPr>
          <w:rFonts w:ascii="??_GB2312" w:hAnsi="??_GB2312" w:cs="??_GB2312" w:hint="eastAsia"/>
          <w:sz w:val="32"/>
          <w:szCs w:val="32"/>
        </w:rPr>
        <w:t>、承办县政府及县政府食品安全委员会及上级业务部门交办的其他事项。</w:t>
      </w:r>
    </w:p>
    <w:p w:rsidR="000658B7" w:rsidRDefault="000658B7" w:rsidP="00F02FF4">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0658B7" w:rsidRPr="00D936BA" w:rsidRDefault="000658B7" w:rsidP="00F02FF4">
      <w:pPr>
        <w:adjustRightInd w:val="0"/>
        <w:snapToGrid w:val="0"/>
        <w:spacing w:line="360" w:lineRule="auto"/>
        <w:ind w:firstLineChars="150" w:firstLine="31680"/>
        <w:jc w:val="left"/>
        <w:rPr>
          <w:rFonts w:ascii="宋体" w:cs="宋体"/>
        </w:rPr>
      </w:pPr>
      <w:r w:rsidRPr="00DE62F5">
        <w:rPr>
          <w:rFonts w:ascii="宋体" w:hAnsi="宋体" w:cs="宋体" w:hint="eastAsia"/>
          <w:sz w:val="32"/>
          <w:szCs w:val="32"/>
        </w:rPr>
        <w:t>本部门</w:t>
      </w:r>
      <w:r>
        <w:rPr>
          <w:rFonts w:ascii="宋体" w:hAnsi="宋体" w:cs="宋体" w:hint="eastAsia"/>
          <w:sz w:val="32"/>
          <w:szCs w:val="32"/>
        </w:rPr>
        <w:t>决</w:t>
      </w:r>
      <w:r w:rsidRPr="00DE62F5">
        <w:rPr>
          <w:rFonts w:ascii="宋体" w:hAnsi="宋体" w:cs="宋体" w:hint="eastAsia"/>
          <w:sz w:val="32"/>
          <w:szCs w:val="32"/>
        </w:rPr>
        <w:t>算为汇总</w:t>
      </w:r>
      <w:r>
        <w:rPr>
          <w:rFonts w:ascii="宋体" w:hAnsi="宋体" w:cs="宋体" w:hint="eastAsia"/>
          <w:sz w:val="32"/>
          <w:szCs w:val="32"/>
        </w:rPr>
        <w:t>决</w:t>
      </w:r>
      <w:r w:rsidRPr="00DE62F5">
        <w:rPr>
          <w:rFonts w:ascii="宋体" w:hAnsi="宋体" w:cs="宋体" w:hint="eastAsia"/>
          <w:sz w:val="32"/>
          <w:szCs w:val="32"/>
        </w:rPr>
        <w:t>算</w:t>
      </w:r>
      <w:r w:rsidRPr="00DE62F5">
        <w:rPr>
          <w:rFonts w:ascii="宋体" w:cs="宋体"/>
          <w:sz w:val="32"/>
          <w:szCs w:val="32"/>
        </w:rPr>
        <w:t>,</w:t>
      </w:r>
      <w:r>
        <w:rPr>
          <w:rFonts w:ascii="宋体" w:hAnsi="宋体" w:cs="宋体" w:hint="eastAsia"/>
          <w:sz w:val="32"/>
          <w:szCs w:val="32"/>
        </w:rPr>
        <w:t>包括二级机构台前县食品监督所、</w:t>
      </w:r>
      <w:r w:rsidRPr="00DE62F5">
        <w:rPr>
          <w:rFonts w:ascii="宋体" w:hAnsi="宋体" w:cs="宋体" w:hint="eastAsia"/>
          <w:sz w:val="32"/>
          <w:szCs w:val="32"/>
        </w:rPr>
        <w:t>台前县食品药品检验所</w:t>
      </w:r>
      <w:r>
        <w:rPr>
          <w:rFonts w:ascii="黑体" w:eastAsia="黑体" w:hAnsi="黑体" w:hint="eastAsia"/>
        </w:rPr>
        <w:t>。</w:t>
      </w:r>
      <w:r>
        <w:rPr>
          <w:rFonts w:ascii="黑体" w:eastAsia="黑体" w:hAnsi="黑体"/>
        </w:rPr>
        <w:t xml:space="preserve"> </w:t>
      </w:r>
    </w:p>
    <w:p w:rsidR="000658B7" w:rsidRDefault="000658B7">
      <w:pPr>
        <w:spacing w:line="360" w:lineRule="auto"/>
        <w:jc w:val="left"/>
        <w:rPr>
          <w:rFonts w:ascii="楷体_GB2312" w:eastAsia="楷体_GB2312" w:hAnsi="楷体_GB2312" w:cs="楷体_GB2312"/>
          <w:sz w:val="32"/>
          <w:szCs w:val="32"/>
        </w:rPr>
        <w:sectPr w:rsidR="000658B7">
          <w:pgSz w:w="11906" w:h="16838"/>
          <w:pgMar w:top="1440" w:right="1531" w:bottom="1440" w:left="1587" w:header="850" w:footer="992" w:gutter="0"/>
          <w:pgNumType w:fmt="numberInDash"/>
          <w:cols w:space="0"/>
          <w:docGrid w:type="lines" w:linePitch="317"/>
        </w:sect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0658B7" w:rsidRDefault="000658B7">
      <w:pPr>
        <w:jc w:val="center"/>
        <w:rPr>
          <w:rFonts w:ascii="隶书" w:eastAsia="隶书" w:hAnsi="隶书" w:cs="隶书"/>
          <w:sz w:val="48"/>
          <w:szCs w:val="48"/>
        </w:rPr>
      </w:pPr>
      <w:r>
        <w:rPr>
          <w:rFonts w:ascii="隶书" w:eastAsia="隶书" w:hAnsi="隶书" w:cs="隶书" w:hint="eastAsia"/>
          <w:sz w:val="48"/>
          <w:szCs w:val="48"/>
        </w:rPr>
        <w:t>台前县食品药品监督管理局</w:t>
      </w:r>
    </w:p>
    <w:p w:rsidR="000658B7" w:rsidRDefault="000658B7">
      <w:pPr>
        <w:jc w:val="center"/>
        <w:rPr>
          <w:rFonts w:ascii="隶书" w:eastAsia="隶书" w:hAnsi="隶书" w:cs="隶书"/>
          <w:sz w:val="48"/>
          <w:szCs w:val="48"/>
        </w:rPr>
        <w:sectPr w:rsidR="000658B7">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0658B7" w:rsidRPr="009171ED">
        <w:trPr>
          <w:trHeight w:val="375"/>
        </w:trPr>
        <w:tc>
          <w:tcPr>
            <w:tcW w:w="10350" w:type="dxa"/>
            <w:gridSpan w:val="10"/>
            <w:vAlign w:val="center"/>
          </w:tcPr>
          <w:p w:rsidR="000658B7" w:rsidRDefault="000658B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0658B7" w:rsidRPr="009171ED">
        <w:trPr>
          <w:trHeight w:val="315"/>
        </w:trPr>
        <w:tc>
          <w:tcPr>
            <w:tcW w:w="3282" w:type="dxa"/>
            <w:gridSpan w:val="3"/>
            <w:vAlign w:val="center"/>
          </w:tcPr>
          <w:p w:rsidR="000658B7" w:rsidRDefault="000658B7">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0658B7" w:rsidRDefault="000658B7">
            <w:pPr>
              <w:rPr>
                <w:rFonts w:ascii="宋体" w:cs="宋体"/>
                <w:color w:val="000000"/>
                <w:sz w:val="16"/>
                <w:szCs w:val="16"/>
              </w:rPr>
            </w:pPr>
          </w:p>
        </w:tc>
        <w:tc>
          <w:tcPr>
            <w:tcW w:w="1316" w:type="dxa"/>
            <w:vAlign w:val="center"/>
          </w:tcPr>
          <w:p w:rsidR="000658B7" w:rsidRDefault="000658B7">
            <w:pPr>
              <w:rPr>
                <w:rFonts w:ascii="宋体" w:cs="宋体"/>
                <w:color w:val="000000"/>
                <w:sz w:val="16"/>
                <w:szCs w:val="16"/>
              </w:rPr>
            </w:pPr>
          </w:p>
        </w:tc>
        <w:tc>
          <w:tcPr>
            <w:tcW w:w="3144" w:type="dxa"/>
            <w:gridSpan w:val="3"/>
            <w:vAlign w:val="center"/>
          </w:tcPr>
          <w:p w:rsidR="000658B7" w:rsidRDefault="000658B7">
            <w:pPr>
              <w:rPr>
                <w:rFonts w:ascii="宋体" w:cs="宋体"/>
                <w:color w:val="000000"/>
                <w:sz w:val="16"/>
                <w:szCs w:val="16"/>
              </w:rPr>
            </w:pPr>
          </w:p>
        </w:tc>
        <w:tc>
          <w:tcPr>
            <w:tcW w:w="527" w:type="dxa"/>
            <w:vAlign w:val="center"/>
          </w:tcPr>
          <w:p w:rsidR="000658B7" w:rsidRDefault="000658B7">
            <w:pPr>
              <w:rPr>
                <w:rFonts w:ascii="宋体" w:cs="宋体"/>
                <w:color w:val="000000"/>
                <w:sz w:val="16"/>
                <w:szCs w:val="16"/>
              </w:rPr>
            </w:pPr>
          </w:p>
        </w:tc>
        <w:tc>
          <w:tcPr>
            <w:tcW w:w="1609"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0658B7" w:rsidRPr="009171ED">
        <w:trPr>
          <w:trHeight w:val="315"/>
        </w:trPr>
        <w:tc>
          <w:tcPr>
            <w:tcW w:w="3282" w:type="dxa"/>
            <w:gridSpan w:val="3"/>
            <w:vAlign w:val="center"/>
          </w:tcPr>
          <w:p w:rsidR="000658B7" w:rsidRDefault="000658B7">
            <w:pPr>
              <w:rPr>
                <w:rFonts w:ascii="宋体" w:cs="宋体"/>
                <w:color w:val="000000"/>
                <w:sz w:val="16"/>
                <w:szCs w:val="16"/>
              </w:rPr>
            </w:pPr>
          </w:p>
        </w:tc>
        <w:tc>
          <w:tcPr>
            <w:tcW w:w="472" w:type="dxa"/>
            <w:vAlign w:val="center"/>
          </w:tcPr>
          <w:p w:rsidR="000658B7" w:rsidRDefault="000658B7">
            <w:pPr>
              <w:rPr>
                <w:rFonts w:ascii="宋体" w:cs="宋体"/>
                <w:color w:val="000000"/>
                <w:sz w:val="16"/>
                <w:szCs w:val="16"/>
              </w:rPr>
            </w:pPr>
          </w:p>
        </w:tc>
        <w:tc>
          <w:tcPr>
            <w:tcW w:w="1316" w:type="dxa"/>
            <w:vAlign w:val="center"/>
          </w:tcPr>
          <w:p w:rsidR="000658B7" w:rsidRDefault="000658B7">
            <w:pPr>
              <w:rPr>
                <w:rFonts w:ascii="宋体" w:cs="宋体"/>
                <w:color w:val="000000"/>
                <w:sz w:val="16"/>
                <w:szCs w:val="16"/>
              </w:rPr>
            </w:pPr>
          </w:p>
        </w:tc>
        <w:tc>
          <w:tcPr>
            <w:tcW w:w="3144" w:type="dxa"/>
            <w:gridSpan w:val="3"/>
            <w:vAlign w:val="center"/>
          </w:tcPr>
          <w:p w:rsidR="000658B7" w:rsidRDefault="000658B7">
            <w:pPr>
              <w:rPr>
                <w:rFonts w:ascii="宋体" w:cs="宋体"/>
                <w:color w:val="000000"/>
                <w:sz w:val="16"/>
                <w:szCs w:val="16"/>
              </w:rPr>
            </w:pPr>
          </w:p>
        </w:tc>
        <w:tc>
          <w:tcPr>
            <w:tcW w:w="527" w:type="dxa"/>
            <w:vAlign w:val="center"/>
          </w:tcPr>
          <w:p w:rsidR="000658B7" w:rsidRDefault="000658B7">
            <w:pPr>
              <w:rPr>
                <w:rFonts w:ascii="宋体" w:cs="宋体"/>
                <w:color w:val="000000"/>
                <w:sz w:val="16"/>
                <w:szCs w:val="16"/>
              </w:rPr>
            </w:pPr>
          </w:p>
        </w:tc>
        <w:tc>
          <w:tcPr>
            <w:tcW w:w="1609"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Pr="009171ED" w:rsidRDefault="000658B7">
            <w:pPr>
              <w:jc w:val="right"/>
              <w:rPr>
                <w:rFonts w:cs="Arial"/>
                <w:color w:val="000000"/>
                <w:sz w:val="22"/>
                <w:szCs w:val="22"/>
              </w:rPr>
            </w:pPr>
            <w:r w:rsidRPr="009171ED">
              <w:rPr>
                <w:rFonts w:cs="Arial"/>
                <w:color w:val="000000"/>
                <w:sz w:val="22"/>
                <w:szCs w:val="22"/>
              </w:rPr>
              <w:t>420.11</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272"/>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1.48</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1.48</w:t>
            </w:r>
          </w:p>
        </w:tc>
      </w:tr>
      <w:tr w:rsidR="000658B7" w:rsidRPr="009171ED">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325" w:type="dxa"/>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421.59</w:t>
            </w:r>
          </w:p>
        </w:tc>
        <w:tc>
          <w:tcPr>
            <w:tcW w:w="2325"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421.59</w:t>
            </w:r>
          </w:p>
        </w:tc>
      </w:tr>
      <w:tr w:rsidR="000658B7" w:rsidRPr="009171ED">
        <w:trPr>
          <w:trHeight w:val="555"/>
        </w:trPr>
        <w:tc>
          <w:tcPr>
            <w:tcW w:w="10350" w:type="dxa"/>
            <w:gridSpan w:val="10"/>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0658B7" w:rsidRDefault="000658B7">
      <w:pPr>
        <w:spacing w:line="360" w:lineRule="auto"/>
        <w:rPr>
          <w:rFonts w:ascii="隶书" w:eastAsia="隶书" w:hAnsi="隶书" w:cs="隶书"/>
          <w:sz w:val="52"/>
          <w:szCs w:val="52"/>
        </w:rPr>
        <w:sectPr w:rsidR="000658B7">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0658B7" w:rsidRPr="009171ED">
        <w:trPr>
          <w:trHeight w:val="375"/>
        </w:trPr>
        <w:tc>
          <w:tcPr>
            <w:tcW w:w="10337" w:type="dxa"/>
            <w:gridSpan w:val="16"/>
            <w:vAlign w:val="center"/>
          </w:tcPr>
          <w:p w:rsidR="000658B7" w:rsidRDefault="000658B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0658B7" w:rsidRPr="009171ED">
        <w:trPr>
          <w:trHeight w:val="285"/>
        </w:trPr>
        <w:tc>
          <w:tcPr>
            <w:tcW w:w="1637" w:type="dxa"/>
            <w:gridSpan w:val="2"/>
            <w:vAlign w:val="center"/>
          </w:tcPr>
          <w:p w:rsidR="000658B7" w:rsidRDefault="000658B7">
            <w:pPr>
              <w:rPr>
                <w:rFonts w:ascii="宋体" w:cs="宋体"/>
                <w:color w:val="000000"/>
                <w:sz w:val="16"/>
                <w:szCs w:val="16"/>
              </w:rPr>
            </w:pPr>
          </w:p>
        </w:tc>
        <w:tc>
          <w:tcPr>
            <w:tcW w:w="1036" w:type="dxa"/>
            <w:vAlign w:val="center"/>
          </w:tcPr>
          <w:p w:rsidR="000658B7" w:rsidRDefault="000658B7">
            <w:pPr>
              <w:rPr>
                <w:rFonts w:ascii="宋体" w:cs="宋体"/>
                <w:color w:val="000000"/>
                <w:sz w:val="16"/>
                <w:szCs w:val="16"/>
              </w:rPr>
            </w:pPr>
          </w:p>
        </w:tc>
        <w:tc>
          <w:tcPr>
            <w:tcW w:w="1904"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0658B7" w:rsidRPr="009171ED">
        <w:trPr>
          <w:trHeight w:val="270"/>
        </w:trPr>
        <w:tc>
          <w:tcPr>
            <w:tcW w:w="1637" w:type="dxa"/>
            <w:gridSpan w:val="2"/>
            <w:vAlign w:val="center"/>
          </w:tcPr>
          <w:p w:rsidR="000658B7" w:rsidRDefault="000658B7">
            <w:pPr>
              <w:rPr>
                <w:rFonts w:ascii="宋体" w:cs="宋体"/>
                <w:color w:val="000000"/>
                <w:sz w:val="16"/>
                <w:szCs w:val="16"/>
              </w:rPr>
            </w:pPr>
          </w:p>
        </w:tc>
        <w:tc>
          <w:tcPr>
            <w:tcW w:w="1036" w:type="dxa"/>
            <w:vAlign w:val="center"/>
          </w:tcPr>
          <w:p w:rsidR="000658B7" w:rsidRDefault="000658B7">
            <w:pPr>
              <w:rPr>
                <w:rFonts w:ascii="宋体" w:cs="宋体"/>
                <w:color w:val="000000"/>
                <w:sz w:val="16"/>
                <w:szCs w:val="16"/>
              </w:rPr>
            </w:pPr>
          </w:p>
        </w:tc>
        <w:tc>
          <w:tcPr>
            <w:tcW w:w="1904"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gridSpan w:val="2"/>
            <w:vAlign w:val="center"/>
          </w:tcPr>
          <w:p w:rsidR="000658B7" w:rsidRDefault="000658B7">
            <w:pPr>
              <w:rPr>
                <w:rFonts w:ascii="宋体" w:cs="宋体"/>
                <w:color w:val="000000"/>
                <w:sz w:val="16"/>
                <w:szCs w:val="16"/>
              </w:rPr>
            </w:pPr>
          </w:p>
        </w:tc>
        <w:tc>
          <w:tcPr>
            <w:tcW w:w="960"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0658B7" w:rsidRPr="009171ED">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0658B7" w:rsidRDefault="000658B7">
            <w:pPr>
              <w:jc w:val="center"/>
              <w:rPr>
                <w:rFonts w:ascii="宋体" w:cs="宋体"/>
                <w:b/>
                <w:color w:val="000000"/>
                <w:sz w:val="16"/>
                <w:szCs w:val="16"/>
              </w:rPr>
            </w:pPr>
          </w:p>
        </w:tc>
      </w:tr>
      <w:tr w:rsidR="000658B7" w:rsidRPr="009171ED">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0658B7" w:rsidRPr="009171ED">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b/>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210</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医疗卫生与计划生育支出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b/>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21010</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食品和药品监督管理事务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420.11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2101001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362.44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362.44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2101012</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药品事务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0.83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0.83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2101016</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食品安全事务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39.64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39.64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2101099</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0658B7">
            <w:pPr>
              <w:widowControl/>
              <w:ind w:left="31680" w:hangingChars="100" w:firstLine="31680"/>
              <w:jc w:val="left"/>
              <w:textAlignment w:val="center"/>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其他食品和药品监督管理事务支出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17.20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17.20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0658B7" w:rsidRDefault="000658B7">
            <w:pPr>
              <w:jc w:val="right"/>
              <w:rPr>
                <w:rFonts w:ascii="宋体" w:cs="宋体"/>
                <w:color w:val="000000"/>
                <w:sz w:val="16"/>
                <w:szCs w:val="16"/>
              </w:rPr>
            </w:pPr>
          </w:p>
        </w:tc>
      </w:tr>
      <w:tr w:rsidR="000658B7" w:rsidRPr="009171ED">
        <w:trPr>
          <w:trHeight w:val="285"/>
        </w:trPr>
        <w:tc>
          <w:tcPr>
            <w:tcW w:w="10337" w:type="dxa"/>
            <w:gridSpan w:val="16"/>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0658B7" w:rsidRDefault="000658B7">
      <w:pPr>
        <w:spacing w:line="360" w:lineRule="auto"/>
        <w:jc w:val="center"/>
        <w:rPr>
          <w:rFonts w:ascii="隶书" w:eastAsia="隶书" w:hAnsi="隶书" w:cs="隶书"/>
          <w:sz w:val="52"/>
          <w:szCs w:val="52"/>
        </w:rPr>
        <w:sectPr w:rsidR="000658B7">
          <w:pgSz w:w="11906" w:h="16838"/>
          <w:pgMar w:top="2098" w:right="1531" w:bottom="1984" w:left="1587" w:header="850" w:footer="992" w:gutter="0"/>
          <w:pgNumType w:fmt="numberInDash"/>
          <w:cols w:space="0"/>
          <w:docGrid w:type="lines" w:linePitch="317"/>
        </w:sectPr>
      </w:pPr>
    </w:p>
    <w:tbl>
      <w:tblPr>
        <w:tblW w:w="10365" w:type="dxa"/>
        <w:tblInd w:w="-836" w:type="dxa"/>
        <w:tblLayout w:type="fixed"/>
        <w:tblCellMar>
          <w:top w:w="15" w:type="dxa"/>
          <w:left w:w="15" w:type="dxa"/>
          <w:bottom w:w="15" w:type="dxa"/>
          <w:right w:w="15" w:type="dxa"/>
        </w:tblCellMar>
        <w:tblLook w:val="00A0"/>
      </w:tblPr>
      <w:tblGrid>
        <w:gridCol w:w="993"/>
        <w:gridCol w:w="504"/>
        <w:gridCol w:w="2189"/>
        <w:gridCol w:w="491"/>
        <w:gridCol w:w="785"/>
        <w:gridCol w:w="214"/>
        <w:gridCol w:w="999"/>
        <w:gridCol w:w="63"/>
        <w:gridCol w:w="936"/>
        <w:gridCol w:w="340"/>
        <w:gridCol w:w="659"/>
        <w:gridCol w:w="191"/>
        <w:gridCol w:w="992"/>
        <w:gridCol w:w="1009"/>
      </w:tblGrid>
      <w:tr w:rsidR="000658B7" w:rsidRPr="009171ED">
        <w:trPr>
          <w:trHeight w:val="375"/>
        </w:trPr>
        <w:tc>
          <w:tcPr>
            <w:tcW w:w="10365" w:type="dxa"/>
            <w:gridSpan w:val="14"/>
            <w:vAlign w:val="center"/>
          </w:tcPr>
          <w:p w:rsidR="000658B7" w:rsidRDefault="000658B7">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0658B7" w:rsidRPr="009171ED">
        <w:trPr>
          <w:trHeight w:val="315"/>
        </w:trPr>
        <w:tc>
          <w:tcPr>
            <w:tcW w:w="1497" w:type="dxa"/>
            <w:gridSpan w:val="2"/>
            <w:vAlign w:val="center"/>
          </w:tcPr>
          <w:p w:rsidR="000658B7" w:rsidRDefault="000658B7">
            <w:pPr>
              <w:rPr>
                <w:rFonts w:ascii="宋体" w:cs="宋体"/>
                <w:color w:val="000000"/>
                <w:sz w:val="16"/>
                <w:szCs w:val="16"/>
              </w:rPr>
            </w:pPr>
          </w:p>
        </w:tc>
        <w:tc>
          <w:tcPr>
            <w:tcW w:w="2189" w:type="dxa"/>
            <w:vAlign w:val="center"/>
          </w:tcPr>
          <w:p w:rsidR="000658B7" w:rsidRDefault="000658B7">
            <w:pPr>
              <w:rPr>
                <w:rFonts w:ascii="宋体" w:cs="宋体"/>
                <w:color w:val="000000"/>
                <w:sz w:val="16"/>
                <w:szCs w:val="16"/>
              </w:rPr>
            </w:pPr>
          </w:p>
        </w:tc>
        <w:tc>
          <w:tcPr>
            <w:tcW w:w="491"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999"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2192"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0658B7" w:rsidRPr="009171ED">
        <w:trPr>
          <w:trHeight w:val="315"/>
        </w:trPr>
        <w:tc>
          <w:tcPr>
            <w:tcW w:w="1497" w:type="dxa"/>
            <w:gridSpan w:val="2"/>
            <w:vAlign w:val="center"/>
          </w:tcPr>
          <w:p w:rsidR="000658B7" w:rsidRDefault="000658B7">
            <w:pPr>
              <w:rPr>
                <w:rFonts w:ascii="宋体" w:cs="宋体"/>
                <w:color w:val="000000"/>
                <w:sz w:val="16"/>
                <w:szCs w:val="16"/>
              </w:rPr>
            </w:pPr>
          </w:p>
        </w:tc>
        <w:tc>
          <w:tcPr>
            <w:tcW w:w="2189" w:type="dxa"/>
            <w:vAlign w:val="center"/>
          </w:tcPr>
          <w:p w:rsidR="000658B7" w:rsidRDefault="000658B7">
            <w:pPr>
              <w:rPr>
                <w:rFonts w:ascii="宋体" w:cs="宋体"/>
                <w:color w:val="000000"/>
                <w:sz w:val="16"/>
                <w:szCs w:val="16"/>
              </w:rPr>
            </w:pPr>
          </w:p>
        </w:tc>
        <w:tc>
          <w:tcPr>
            <w:tcW w:w="491"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999"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2192"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300"/>
        </w:trPr>
        <w:tc>
          <w:tcPr>
            <w:tcW w:w="3686" w:type="dxa"/>
            <w:gridSpan w:val="3"/>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7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76" w:type="dxa"/>
            <w:gridSpan w:val="3"/>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76"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850"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992" w:type="dxa"/>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009" w:type="dxa"/>
            <w:vMerge w:val="restart"/>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0658B7" w:rsidRPr="009171ED">
        <w:trPr>
          <w:trHeight w:val="6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76"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276" w:type="dxa"/>
            <w:gridSpan w:val="3"/>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276"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850"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992" w:type="dxa"/>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009" w:type="dxa"/>
            <w:vMerge/>
            <w:tcBorders>
              <w:top w:val="single" w:sz="12" w:space="0" w:color="000000"/>
              <w:left w:val="single" w:sz="4" w:space="0" w:color="000000"/>
              <w:bottom w:val="single" w:sz="4" w:space="0" w:color="000000"/>
              <w:right w:val="single" w:sz="12" w:space="0" w:color="000000"/>
            </w:tcBorders>
            <w:vAlign w:val="center"/>
          </w:tcPr>
          <w:p w:rsidR="000658B7" w:rsidRDefault="000658B7">
            <w:pPr>
              <w:jc w:val="center"/>
              <w:rPr>
                <w:rFonts w:ascii="宋体" w:cs="宋体"/>
                <w:b/>
                <w:color w:val="000000"/>
                <w:sz w:val="16"/>
                <w:szCs w:val="16"/>
              </w:rPr>
            </w:pPr>
          </w:p>
        </w:tc>
      </w:tr>
      <w:tr w:rsidR="000658B7" w:rsidRPr="009171ED">
        <w:trPr>
          <w:trHeight w:val="300"/>
        </w:trPr>
        <w:tc>
          <w:tcPr>
            <w:tcW w:w="3686"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0658B7" w:rsidRPr="009171ED">
        <w:trPr>
          <w:trHeight w:val="300"/>
        </w:trPr>
        <w:tc>
          <w:tcPr>
            <w:tcW w:w="3686"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362.44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22"/>
                <w:szCs w:val="22"/>
              </w:rPr>
            </w:pPr>
            <w:r>
              <w:rPr>
                <w:rFonts w:ascii="宋体" w:hAnsi="宋体" w:cs="宋体"/>
                <w:color w:val="000000"/>
                <w:kern w:val="0"/>
                <w:sz w:val="22"/>
                <w:szCs w:val="22"/>
              </w:rPr>
              <w:t xml:space="preserve">57.67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hint="eastAsia"/>
                <w:color w:val="000000"/>
                <w:sz w:val="22"/>
                <w:szCs w:val="22"/>
              </w:rPr>
              <w:t>医疗卫生与计划生育支出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362.44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22"/>
                <w:szCs w:val="22"/>
              </w:rPr>
            </w:pPr>
            <w:r>
              <w:rPr>
                <w:rFonts w:ascii="宋体" w:hAnsi="宋体" w:cs="宋体"/>
                <w:color w:val="000000"/>
                <w:kern w:val="0"/>
                <w:sz w:val="22"/>
                <w:szCs w:val="22"/>
              </w:rPr>
              <w:t xml:space="preserve">57.67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ind w:right="160"/>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hint="eastAsia"/>
                <w:color w:val="000000"/>
                <w:sz w:val="22"/>
                <w:szCs w:val="22"/>
              </w:rPr>
              <w:t>食品和药品监督管理事务</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362.44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22"/>
                <w:szCs w:val="22"/>
              </w:rPr>
            </w:pPr>
            <w:r>
              <w:rPr>
                <w:rFonts w:ascii="宋体" w:hAnsi="宋体" w:cs="宋体"/>
                <w:color w:val="000000"/>
                <w:kern w:val="0"/>
                <w:sz w:val="22"/>
                <w:szCs w:val="22"/>
              </w:rPr>
              <w:t xml:space="preserve">57.67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2101001</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行政运行</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362.44</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362.44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2101012</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药品事务</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0.83</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0.83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2101016</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食品安全事务</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39.64</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39.64</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2101099</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0658B7">
            <w:pPr>
              <w:ind w:left="31680" w:hangingChars="100" w:firstLine="31680"/>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其他食品和药品监督管理事务支出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17.20</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17.20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ind w:right="440"/>
              <w:rPr>
                <w:rFonts w:ascii="宋体" w:cs="Arial"/>
                <w:color w:val="000000"/>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ind w:right="440"/>
              <w:rPr>
                <w:rFonts w:ascii="宋体" w:cs="Arial"/>
                <w:color w:val="000000"/>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ind w:right="440"/>
              <w:rPr>
                <w:rFonts w:ascii="宋体" w:cs="Arial"/>
                <w:color w:val="000000"/>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ind w:right="440"/>
              <w:rPr>
                <w:rFonts w:ascii="宋体" w:cs="Arial"/>
                <w:color w:val="000000"/>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ind w:right="440"/>
              <w:rPr>
                <w:rFonts w:ascii="宋体" w:cs="Arial"/>
                <w:color w:val="000000"/>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300"/>
        </w:trPr>
        <w:tc>
          <w:tcPr>
            <w:tcW w:w="993"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009"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300"/>
        </w:trPr>
        <w:tc>
          <w:tcPr>
            <w:tcW w:w="993"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693"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276"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76"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76"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009" w:type="dxa"/>
            <w:tcBorders>
              <w:top w:val="single" w:sz="4" w:space="0" w:color="000000"/>
              <w:left w:val="single" w:sz="4" w:space="0" w:color="000000"/>
              <w:bottom w:val="single" w:sz="12"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360"/>
        </w:trPr>
        <w:tc>
          <w:tcPr>
            <w:tcW w:w="10365" w:type="dxa"/>
            <w:gridSpan w:val="14"/>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0658B7" w:rsidRDefault="000658B7">
      <w:pPr>
        <w:spacing w:line="360" w:lineRule="auto"/>
        <w:jc w:val="center"/>
        <w:rPr>
          <w:rFonts w:ascii="隶书" w:eastAsia="隶书" w:hAnsi="隶书" w:cs="隶书"/>
          <w:sz w:val="52"/>
          <w:szCs w:val="52"/>
        </w:rPr>
        <w:sectPr w:rsidR="000658B7">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0658B7" w:rsidRPr="009171ED">
        <w:trPr>
          <w:trHeight w:val="169"/>
        </w:trPr>
        <w:tc>
          <w:tcPr>
            <w:tcW w:w="10425" w:type="dxa"/>
            <w:gridSpan w:val="14"/>
            <w:vAlign w:val="bottom"/>
          </w:tcPr>
          <w:p w:rsidR="000658B7" w:rsidRDefault="000658B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0658B7" w:rsidRPr="009171ED">
        <w:trPr>
          <w:trHeight w:val="107"/>
        </w:trPr>
        <w:tc>
          <w:tcPr>
            <w:tcW w:w="2289" w:type="dxa"/>
            <w:gridSpan w:val="2"/>
            <w:vAlign w:val="center"/>
          </w:tcPr>
          <w:p w:rsidR="000658B7" w:rsidRDefault="000658B7">
            <w:pPr>
              <w:rPr>
                <w:rFonts w:ascii="宋体" w:cs="宋体"/>
                <w:color w:val="000000"/>
                <w:sz w:val="16"/>
                <w:szCs w:val="16"/>
              </w:rPr>
            </w:pPr>
          </w:p>
        </w:tc>
        <w:tc>
          <w:tcPr>
            <w:tcW w:w="315" w:type="dxa"/>
            <w:gridSpan w:val="2"/>
            <w:vAlign w:val="center"/>
          </w:tcPr>
          <w:p w:rsidR="000658B7" w:rsidRDefault="000658B7">
            <w:pPr>
              <w:rPr>
                <w:rFonts w:ascii="宋体" w:cs="宋体"/>
                <w:color w:val="000000"/>
                <w:sz w:val="16"/>
                <w:szCs w:val="16"/>
              </w:rPr>
            </w:pPr>
          </w:p>
        </w:tc>
        <w:tc>
          <w:tcPr>
            <w:tcW w:w="1416" w:type="dxa"/>
            <w:vAlign w:val="center"/>
          </w:tcPr>
          <w:p w:rsidR="000658B7" w:rsidRDefault="000658B7">
            <w:pPr>
              <w:rPr>
                <w:rFonts w:ascii="宋体" w:cs="宋体"/>
                <w:color w:val="000000"/>
                <w:sz w:val="16"/>
                <w:szCs w:val="16"/>
              </w:rPr>
            </w:pPr>
          </w:p>
        </w:tc>
        <w:tc>
          <w:tcPr>
            <w:tcW w:w="1432" w:type="dxa"/>
            <w:vAlign w:val="center"/>
          </w:tcPr>
          <w:p w:rsidR="000658B7" w:rsidRDefault="000658B7">
            <w:pPr>
              <w:rPr>
                <w:rFonts w:ascii="宋体" w:cs="宋体"/>
                <w:color w:val="000000"/>
                <w:sz w:val="16"/>
                <w:szCs w:val="16"/>
              </w:rPr>
            </w:pPr>
          </w:p>
        </w:tc>
        <w:tc>
          <w:tcPr>
            <w:tcW w:w="316" w:type="dxa"/>
            <w:vAlign w:val="center"/>
          </w:tcPr>
          <w:p w:rsidR="000658B7" w:rsidRDefault="000658B7">
            <w:pPr>
              <w:rPr>
                <w:rFonts w:ascii="宋体" w:cs="宋体"/>
                <w:color w:val="000000"/>
                <w:sz w:val="16"/>
                <w:szCs w:val="16"/>
              </w:rPr>
            </w:pPr>
          </w:p>
        </w:tc>
        <w:tc>
          <w:tcPr>
            <w:tcW w:w="999" w:type="dxa"/>
            <w:gridSpan w:val="3"/>
            <w:vAlign w:val="center"/>
          </w:tcPr>
          <w:p w:rsidR="000658B7" w:rsidRDefault="000658B7">
            <w:pPr>
              <w:jc w:val="right"/>
              <w:rPr>
                <w:rFonts w:ascii="宋体" w:cs="宋体"/>
                <w:color w:val="000000"/>
                <w:sz w:val="16"/>
                <w:szCs w:val="16"/>
              </w:rPr>
            </w:pPr>
          </w:p>
        </w:tc>
        <w:tc>
          <w:tcPr>
            <w:tcW w:w="999" w:type="dxa"/>
            <w:vAlign w:val="center"/>
          </w:tcPr>
          <w:p w:rsidR="000658B7" w:rsidRDefault="000658B7">
            <w:pPr>
              <w:jc w:val="right"/>
              <w:rPr>
                <w:rFonts w:ascii="宋体" w:cs="宋体"/>
                <w:color w:val="000000"/>
                <w:sz w:val="16"/>
                <w:szCs w:val="16"/>
              </w:rPr>
            </w:pPr>
          </w:p>
        </w:tc>
        <w:tc>
          <w:tcPr>
            <w:tcW w:w="2659"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0658B7" w:rsidRPr="009171ED">
        <w:trPr>
          <w:trHeight w:val="90"/>
        </w:trPr>
        <w:tc>
          <w:tcPr>
            <w:tcW w:w="2289" w:type="dxa"/>
            <w:gridSpan w:val="2"/>
            <w:vAlign w:val="center"/>
          </w:tcPr>
          <w:p w:rsidR="000658B7" w:rsidRDefault="000658B7">
            <w:pPr>
              <w:rPr>
                <w:rFonts w:ascii="宋体" w:cs="宋体"/>
                <w:color w:val="000000"/>
                <w:sz w:val="16"/>
                <w:szCs w:val="16"/>
              </w:rPr>
            </w:pPr>
          </w:p>
        </w:tc>
        <w:tc>
          <w:tcPr>
            <w:tcW w:w="315" w:type="dxa"/>
            <w:gridSpan w:val="2"/>
            <w:vAlign w:val="center"/>
          </w:tcPr>
          <w:p w:rsidR="000658B7" w:rsidRDefault="000658B7">
            <w:pPr>
              <w:rPr>
                <w:rFonts w:ascii="宋体" w:cs="宋体"/>
                <w:color w:val="000000"/>
                <w:sz w:val="16"/>
                <w:szCs w:val="16"/>
              </w:rPr>
            </w:pPr>
          </w:p>
        </w:tc>
        <w:tc>
          <w:tcPr>
            <w:tcW w:w="1416" w:type="dxa"/>
            <w:vAlign w:val="center"/>
          </w:tcPr>
          <w:p w:rsidR="000658B7" w:rsidRDefault="000658B7">
            <w:pPr>
              <w:rPr>
                <w:rFonts w:ascii="宋体" w:cs="宋体"/>
                <w:color w:val="000000"/>
                <w:sz w:val="16"/>
                <w:szCs w:val="16"/>
              </w:rPr>
            </w:pPr>
          </w:p>
        </w:tc>
        <w:tc>
          <w:tcPr>
            <w:tcW w:w="1432" w:type="dxa"/>
            <w:vAlign w:val="center"/>
          </w:tcPr>
          <w:p w:rsidR="000658B7" w:rsidRDefault="000658B7">
            <w:pPr>
              <w:rPr>
                <w:rFonts w:ascii="宋体" w:cs="宋体"/>
                <w:color w:val="000000"/>
                <w:sz w:val="16"/>
                <w:szCs w:val="16"/>
              </w:rPr>
            </w:pPr>
          </w:p>
        </w:tc>
        <w:tc>
          <w:tcPr>
            <w:tcW w:w="316" w:type="dxa"/>
            <w:vAlign w:val="center"/>
          </w:tcPr>
          <w:p w:rsidR="000658B7" w:rsidRDefault="000658B7">
            <w:pPr>
              <w:rPr>
                <w:rFonts w:ascii="宋体" w:cs="宋体"/>
                <w:color w:val="000000"/>
                <w:sz w:val="16"/>
                <w:szCs w:val="16"/>
              </w:rPr>
            </w:pPr>
          </w:p>
        </w:tc>
        <w:tc>
          <w:tcPr>
            <w:tcW w:w="999" w:type="dxa"/>
            <w:gridSpan w:val="3"/>
            <w:vAlign w:val="center"/>
          </w:tcPr>
          <w:p w:rsidR="000658B7" w:rsidRDefault="000658B7">
            <w:pPr>
              <w:jc w:val="right"/>
              <w:rPr>
                <w:rFonts w:ascii="宋体" w:cs="宋体"/>
                <w:color w:val="000000"/>
                <w:sz w:val="16"/>
                <w:szCs w:val="16"/>
              </w:rPr>
            </w:pPr>
          </w:p>
        </w:tc>
        <w:tc>
          <w:tcPr>
            <w:tcW w:w="999" w:type="dxa"/>
            <w:vAlign w:val="center"/>
          </w:tcPr>
          <w:p w:rsidR="000658B7" w:rsidRDefault="000658B7">
            <w:pPr>
              <w:jc w:val="right"/>
              <w:rPr>
                <w:rFonts w:ascii="宋体" w:cs="宋体"/>
                <w:color w:val="000000"/>
                <w:sz w:val="16"/>
                <w:szCs w:val="16"/>
              </w:rPr>
            </w:pPr>
          </w:p>
        </w:tc>
        <w:tc>
          <w:tcPr>
            <w:tcW w:w="2659"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0658B7" w:rsidRPr="009171ED">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hint="eastAsia"/>
                <w:color w:val="000000"/>
                <w:sz w:val="22"/>
                <w:szCs w:val="22"/>
              </w:rPr>
              <w:t xml:space="preserve">　</w:t>
            </w:r>
          </w:p>
        </w:tc>
      </w:tr>
      <w:tr w:rsidR="000658B7" w:rsidRPr="009171ED">
        <w:trPr>
          <w:trHeight w:val="302"/>
        </w:trPr>
        <w:tc>
          <w:tcPr>
            <w:tcW w:w="2145"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420.11</w:t>
            </w:r>
          </w:p>
        </w:tc>
        <w:tc>
          <w:tcPr>
            <w:tcW w:w="1300" w:type="dxa"/>
            <w:tcBorders>
              <w:top w:val="single" w:sz="4" w:space="0" w:color="000000"/>
              <w:left w:val="single" w:sz="4" w:space="0" w:color="000000"/>
              <w:bottom w:val="single" w:sz="12" w:space="0" w:color="000000"/>
              <w:right w:val="single" w:sz="12" w:space="0" w:color="000000"/>
            </w:tcBorders>
            <w:vAlign w:val="center"/>
          </w:tcPr>
          <w:p w:rsidR="000658B7" w:rsidRDefault="000658B7">
            <w:pPr>
              <w:jc w:val="right"/>
              <w:rPr>
                <w:rFonts w:ascii="宋体" w:cs="Arial"/>
                <w:color w:val="000000"/>
                <w:sz w:val="22"/>
                <w:szCs w:val="22"/>
              </w:rPr>
            </w:pPr>
            <w:r w:rsidRPr="009171ED">
              <w:rPr>
                <w:rFonts w:cs="Arial"/>
                <w:color w:val="000000"/>
                <w:sz w:val="22"/>
                <w:szCs w:val="22"/>
              </w:rPr>
              <w:t>0.00</w:t>
            </w:r>
          </w:p>
        </w:tc>
      </w:tr>
      <w:tr w:rsidR="000658B7" w:rsidRPr="009171ED">
        <w:trPr>
          <w:trHeight w:val="495"/>
        </w:trPr>
        <w:tc>
          <w:tcPr>
            <w:tcW w:w="10425" w:type="dxa"/>
            <w:gridSpan w:val="14"/>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0658B7" w:rsidRDefault="000658B7">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0658B7" w:rsidRPr="009171ED">
        <w:trPr>
          <w:trHeight w:val="375"/>
        </w:trPr>
        <w:tc>
          <w:tcPr>
            <w:tcW w:w="10440" w:type="dxa"/>
            <w:gridSpan w:val="8"/>
            <w:vAlign w:val="bottom"/>
          </w:tcPr>
          <w:p w:rsidR="000658B7" w:rsidRDefault="000658B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0658B7" w:rsidRPr="009171ED">
        <w:trPr>
          <w:trHeight w:val="285"/>
        </w:trPr>
        <w:tc>
          <w:tcPr>
            <w:tcW w:w="1891" w:type="dxa"/>
            <w:gridSpan w:val="2"/>
            <w:vAlign w:val="center"/>
          </w:tcPr>
          <w:p w:rsidR="000658B7" w:rsidRDefault="000658B7">
            <w:pPr>
              <w:rPr>
                <w:rFonts w:ascii="宋体" w:cs="宋体"/>
                <w:color w:val="000000"/>
                <w:sz w:val="16"/>
                <w:szCs w:val="16"/>
              </w:rPr>
            </w:pPr>
          </w:p>
        </w:tc>
        <w:tc>
          <w:tcPr>
            <w:tcW w:w="1800" w:type="dxa"/>
            <w:vAlign w:val="center"/>
          </w:tcPr>
          <w:p w:rsidR="000658B7" w:rsidRDefault="000658B7">
            <w:pPr>
              <w:rPr>
                <w:rFonts w:ascii="宋体" w:cs="宋体"/>
                <w:color w:val="000000"/>
                <w:sz w:val="16"/>
                <w:szCs w:val="16"/>
              </w:rPr>
            </w:pPr>
          </w:p>
        </w:tc>
        <w:tc>
          <w:tcPr>
            <w:tcW w:w="2325" w:type="dxa"/>
            <w:gridSpan w:val="2"/>
            <w:vAlign w:val="center"/>
          </w:tcPr>
          <w:p w:rsidR="000658B7" w:rsidRDefault="000658B7">
            <w:pPr>
              <w:rPr>
                <w:rFonts w:ascii="宋体" w:cs="宋体"/>
                <w:color w:val="000000"/>
                <w:sz w:val="16"/>
                <w:szCs w:val="16"/>
              </w:rPr>
            </w:pPr>
          </w:p>
        </w:tc>
        <w:tc>
          <w:tcPr>
            <w:tcW w:w="1575" w:type="dxa"/>
            <w:vAlign w:val="center"/>
          </w:tcPr>
          <w:p w:rsidR="000658B7" w:rsidRDefault="000658B7">
            <w:pPr>
              <w:rPr>
                <w:rFonts w:ascii="宋体" w:cs="宋体"/>
                <w:color w:val="000000"/>
                <w:sz w:val="16"/>
                <w:szCs w:val="16"/>
              </w:rPr>
            </w:pPr>
          </w:p>
        </w:tc>
        <w:tc>
          <w:tcPr>
            <w:tcW w:w="2849" w:type="dxa"/>
            <w:gridSpan w:val="2"/>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0658B7" w:rsidRPr="009171ED">
        <w:trPr>
          <w:trHeight w:val="270"/>
        </w:trPr>
        <w:tc>
          <w:tcPr>
            <w:tcW w:w="1891" w:type="dxa"/>
            <w:gridSpan w:val="2"/>
            <w:vAlign w:val="center"/>
          </w:tcPr>
          <w:p w:rsidR="000658B7" w:rsidRDefault="000658B7">
            <w:pPr>
              <w:rPr>
                <w:rFonts w:ascii="宋体" w:cs="宋体"/>
                <w:color w:val="000000"/>
                <w:sz w:val="16"/>
                <w:szCs w:val="16"/>
              </w:rPr>
            </w:pPr>
          </w:p>
        </w:tc>
        <w:tc>
          <w:tcPr>
            <w:tcW w:w="1800" w:type="dxa"/>
            <w:vAlign w:val="center"/>
          </w:tcPr>
          <w:p w:rsidR="000658B7" w:rsidRDefault="000658B7">
            <w:pPr>
              <w:rPr>
                <w:rFonts w:ascii="宋体" w:cs="宋体"/>
                <w:color w:val="000000"/>
                <w:sz w:val="16"/>
                <w:szCs w:val="16"/>
              </w:rPr>
            </w:pPr>
          </w:p>
        </w:tc>
        <w:tc>
          <w:tcPr>
            <w:tcW w:w="2325" w:type="dxa"/>
            <w:gridSpan w:val="2"/>
            <w:vAlign w:val="center"/>
          </w:tcPr>
          <w:p w:rsidR="000658B7" w:rsidRDefault="000658B7">
            <w:pPr>
              <w:rPr>
                <w:rFonts w:ascii="宋体" w:cs="宋体"/>
                <w:color w:val="000000"/>
                <w:sz w:val="16"/>
                <w:szCs w:val="16"/>
              </w:rPr>
            </w:pPr>
          </w:p>
        </w:tc>
        <w:tc>
          <w:tcPr>
            <w:tcW w:w="1575" w:type="dxa"/>
            <w:vAlign w:val="center"/>
          </w:tcPr>
          <w:p w:rsidR="000658B7" w:rsidRDefault="000658B7">
            <w:pPr>
              <w:rPr>
                <w:rFonts w:ascii="宋体" w:cs="宋体"/>
                <w:color w:val="000000"/>
                <w:sz w:val="16"/>
                <w:szCs w:val="16"/>
              </w:rPr>
            </w:pPr>
          </w:p>
        </w:tc>
        <w:tc>
          <w:tcPr>
            <w:tcW w:w="2849" w:type="dxa"/>
            <w:gridSpan w:val="2"/>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0658B7" w:rsidRPr="009171ED">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0658B7" w:rsidRDefault="000658B7">
            <w:pPr>
              <w:jc w:val="center"/>
              <w:rPr>
                <w:rFonts w:ascii="宋体" w:cs="宋体"/>
                <w:b/>
                <w:color w:val="000000"/>
                <w:sz w:val="16"/>
                <w:szCs w:val="16"/>
              </w:rPr>
            </w:pPr>
          </w:p>
        </w:tc>
      </w:tr>
      <w:tr w:rsidR="000658B7" w:rsidRPr="009171ED">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0658B7" w:rsidRPr="009171ED">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sidRPr="009171ED">
              <w:rPr>
                <w:rFonts w:cs="Arial"/>
                <w:color w:val="000000"/>
                <w:sz w:val="22"/>
                <w:szCs w:val="22"/>
              </w:rPr>
              <w:t>420.11</w:t>
            </w:r>
            <w:r>
              <w:rPr>
                <w:rFonts w:ascii="宋体" w:hAnsi="宋体" w:cs="宋体"/>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color w:val="000000"/>
                <w:kern w:val="0"/>
                <w:sz w:val="16"/>
                <w:szCs w:val="16"/>
              </w:rPr>
              <w:t>362.44</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57.67</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hint="eastAsia"/>
                <w:color w:val="000000"/>
                <w:sz w:val="22"/>
                <w:szCs w:val="22"/>
              </w:rPr>
              <w:t>医疗卫生与计划生育支出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sidRPr="009171ED">
              <w:rPr>
                <w:rFonts w:cs="Arial"/>
                <w:color w:val="000000"/>
                <w:sz w:val="22"/>
                <w:szCs w:val="22"/>
              </w:rPr>
              <w:t>420.11</w:t>
            </w:r>
            <w:r>
              <w:rPr>
                <w:rFonts w:ascii="宋体" w:hAnsi="宋体" w:cs="宋体"/>
                <w:b/>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color w:val="000000"/>
                <w:kern w:val="0"/>
                <w:sz w:val="16"/>
                <w:szCs w:val="16"/>
              </w:rPr>
              <w:t>362.44</w:t>
            </w:r>
            <w:r>
              <w:rPr>
                <w:rFonts w:ascii="宋体" w:hAnsi="宋体" w:cs="宋体"/>
                <w:b/>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57.67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hint="eastAsia"/>
                <w:color w:val="000000"/>
                <w:sz w:val="22"/>
                <w:szCs w:val="22"/>
              </w:rPr>
              <w:t>食品和药品监督管理事务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sidRPr="009171ED">
              <w:rPr>
                <w:rFonts w:cs="Arial"/>
                <w:color w:val="000000"/>
                <w:sz w:val="22"/>
                <w:szCs w:val="22"/>
              </w:rPr>
              <w:t>420.11</w:t>
            </w: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362.44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b/>
                <w:color w:val="000000"/>
                <w:kern w:val="0"/>
                <w:sz w:val="16"/>
                <w:szCs w:val="16"/>
              </w:rPr>
              <w:t>57.67</w:t>
            </w: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362.44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362.44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2101012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药品事务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0.83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0.83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2101016</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食品安全事务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39.64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39.64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r w:rsidRPr="009171ED">
              <w:rPr>
                <w:rFonts w:cs="Arial"/>
                <w:color w:val="000000"/>
                <w:sz w:val="22"/>
                <w:szCs w:val="22"/>
              </w:rPr>
              <w:t>2101099</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0658B7">
            <w:pPr>
              <w:ind w:left="31680" w:hangingChars="100" w:firstLine="31680"/>
              <w:rPr>
                <w:rFonts w:ascii="宋体" w:cs="Arial"/>
                <w:color w:val="000000"/>
                <w:sz w:val="22"/>
                <w:szCs w:val="22"/>
              </w:rPr>
            </w:pPr>
            <w:r w:rsidRPr="009171ED">
              <w:rPr>
                <w:rFonts w:cs="Arial"/>
                <w:color w:val="000000"/>
                <w:sz w:val="22"/>
                <w:szCs w:val="22"/>
              </w:rPr>
              <w:t xml:space="preserve">  </w:t>
            </w:r>
            <w:r w:rsidRPr="009171ED">
              <w:rPr>
                <w:rFonts w:cs="Arial" w:hint="eastAsia"/>
                <w:color w:val="000000"/>
                <w:sz w:val="22"/>
                <w:szCs w:val="22"/>
              </w:rPr>
              <w:t>其他食品和药品监督管理事务支出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17.20</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17.20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rPr>
                <w:rFonts w:ascii="宋体" w:cs="Arial"/>
                <w:color w:val="000000"/>
                <w:sz w:val="22"/>
                <w:szCs w:val="22"/>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600"/>
        </w:trPr>
        <w:tc>
          <w:tcPr>
            <w:tcW w:w="10440" w:type="dxa"/>
            <w:gridSpan w:val="8"/>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0658B7" w:rsidRDefault="000658B7">
      <w:pPr>
        <w:spacing w:line="360" w:lineRule="auto"/>
        <w:jc w:val="center"/>
        <w:rPr>
          <w:rFonts w:ascii="隶书" w:eastAsia="隶书" w:hAnsi="隶书" w:cs="隶书"/>
          <w:sz w:val="52"/>
          <w:szCs w:val="52"/>
        </w:rPr>
        <w:sectPr w:rsidR="000658B7">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0658B7" w:rsidRPr="009171ED">
        <w:trPr>
          <w:trHeight w:val="375"/>
        </w:trPr>
        <w:tc>
          <w:tcPr>
            <w:tcW w:w="10485" w:type="dxa"/>
            <w:gridSpan w:val="9"/>
            <w:vAlign w:val="bottom"/>
          </w:tcPr>
          <w:p w:rsidR="000658B7" w:rsidRDefault="000658B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0658B7" w:rsidRPr="009171ED">
        <w:trPr>
          <w:trHeight w:val="285"/>
        </w:trPr>
        <w:tc>
          <w:tcPr>
            <w:tcW w:w="1650" w:type="dxa"/>
            <w:gridSpan w:val="2"/>
            <w:vAlign w:val="center"/>
          </w:tcPr>
          <w:p w:rsidR="000658B7" w:rsidRDefault="000658B7">
            <w:pPr>
              <w:rPr>
                <w:rFonts w:ascii="宋体" w:cs="宋体"/>
                <w:color w:val="000000"/>
                <w:sz w:val="16"/>
                <w:szCs w:val="16"/>
              </w:rPr>
            </w:pPr>
          </w:p>
        </w:tc>
        <w:tc>
          <w:tcPr>
            <w:tcW w:w="1794" w:type="dxa"/>
            <w:vAlign w:val="center"/>
          </w:tcPr>
          <w:p w:rsidR="000658B7" w:rsidRDefault="000658B7">
            <w:pPr>
              <w:rPr>
                <w:rFonts w:ascii="宋体" w:cs="宋体"/>
                <w:color w:val="000000"/>
                <w:sz w:val="16"/>
                <w:szCs w:val="16"/>
              </w:rPr>
            </w:pPr>
          </w:p>
        </w:tc>
        <w:tc>
          <w:tcPr>
            <w:tcW w:w="1620" w:type="dxa"/>
            <w:vAlign w:val="center"/>
          </w:tcPr>
          <w:p w:rsidR="000658B7" w:rsidRDefault="000658B7">
            <w:pPr>
              <w:rPr>
                <w:rFonts w:ascii="宋体" w:cs="宋体"/>
                <w:color w:val="000000"/>
                <w:sz w:val="16"/>
                <w:szCs w:val="16"/>
              </w:rPr>
            </w:pPr>
          </w:p>
        </w:tc>
        <w:tc>
          <w:tcPr>
            <w:tcW w:w="754" w:type="dxa"/>
            <w:vAlign w:val="center"/>
          </w:tcPr>
          <w:p w:rsidR="000658B7" w:rsidRDefault="000658B7">
            <w:pPr>
              <w:rPr>
                <w:rFonts w:ascii="宋体" w:cs="宋体"/>
                <w:color w:val="000000"/>
                <w:sz w:val="16"/>
                <w:szCs w:val="16"/>
              </w:rPr>
            </w:pPr>
          </w:p>
        </w:tc>
        <w:tc>
          <w:tcPr>
            <w:tcW w:w="1794" w:type="dxa"/>
            <w:gridSpan w:val="2"/>
            <w:vAlign w:val="center"/>
          </w:tcPr>
          <w:p w:rsidR="000658B7" w:rsidRDefault="000658B7">
            <w:pPr>
              <w:rPr>
                <w:rFonts w:ascii="宋体" w:cs="宋体"/>
                <w:color w:val="000000"/>
                <w:sz w:val="16"/>
                <w:szCs w:val="16"/>
              </w:rPr>
            </w:pPr>
          </w:p>
        </w:tc>
        <w:tc>
          <w:tcPr>
            <w:tcW w:w="2873" w:type="dxa"/>
            <w:gridSpan w:val="2"/>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0658B7" w:rsidRPr="009171ED">
        <w:trPr>
          <w:trHeight w:val="270"/>
        </w:trPr>
        <w:tc>
          <w:tcPr>
            <w:tcW w:w="1650" w:type="dxa"/>
            <w:gridSpan w:val="2"/>
            <w:vAlign w:val="center"/>
          </w:tcPr>
          <w:p w:rsidR="000658B7" w:rsidRDefault="000658B7">
            <w:pPr>
              <w:rPr>
                <w:rFonts w:ascii="宋体" w:cs="宋体"/>
                <w:color w:val="000000"/>
                <w:sz w:val="16"/>
                <w:szCs w:val="16"/>
              </w:rPr>
            </w:pPr>
          </w:p>
        </w:tc>
        <w:tc>
          <w:tcPr>
            <w:tcW w:w="1794" w:type="dxa"/>
            <w:vAlign w:val="center"/>
          </w:tcPr>
          <w:p w:rsidR="000658B7" w:rsidRDefault="000658B7">
            <w:pPr>
              <w:rPr>
                <w:rFonts w:ascii="宋体" w:cs="宋体"/>
                <w:color w:val="000000"/>
                <w:sz w:val="16"/>
                <w:szCs w:val="16"/>
              </w:rPr>
            </w:pPr>
          </w:p>
        </w:tc>
        <w:tc>
          <w:tcPr>
            <w:tcW w:w="1620" w:type="dxa"/>
            <w:vAlign w:val="center"/>
          </w:tcPr>
          <w:p w:rsidR="000658B7" w:rsidRDefault="000658B7">
            <w:pPr>
              <w:rPr>
                <w:rFonts w:ascii="宋体" w:cs="宋体"/>
                <w:color w:val="000000"/>
                <w:sz w:val="16"/>
                <w:szCs w:val="16"/>
              </w:rPr>
            </w:pPr>
          </w:p>
        </w:tc>
        <w:tc>
          <w:tcPr>
            <w:tcW w:w="754" w:type="dxa"/>
            <w:vAlign w:val="center"/>
          </w:tcPr>
          <w:p w:rsidR="000658B7" w:rsidRDefault="000658B7">
            <w:pPr>
              <w:rPr>
                <w:rFonts w:ascii="宋体" w:cs="宋体"/>
                <w:color w:val="000000"/>
                <w:sz w:val="16"/>
                <w:szCs w:val="16"/>
              </w:rPr>
            </w:pPr>
          </w:p>
        </w:tc>
        <w:tc>
          <w:tcPr>
            <w:tcW w:w="1794" w:type="dxa"/>
            <w:gridSpan w:val="2"/>
            <w:vAlign w:val="center"/>
          </w:tcPr>
          <w:p w:rsidR="000658B7" w:rsidRDefault="000658B7">
            <w:pPr>
              <w:rPr>
                <w:rFonts w:ascii="宋体" w:cs="宋体"/>
                <w:color w:val="000000"/>
                <w:sz w:val="16"/>
                <w:szCs w:val="16"/>
              </w:rPr>
            </w:pPr>
          </w:p>
        </w:tc>
        <w:tc>
          <w:tcPr>
            <w:tcW w:w="2873" w:type="dxa"/>
            <w:gridSpan w:val="2"/>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0658B7" w:rsidRPr="009171ED">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206.74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107.86</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80.14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10.05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126.6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8.5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 </w:t>
            </w:r>
          </w:p>
        </w:tc>
      </w:tr>
      <w:tr w:rsidR="000658B7" w:rsidRPr="009171ED">
        <w:trPr>
          <w:trHeight w:val="9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3.8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5.58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2.1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14.05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7.6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18.8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2.20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0.97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2.1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7.2</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4.9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12.32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3.92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17.492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33.78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31.04 </w:t>
            </w:r>
          </w:p>
        </w:tc>
      </w:tr>
      <w:tr w:rsidR="000658B7" w:rsidRPr="009171ED">
        <w:trPr>
          <w:trHeight w:val="292"/>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0.66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1.58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0.5 </w:t>
            </w:r>
          </w:p>
        </w:tc>
      </w:tr>
      <w:tr w:rsidR="000658B7" w:rsidRPr="009171ED">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0658B7" w:rsidRDefault="000658B7">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477"/>
        </w:trPr>
        <w:tc>
          <w:tcPr>
            <w:tcW w:w="10485" w:type="dxa"/>
            <w:gridSpan w:val="9"/>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0658B7" w:rsidRDefault="000658B7">
      <w:pPr>
        <w:spacing w:line="360" w:lineRule="auto"/>
        <w:jc w:val="center"/>
        <w:rPr>
          <w:rFonts w:ascii="隶书" w:eastAsia="隶书" w:hAnsi="隶书" w:cs="隶书"/>
          <w:sz w:val="52"/>
          <w:szCs w:val="52"/>
        </w:rPr>
        <w:sectPr w:rsidR="000658B7">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713"/>
        <w:gridCol w:w="148"/>
        <w:gridCol w:w="647"/>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0658B7" w:rsidRPr="009171ED">
        <w:trPr>
          <w:trHeight w:val="375"/>
        </w:trPr>
        <w:tc>
          <w:tcPr>
            <w:tcW w:w="10485" w:type="dxa"/>
            <w:gridSpan w:val="22"/>
            <w:vAlign w:val="bottom"/>
          </w:tcPr>
          <w:p w:rsidR="000658B7" w:rsidRDefault="000658B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0658B7" w:rsidRPr="009171ED">
        <w:trPr>
          <w:trHeight w:val="285"/>
        </w:trPr>
        <w:tc>
          <w:tcPr>
            <w:tcW w:w="1783" w:type="dxa"/>
            <w:gridSpan w:val="3"/>
            <w:vAlign w:val="center"/>
          </w:tcPr>
          <w:p w:rsidR="000658B7" w:rsidRDefault="000658B7">
            <w:pPr>
              <w:rPr>
                <w:rFonts w:ascii="宋体" w:cs="宋体"/>
                <w:color w:val="000000"/>
                <w:sz w:val="16"/>
                <w:szCs w:val="16"/>
              </w:rPr>
            </w:pPr>
          </w:p>
        </w:tc>
        <w:tc>
          <w:tcPr>
            <w:tcW w:w="647" w:type="dxa"/>
            <w:vAlign w:val="center"/>
          </w:tcPr>
          <w:p w:rsidR="000658B7" w:rsidRDefault="000658B7">
            <w:pPr>
              <w:rPr>
                <w:rFonts w:ascii="宋体" w:cs="宋体"/>
                <w:color w:val="000000"/>
                <w:sz w:val="16"/>
                <w:szCs w:val="16"/>
              </w:rPr>
            </w:pPr>
          </w:p>
        </w:tc>
        <w:tc>
          <w:tcPr>
            <w:tcW w:w="629" w:type="dxa"/>
            <w:gridSpan w:val="2"/>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629" w:type="dxa"/>
            <w:vAlign w:val="center"/>
          </w:tcPr>
          <w:p w:rsidR="000658B7" w:rsidRDefault="000658B7">
            <w:pPr>
              <w:rPr>
                <w:rFonts w:ascii="宋体" w:cs="宋体"/>
                <w:color w:val="000000"/>
                <w:sz w:val="16"/>
                <w:szCs w:val="16"/>
              </w:rPr>
            </w:pPr>
          </w:p>
        </w:tc>
        <w:tc>
          <w:tcPr>
            <w:tcW w:w="992" w:type="dxa"/>
            <w:gridSpan w:val="2"/>
            <w:vAlign w:val="center"/>
          </w:tcPr>
          <w:p w:rsidR="000658B7" w:rsidRDefault="000658B7">
            <w:pPr>
              <w:rPr>
                <w:rFonts w:ascii="宋体" w:cs="宋体"/>
                <w:color w:val="000000"/>
                <w:sz w:val="16"/>
                <w:szCs w:val="16"/>
              </w:rPr>
            </w:pPr>
          </w:p>
        </w:tc>
        <w:tc>
          <w:tcPr>
            <w:tcW w:w="509" w:type="dxa"/>
            <w:vAlign w:val="center"/>
          </w:tcPr>
          <w:p w:rsidR="000658B7" w:rsidRDefault="000658B7">
            <w:pPr>
              <w:rPr>
                <w:rFonts w:ascii="宋体" w:cs="宋体"/>
                <w:color w:val="000000"/>
                <w:sz w:val="16"/>
                <w:szCs w:val="16"/>
              </w:rPr>
            </w:pPr>
          </w:p>
        </w:tc>
        <w:tc>
          <w:tcPr>
            <w:tcW w:w="647" w:type="dxa"/>
            <w:gridSpan w:val="2"/>
            <w:vAlign w:val="center"/>
          </w:tcPr>
          <w:p w:rsidR="000658B7" w:rsidRDefault="000658B7">
            <w:pPr>
              <w:rPr>
                <w:rFonts w:ascii="宋体" w:cs="宋体"/>
                <w:color w:val="000000"/>
                <w:sz w:val="16"/>
                <w:szCs w:val="16"/>
              </w:rPr>
            </w:pPr>
          </w:p>
        </w:tc>
        <w:tc>
          <w:tcPr>
            <w:tcW w:w="630" w:type="dxa"/>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2129"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0658B7" w:rsidRPr="009171ED">
        <w:trPr>
          <w:trHeight w:val="270"/>
        </w:trPr>
        <w:tc>
          <w:tcPr>
            <w:tcW w:w="1783" w:type="dxa"/>
            <w:gridSpan w:val="3"/>
            <w:vAlign w:val="center"/>
          </w:tcPr>
          <w:p w:rsidR="000658B7" w:rsidRDefault="000658B7">
            <w:pPr>
              <w:rPr>
                <w:rFonts w:ascii="宋体" w:cs="宋体"/>
                <w:color w:val="000000"/>
                <w:sz w:val="16"/>
                <w:szCs w:val="16"/>
              </w:rPr>
            </w:pPr>
          </w:p>
        </w:tc>
        <w:tc>
          <w:tcPr>
            <w:tcW w:w="647" w:type="dxa"/>
            <w:vAlign w:val="center"/>
          </w:tcPr>
          <w:p w:rsidR="000658B7" w:rsidRDefault="000658B7">
            <w:pPr>
              <w:rPr>
                <w:rFonts w:ascii="宋体" w:cs="宋体"/>
                <w:color w:val="000000"/>
                <w:sz w:val="16"/>
                <w:szCs w:val="16"/>
              </w:rPr>
            </w:pPr>
          </w:p>
        </w:tc>
        <w:tc>
          <w:tcPr>
            <w:tcW w:w="629" w:type="dxa"/>
            <w:gridSpan w:val="2"/>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629" w:type="dxa"/>
            <w:vAlign w:val="center"/>
          </w:tcPr>
          <w:p w:rsidR="000658B7" w:rsidRDefault="000658B7">
            <w:pPr>
              <w:rPr>
                <w:rFonts w:ascii="宋体" w:cs="宋体"/>
                <w:color w:val="000000"/>
                <w:sz w:val="16"/>
                <w:szCs w:val="16"/>
              </w:rPr>
            </w:pPr>
          </w:p>
        </w:tc>
        <w:tc>
          <w:tcPr>
            <w:tcW w:w="992" w:type="dxa"/>
            <w:gridSpan w:val="2"/>
            <w:vAlign w:val="center"/>
          </w:tcPr>
          <w:p w:rsidR="000658B7" w:rsidRDefault="000658B7">
            <w:pPr>
              <w:rPr>
                <w:rFonts w:ascii="宋体" w:cs="宋体"/>
                <w:color w:val="000000"/>
                <w:sz w:val="16"/>
                <w:szCs w:val="16"/>
              </w:rPr>
            </w:pPr>
          </w:p>
        </w:tc>
        <w:tc>
          <w:tcPr>
            <w:tcW w:w="509" w:type="dxa"/>
            <w:vAlign w:val="center"/>
          </w:tcPr>
          <w:p w:rsidR="000658B7" w:rsidRDefault="000658B7">
            <w:pPr>
              <w:rPr>
                <w:rFonts w:ascii="宋体" w:cs="宋体"/>
                <w:color w:val="000000"/>
                <w:sz w:val="16"/>
                <w:szCs w:val="16"/>
              </w:rPr>
            </w:pPr>
          </w:p>
        </w:tc>
        <w:tc>
          <w:tcPr>
            <w:tcW w:w="647" w:type="dxa"/>
            <w:gridSpan w:val="2"/>
            <w:vAlign w:val="center"/>
          </w:tcPr>
          <w:p w:rsidR="000658B7" w:rsidRDefault="000658B7">
            <w:pPr>
              <w:rPr>
                <w:rFonts w:ascii="宋体" w:cs="宋体"/>
                <w:color w:val="000000"/>
                <w:sz w:val="16"/>
                <w:szCs w:val="16"/>
              </w:rPr>
            </w:pPr>
          </w:p>
        </w:tc>
        <w:tc>
          <w:tcPr>
            <w:tcW w:w="630" w:type="dxa"/>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630" w:type="dxa"/>
            <w:gridSpan w:val="2"/>
            <w:vAlign w:val="center"/>
          </w:tcPr>
          <w:p w:rsidR="000658B7" w:rsidRDefault="000658B7">
            <w:pPr>
              <w:rPr>
                <w:rFonts w:ascii="宋体" w:cs="宋体"/>
                <w:color w:val="000000"/>
                <w:sz w:val="16"/>
                <w:szCs w:val="16"/>
              </w:rPr>
            </w:pPr>
          </w:p>
        </w:tc>
        <w:tc>
          <w:tcPr>
            <w:tcW w:w="2129" w:type="dxa"/>
            <w:gridSpan w:val="3"/>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0658B7" w:rsidRPr="009171ED">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760" w:type="dxa"/>
            <w:gridSpan w:val="8"/>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0658B7" w:rsidRPr="009171ED">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713" w:type="dxa"/>
            <w:vMerge/>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91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0658B7" w:rsidRDefault="000658B7">
            <w:pPr>
              <w:jc w:val="center"/>
              <w:rPr>
                <w:rFonts w:ascii="宋体" w:cs="宋体"/>
                <w:b/>
                <w:color w:val="000000"/>
                <w:sz w:val="16"/>
                <w:szCs w:val="16"/>
              </w:rPr>
            </w:pPr>
          </w:p>
        </w:tc>
      </w:tr>
      <w:tr w:rsidR="000658B7" w:rsidRPr="009171ED">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713"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91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0658B7" w:rsidRPr="009171ED">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22.580</w:t>
            </w:r>
          </w:p>
        </w:tc>
        <w:tc>
          <w:tcPr>
            <w:tcW w:w="713"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910"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21.580</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1.58</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200</w:t>
            </w:r>
          </w:p>
        </w:tc>
        <w:tc>
          <w:tcPr>
            <w:tcW w:w="915"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b/>
                <w:color w:val="000000"/>
                <w:sz w:val="16"/>
                <w:szCs w:val="16"/>
              </w:rPr>
            </w:pPr>
            <w:r>
              <w:rPr>
                <w:rFonts w:ascii="宋体" w:hAnsi="宋体" w:cs="宋体"/>
                <w:b/>
                <w:color w:val="000000"/>
                <w:sz w:val="16"/>
                <w:szCs w:val="16"/>
              </w:rPr>
              <w:t>20</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19.07</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1.6</w:t>
            </w:r>
          </w:p>
        </w:tc>
        <w:tc>
          <w:tcPr>
            <w:tcW w:w="820" w:type="dxa"/>
            <w:tcBorders>
              <w:top w:val="single" w:sz="4" w:space="0" w:color="000000"/>
              <w:left w:val="single" w:sz="4" w:space="0" w:color="000000"/>
              <w:bottom w:val="single" w:sz="12" w:space="0" w:color="000000"/>
              <w:right w:val="single" w:sz="4"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17.47</w:t>
            </w:r>
          </w:p>
        </w:tc>
        <w:tc>
          <w:tcPr>
            <w:tcW w:w="870" w:type="dxa"/>
            <w:tcBorders>
              <w:top w:val="single" w:sz="4" w:space="0" w:color="000000"/>
              <w:left w:val="single" w:sz="4" w:space="0" w:color="000000"/>
              <w:bottom w:val="single" w:sz="12" w:space="0" w:color="000000"/>
              <w:right w:val="single" w:sz="12" w:space="0" w:color="000000"/>
            </w:tcBorders>
            <w:vAlign w:val="center"/>
          </w:tcPr>
          <w:p w:rsidR="000658B7" w:rsidRDefault="000658B7">
            <w:pPr>
              <w:jc w:val="right"/>
              <w:rPr>
                <w:rFonts w:ascii="宋体" w:cs="宋体"/>
                <w:color w:val="000000"/>
                <w:sz w:val="16"/>
                <w:szCs w:val="16"/>
              </w:rPr>
            </w:pPr>
            <w:r>
              <w:rPr>
                <w:rFonts w:ascii="宋体" w:hAnsi="宋体" w:cs="宋体"/>
                <w:color w:val="000000"/>
                <w:sz w:val="16"/>
                <w:szCs w:val="16"/>
              </w:rPr>
              <w:t>0.9</w:t>
            </w:r>
          </w:p>
        </w:tc>
      </w:tr>
      <w:tr w:rsidR="000658B7" w:rsidRPr="009171ED">
        <w:trPr>
          <w:trHeight w:val="600"/>
        </w:trPr>
        <w:tc>
          <w:tcPr>
            <w:tcW w:w="10485" w:type="dxa"/>
            <w:gridSpan w:val="22"/>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0658B7" w:rsidRDefault="000658B7">
      <w:pPr>
        <w:spacing w:line="360" w:lineRule="auto"/>
        <w:jc w:val="center"/>
        <w:rPr>
          <w:rFonts w:ascii="隶书" w:eastAsia="隶书" w:hAnsi="隶书" w:cs="隶书"/>
          <w:sz w:val="52"/>
          <w:szCs w:val="52"/>
        </w:rPr>
        <w:sectPr w:rsidR="000658B7">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0658B7" w:rsidRPr="009171ED">
        <w:trPr>
          <w:trHeight w:val="375"/>
        </w:trPr>
        <w:tc>
          <w:tcPr>
            <w:tcW w:w="10500" w:type="dxa"/>
            <w:gridSpan w:val="12"/>
            <w:vAlign w:val="bottom"/>
          </w:tcPr>
          <w:p w:rsidR="000658B7" w:rsidRDefault="000658B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0658B7" w:rsidRPr="009171ED">
        <w:trPr>
          <w:trHeight w:val="285"/>
        </w:trPr>
        <w:tc>
          <w:tcPr>
            <w:tcW w:w="1591" w:type="dxa"/>
            <w:gridSpan w:val="2"/>
            <w:vAlign w:val="center"/>
          </w:tcPr>
          <w:p w:rsidR="000658B7" w:rsidRDefault="000658B7">
            <w:pPr>
              <w:rPr>
                <w:rFonts w:ascii="宋体" w:cs="宋体"/>
                <w:color w:val="000000"/>
                <w:sz w:val="16"/>
                <w:szCs w:val="16"/>
              </w:rPr>
            </w:pPr>
          </w:p>
        </w:tc>
        <w:tc>
          <w:tcPr>
            <w:tcW w:w="1436" w:type="dxa"/>
            <w:vAlign w:val="center"/>
          </w:tcPr>
          <w:p w:rsidR="000658B7" w:rsidRDefault="000658B7">
            <w:pPr>
              <w:rPr>
                <w:rFonts w:ascii="宋体" w:cs="宋体"/>
                <w:color w:val="000000"/>
                <w:sz w:val="16"/>
                <w:szCs w:val="16"/>
              </w:rPr>
            </w:pPr>
          </w:p>
        </w:tc>
        <w:tc>
          <w:tcPr>
            <w:tcW w:w="1166" w:type="dxa"/>
            <w:vAlign w:val="center"/>
          </w:tcPr>
          <w:p w:rsidR="000658B7" w:rsidRDefault="000658B7">
            <w:pPr>
              <w:rPr>
                <w:rFonts w:ascii="宋体" w:cs="宋体"/>
                <w:color w:val="000000"/>
                <w:sz w:val="16"/>
                <w:szCs w:val="16"/>
              </w:rPr>
            </w:pPr>
          </w:p>
        </w:tc>
        <w:tc>
          <w:tcPr>
            <w:tcW w:w="1297" w:type="dxa"/>
            <w:gridSpan w:val="2"/>
            <w:vAlign w:val="center"/>
          </w:tcPr>
          <w:p w:rsidR="000658B7" w:rsidRDefault="000658B7">
            <w:pPr>
              <w:rPr>
                <w:rFonts w:ascii="宋体" w:cs="宋体"/>
                <w:color w:val="000000"/>
                <w:sz w:val="16"/>
                <w:szCs w:val="16"/>
              </w:rPr>
            </w:pPr>
          </w:p>
        </w:tc>
        <w:tc>
          <w:tcPr>
            <w:tcW w:w="751"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2000" w:type="dxa"/>
            <w:gridSpan w:val="2"/>
            <w:vAlign w:val="center"/>
          </w:tcPr>
          <w:p w:rsidR="000658B7" w:rsidRDefault="000658B7">
            <w:pPr>
              <w:rPr>
                <w:rFonts w:ascii="宋体" w:cs="宋体"/>
                <w:color w:val="000000"/>
                <w:sz w:val="16"/>
                <w:szCs w:val="16"/>
              </w:rPr>
            </w:pPr>
          </w:p>
        </w:tc>
        <w:tc>
          <w:tcPr>
            <w:tcW w:w="1260"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0658B7" w:rsidRPr="009171ED">
        <w:trPr>
          <w:trHeight w:val="270"/>
        </w:trPr>
        <w:tc>
          <w:tcPr>
            <w:tcW w:w="1591" w:type="dxa"/>
            <w:gridSpan w:val="2"/>
            <w:vAlign w:val="center"/>
          </w:tcPr>
          <w:p w:rsidR="000658B7" w:rsidRDefault="000658B7">
            <w:pPr>
              <w:rPr>
                <w:rFonts w:ascii="宋体" w:cs="宋体"/>
                <w:color w:val="000000"/>
                <w:sz w:val="16"/>
                <w:szCs w:val="16"/>
              </w:rPr>
            </w:pPr>
          </w:p>
        </w:tc>
        <w:tc>
          <w:tcPr>
            <w:tcW w:w="1436" w:type="dxa"/>
            <w:vAlign w:val="center"/>
          </w:tcPr>
          <w:p w:rsidR="000658B7" w:rsidRDefault="000658B7">
            <w:pPr>
              <w:rPr>
                <w:rFonts w:ascii="宋体" w:cs="宋体"/>
                <w:color w:val="000000"/>
                <w:sz w:val="16"/>
                <w:szCs w:val="16"/>
              </w:rPr>
            </w:pPr>
          </w:p>
        </w:tc>
        <w:tc>
          <w:tcPr>
            <w:tcW w:w="1166" w:type="dxa"/>
            <w:vAlign w:val="center"/>
          </w:tcPr>
          <w:p w:rsidR="000658B7" w:rsidRDefault="000658B7">
            <w:pPr>
              <w:rPr>
                <w:rFonts w:ascii="宋体" w:cs="宋体"/>
                <w:color w:val="000000"/>
                <w:sz w:val="16"/>
                <w:szCs w:val="16"/>
              </w:rPr>
            </w:pPr>
          </w:p>
        </w:tc>
        <w:tc>
          <w:tcPr>
            <w:tcW w:w="1297" w:type="dxa"/>
            <w:gridSpan w:val="2"/>
            <w:vAlign w:val="center"/>
          </w:tcPr>
          <w:p w:rsidR="000658B7" w:rsidRDefault="000658B7">
            <w:pPr>
              <w:rPr>
                <w:rFonts w:ascii="宋体" w:cs="宋体"/>
                <w:color w:val="000000"/>
                <w:sz w:val="16"/>
                <w:szCs w:val="16"/>
              </w:rPr>
            </w:pPr>
          </w:p>
        </w:tc>
        <w:tc>
          <w:tcPr>
            <w:tcW w:w="751" w:type="dxa"/>
            <w:vAlign w:val="center"/>
          </w:tcPr>
          <w:p w:rsidR="000658B7" w:rsidRDefault="000658B7">
            <w:pPr>
              <w:rPr>
                <w:rFonts w:ascii="宋体" w:cs="宋体"/>
                <w:color w:val="000000"/>
                <w:sz w:val="16"/>
                <w:szCs w:val="16"/>
              </w:rPr>
            </w:pPr>
          </w:p>
        </w:tc>
        <w:tc>
          <w:tcPr>
            <w:tcW w:w="999" w:type="dxa"/>
            <w:gridSpan w:val="2"/>
            <w:vAlign w:val="center"/>
          </w:tcPr>
          <w:p w:rsidR="000658B7" w:rsidRDefault="000658B7">
            <w:pPr>
              <w:rPr>
                <w:rFonts w:ascii="宋体" w:cs="宋体"/>
                <w:color w:val="000000"/>
                <w:sz w:val="16"/>
                <w:szCs w:val="16"/>
              </w:rPr>
            </w:pPr>
          </w:p>
        </w:tc>
        <w:tc>
          <w:tcPr>
            <w:tcW w:w="2000" w:type="dxa"/>
            <w:gridSpan w:val="2"/>
            <w:vAlign w:val="center"/>
          </w:tcPr>
          <w:p w:rsidR="000658B7" w:rsidRDefault="000658B7">
            <w:pPr>
              <w:rPr>
                <w:rFonts w:ascii="宋体" w:cs="宋体"/>
                <w:color w:val="000000"/>
                <w:sz w:val="16"/>
                <w:szCs w:val="16"/>
              </w:rPr>
            </w:pPr>
          </w:p>
        </w:tc>
        <w:tc>
          <w:tcPr>
            <w:tcW w:w="1260" w:type="dxa"/>
            <w:vAlign w:val="center"/>
          </w:tcPr>
          <w:p w:rsidR="000658B7" w:rsidRDefault="000658B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0658B7" w:rsidRPr="009171ED">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0658B7" w:rsidRPr="009171ED">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0658B7" w:rsidRDefault="000658B7">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0658B7" w:rsidRDefault="000658B7">
            <w:pPr>
              <w:jc w:val="center"/>
              <w:rPr>
                <w:rFonts w:ascii="宋体" w:cs="宋体"/>
                <w:b/>
                <w:color w:val="000000"/>
                <w:sz w:val="16"/>
                <w:szCs w:val="16"/>
              </w:rPr>
            </w:pPr>
          </w:p>
        </w:tc>
      </w:tr>
      <w:tr w:rsidR="000658B7" w:rsidRPr="009171ED">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0658B7" w:rsidRPr="009171ED">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rsidP="00256E54">
            <w:pPr>
              <w:widowControl/>
              <w:jc w:val="center"/>
              <w:textAlignment w:val="center"/>
              <w:rPr>
                <w:rFonts w:ascii="宋体" w:cs="宋体"/>
                <w:b/>
                <w:color w:val="000000"/>
                <w:sz w:val="16"/>
                <w:szCs w:val="16"/>
              </w:rPr>
            </w:pPr>
            <w:r>
              <w:rPr>
                <w:rFonts w:ascii="宋体" w:cs="宋体"/>
                <w:b/>
                <w:color w:val="000000"/>
                <w:kern w:val="0"/>
                <w:sz w:val="16"/>
                <w:szCs w:val="16"/>
              </w:rPr>
              <w:t>0</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0658B7" w:rsidRPr="009171ED">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0658B7" w:rsidRDefault="000658B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0658B7" w:rsidRDefault="000658B7">
            <w:pPr>
              <w:widowControl/>
              <w:jc w:val="right"/>
              <w:textAlignment w:val="center"/>
              <w:rPr>
                <w:rFonts w:ascii="宋体" w:cs="宋体"/>
                <w:color w:val="000000"/>
                <w:kern w:val="0"/>
                <w:sz w:val="16"/>
                <w:szCs w:val="16"/>
              </w:rPr>
            </w:pPr>
          </w:p>
        </w:tc>
      </w:tr>
      <w:tr w:rsidR="000658B7" w:rsidRPr="009171ED">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0658B7" w:rsidRDefault="000658B7">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0658B7" w:rsidRDefault="000658B7">
            <w:pPr>
              <w:widowControl/>
              <w:jc w:val="right"/>
              <w:textAlignment w:val="center"/>
              <w:rPr>
                <w:rFonts w:ascii="宋体" w:cs="宋体"/>
                <w:color w:val="000000"/>
                <w:sz w:val="16"/>
                <w:szCs w:val="16"/>
              </w:rPr>
            </w:pPr>
          </w:p>
        </w:tc>
      </w:tr>
      <w:tr w:rsidR="000658B7" w:rsidRPr="009171ED">
        <w:trPr>
          <w:trHeight w:val="285"/>
        </w:trPr>
        <w:tc>
          <w:tcPr>
            <w:tcW w:w="10500" w:type="dxa"/>
            <w:gridSpan w:val="12"/>
            <w:vAlign w:val="center"/>
          </w:tcPr>
          <w:p w:rsidR="000658B7" w:rsidRDefault="000658B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bl>
    <w:p w:rsidR="000658B7" w:rsidRDefault="000658B7">
      <w:pPr>
        <w:spacing w:line="360" w:lineRule="auto"/>
        <w:jc w:val="center"/>
        <w:rPr>
          <w:rFonts w:ascii="隶书" w:eastAsia="隶书" w:hAnsi="隶书" w:cs="隶书"/>
          <w:sz w:val="52"/>
          <w:szCs w:val="52"/>
        </w:rPr>
        <w:sectPr w:rsidR="000658B7">
          <w:pgSz w:w="11906" w:h="16838"/>
          <w:pgMar w:top="1440" w:right="1531" w:bottom="1440" w:left="1587" w:header="850" w:footer="992" w:gutter="0"/>
          <w:pgNumType w:fmt="numberInDash"/>
          <w:cols w:space="0"/>
          <w:docGrid w:type="lines" w:linePitch="317"/>
        </w:sect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left"/>
        <w:rPr>
          <w:rFonts w:ascii="黑体" w:eastAsia="黑体" w:hAnsi="黑体" w:cs="黑体"/>
          <w:sz w:val="32"/>
          <w:szCs w:val="32"/>
        </w:rPr>
      </w:pPr>
    </w:p>
    <w:p w:rsidR="000658B7" w:rsidRDefault="000658B7">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0658B7" w:rsidRDefault="000658B7">
      <w:pPr>
        <w:jc w:val="center"/>
        <w:rPr>
          <w:rFonts w:ascii="隶书" w:eastAsia="隶书" w:hAnsi="隶书" w:cs="隶书"/>
          <w:sz w:val="48"/>
          <w:szCs w:val="48"/>
        </w:rPr>
      </w:pPr>
      <w:r>
        <w:rPr>
          <w:rFonts w:ascii="隶书" w:eastAsia="隶书" w:hAnsi="隶书" w:cs="隶书" w:hint="eastAsia"/>
          <w:sz w:val="48"/>
          <w:szCs w:val="48"/>
        </w:rPr>
        <w:t>台前县食品药品监督管理局</w:t>
      </w:r>
    </w:p>
    <w:p w:rsidR="000658B7" w:rsidRDefault="000658B7">
      <w:pPr>
        <w:jc w:val="center"/>
        <w:rPr>
          <w:rFonts w:ascii="隶书" w:eastAsia="隶书" w:hAnsi="隶书" w:cs="隶书"/>
          <w:sz w:val="48"/>
          <w:szCs w:val="48"/>
        </w:rPr>
        <w:sectPr w:rsidR="000658B7">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0658B7" w:rsidRDefault="000658B7" w:rsidP="00F02FF4">
      <w:pPr>
        <w:adjustRightInd w:val="0"/>
        <w:snapToGrid w:val="0"/>
        <w:spacing w:line="360" w:lineRule="auto"/>
        <w:ind w:firstLineChars="200" w:firstLine="31680"/>
        <w:rPr>
          <w:rFonts w:ascii="??_GB2312" w:eastAsia="Times New Roman" w:hAnsi="宋体" w:cs="Courier New"/>
          <w:color w:val="000000"/>
          <w:sz w:val="32"/>
          <w:szCs w:val="32"/>
        </w:rPr>
      </w:pPr>
      <w:r>
        <w:rPr>
          <w:rFonts w:ascii="??_GB2312" w:eastAsia="Times New Roman" w:hAnsi="宋体" w:cs="Courier New"/>
          <w:sz w:val="32"/>
          <w:szCs w:val="32"/>
        </w:rPr>
        <w:t>2016</w:t>
      </w:r>
      <w:r>
        <w:rPr>
          <w:rFonts w:ascii="??_GB2312" w:eastAsia="Times New Roman" w:hAnsi="宋体" w:cs="Courier New"/>
          <w:sz w:val="32"/>
          <w:szCs w:val="32"/>
        </w:rPr>
        <w:t>年度收入总计</w:t>
      </w:r>
      <w:r>
        <w:rPr>
          <w:rFonts w:ascii="??_GB2312" w:eastAsia="Times New Roman" w:hAnsi="宋体" w:cs="Courier New"/>
          <w:sz w:val="32"/>
          <w:szCs w:val="32"/>
        </w:rPr>
        <w:t>420.11</w:t>
      </w:r>
      <w:r>
        <w:rPr>
          <w:rFonts w:ascii="??_GB2312" w:eastAsia="Times New Roman" w:hAnsi="宋体" w:cs="Courier New"/>
          <w:sz w:val="32"/>
          <w:szCs w:val="32"/>
        </w:rPr>
        <w:t>万元，支出总计</w:t>
      </w:r>
      <w:r>
        <w:rPr>
          <w:rFonts w:ascii="??_GB2312" w:eastAsia="Times New Roman" w:hAnsi="宋体" w:cs="Courier New"/>
          <w:sz w:val="32"/>
          <w:szCs w:val="32"/>
        </w:rPr>
        <w:t>420.11</w:t>
      </w:r>
      <w:r>
        <w:rPr>
          <w:rFonts w:ascii="??_GB2312" w:eastAsia="Times New Roman" w:hAnsi="宋体" w:cs="Courier New"/>
          <w:sz w:val="32"/>
          <w:szCs w:val="32"/>
        </w:rPr>
        <w:t>万元，与</w:t>
      </w:r>
      <w:r>
        <w:rPr>
          <w:rFonts w:ascii="??_GB2312" w:eastAsia="Times New Roman" w:hAnsi="宋体" w:cs="Courier New"/>
          <w:sz w:val="32"/>
          <w:szCs w:val="32"/>
        </w:rPr>
        <w:t>2015</w:t>
      </w:r>
      <w:r>
        <w:rPr>
          <w:rFonts w:ascii="??_GB2312" w:eastAsia="Times New Roman" w:hAnsi="宋体" w:cs="Courier New"/>
          <w:sz w:val="32"/>
          <w:szCs w:val="32"/>
        </w:rPr>
        <w:t>年相比，</w:t>
      </w:r>
      <w:r>
        <w:rPr>
          <w:rFonts w:ascii="??_GB2312" w:eastAsia="Times New Roman" w:hAnsi="宋体" w:cs="Courier New"/>
          <w:color w:val="000000"/>
          <w:sz w:val="32"/>
          <w:szCs w:val="32"/>
        </w:rPr>
        <w:t>收、支总计各增加</w:t>
      </w:r>
      <w:r>
        <w:rPr>
          <w:rFonts w:ascii="??_GB2312" w:eastAsia="Times New Roman" w:hAnsi="宋体" w:cs="Courier New"/>
          <w:color w:val="000000"/>
          <w:sz w:val="32"/>
          <w:szCs w:val="32"/>
        </w:rPr>
        <w:t>19.08</w:t>
      </w:r>
      <w:r>
        <w:rPr>
          <w:rFonts w:ascii="??_GB2312" w:eastAsia="Times New Roman" w:hAnsi="宋体" w:cs="Courier New"/>
          <w:color w:val="000000"/>
          <w:sz w:val="32"/>
          <w:szCs w:val="32"/>
        </w:rPr>
        <w:t>万元，增长</w:t>
      </w:r>
      <w:r>
        <w:rPr>
          <w:rFonts w:ascii="??_GB2312" w:eastAsia="Times New Roman" w:hAnsi="宋体" w:cs="Courier New"/>
          <w:color w:val="000000"/>
          <w:sz w:val="32"/>
          <w:szCs w:val="32"/>
        </w:rPr>
        <w:t>4.8%</w:t>
      </w:r>
      <w:r>
        <w:rPr>
          <w:rFonts w:ascii="??_GB2312" w:eastAsia="Times New Roman" w:hAnsi="宋体" w:cs="Courier New"/>
          <w:color w:val="000000"/>
          <w:sz w:val="32"/>
          <w:szCs w:val="32"/>
        </w:rPr>
        <w:t>。</w:t>
      </w:r>
      <w:r>
        <w:rPr>
          <w:rFonts w:ascii="??_GB2312" w:hAnsi="宋体" w:cs="Courier New" w:hint="eastAsia"/>
          <w:color w:val="000000"/>
          <w:sz w:val="32"/>
          <w:szCs w:val="32"/>
        </w:rPr>
        <w:t>收支</w:t>
      </w:r>
      <w:r>
        <w:rPr>
          <w:rFonts w:ascii="宋体" w:hAnsi="宋体" w:cs="Courier New" w:hint="eastAsia"/>
          <w:color w:val="000000"/>
          <w:sz w:val="32"/>
          <w:szCs w:val="32"/>
        </w:rPr>
        <w:t>增加的主要原因是执法办案经费增长。</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0658B7" w:rsidRDefault="000658B7" w:rsidP="00F02FF4">
      <w:pPr>
        <w:adjustRightInd w:val="0"/>
        <w:snapToGrid w:val="0"/>
        <w:spacing w:line="360" w:lineRule="auto"/>
        <w:ind w:firstLineChars="200" w:firstLine="31680"/>
        <w:rPr>
          <w:rFonts w:ascii="??_GB2312" w:eastAsia="Times New Roman" w:hAnsi="Times New Roman"/>
          <w:sz w:val="32"/>
          <w:szCs w:val="32"/>
        </w:rPr>
      </w:pPr>
      <w:r>
        <w:rPr>
          <w:rFonts w:ascii="??_GB2312" w:eastAsia="Times New Roman" w:hAnsi="宋体" w:cs="Courier New"/>
          <w:sz w:val="32"/>
          <w:szCs w:val="32"/>
        </w:rPr>
        <w:t>2016</w:t>
      </w:r>
      <w:r>
        <w:rPr>
          <w:rFonts w:ascii="??_GB2312" w:eastAsia="Times New Roman" w:hAnsi="宋体" w:cs="Courier New"/>
          <w:sz w:val="32"/>
          <w:szCs w:val="32"/>
        </w:rPr>
        <w:t>年度</w:t>
      </w:r>
      <w:r>
        <w:rPr>
          <w:rFonts w:ascii="??_GB2312" w:eastAsia="Times New Roman" w:hAnsi="Times New Roman"/>
          <w:sz w:val="32"/>
          <w:szCs w:val="32"/>
        </w:rPr>
        <w:t>收入合计</w:t>
      </w:r>
      <w:r>
        <w:rPr>
          <w:rFonts w:ascii="??_GB2312" w:eastAsia="Times New Roman" w:hAnsi="Times New Roman"/>
          <w:sz w:val="32"/>
          <w:szCs w:val="32"/>
        </w:rPr>
        <w:t>420.11</w:t>
      </w:r>
      <w:r>
        <w:rPr>
          <w:rFonts w:ascii="??_GB2312" w:eastAsia="Times New Roman" w:hAnsi="Times New Roman"/>
          <w:sz w:val="32"/>
          <w:szCs w:val="32"/>
        </w:rPr>
        <w:t>万元，其中：财政拨款收入</w:t>
      </w:r>
      <w:r>
        <w:rPr>
          <w:rFonts w:ascii="??_GB2312" w:eastAsia="Times New Roman" w:hAnsi="Times New Roman"/>
          <w:sz w:val="32"/>
          <w:szCs w:val="32"/>
        </w:rPr>
        <w:t>420.11</w:t>
      </w:r>
      <w:r>
        <w:rPr>
          <w:rFonts w:ascii="??_GB2312" w:eastAsia="Times New Roman" w:hAnsi="Times New Roman"/>
          <w:sz w:val="32"/>
          <w:szCs w:val="32"/>
        </w:rPr>
        <w:t>万元，占</w:t>
      </w:r>
      <w:r>
        <w:rPr>
          <w:rFonts w:ascii="??_GB2312" w:eastAsia="Times New Roman" w:hAnsi="Times New Roman"/>
          <w:sz w:val="32"/>
          <w:szCs w:val="32"/>
        </w:rPr>
        <w:t>100%</w:t>
      </w:r>
      <w:r>
        <w:rPr>
          <w:rFonts w:ascii="??_GB2312" w:eastAsia="Times New Roman" w:hAnsi="Times New Roman"/>
          <w:sz w:val="32"/>
          <w:szCs w:val="32"/>
        </w:rPr>
        <w:t>；事业收入</w:t>
      </w:r>
      <w:r>
        <w:rPr>
          <w:rFonts w:ascii="??_GB2312" w:eastAsia="Times New Roman" w:hAnsi="Times New Roman"/>
          <w:sz w:val="32"/>
          <w:szCs w:val="32"/>
        </w:rPr>
        <w:t>0</w:t>
      </w:r>
      <w:r>
        <w:rPr>
          <w:rFonts w:ascii="??_GB2312" w:eastAsia="Times New Roman" w:hAnsi="Times New Roman"/>
          <w:sz w:val="32"/>
          <w:szCs w:val="32"/>
        </w:rPr>
        <w:t>万元，占</w:t>
      </w:r>
      <w:r>
        <w:rPr>
          <w:rFonts w:ascii="??_GB2312" w:eastAsia="Times New Roman" w:hAnsi="Times New Roman"/>
          <w:sz w:val="32"/>
          <w:szCs w:val="32"/>
        </w:rPr>
        <w:t>0%</w:t>
      </w:r>
      <w:r>
        <w:rPr>
          <w:rFonts w:ascii="??_GB2312" w:eastAsia="Times New Roman" w:hAnsi="Times New Roman"/>
          <w:sz w:val="32"/>
          <w:szCs w:val="32"/>
        </w:rPr>
        <w:t>；经营收入</w:t>
      </w:r>
      <w:r>
        <w:rPr>
          <w:rFonts w:ascii="??_GB2312" w:eastAsia="Times New Roman" w:hAnsi="Times New Roman"/>
          <w:sz w:val="32"/>
          <w:szCs w:val="32"/>
        </w:rPr>
        <w:t>0</w:t>
      </w:r>
      <w:r>
        <w:rPr>
          <w:rFonts w:ascii="??_GB2312" w:eastAsia="Times New Roman" w:hAnsi="Times New Roman"/>
          <w:sz w:val="32"/>
          <w:szCs w:val="32"/>
        </w:rPr>
        <w:t>万元，占</w:t>
      </w:r>
      <w:r>
        <w:rPr>
          <w:rFonts w:ascii="??_GB2312" w:eastAsia="Times New Roman" w:hAnsi="Times New Roman"/>
          <w:sz w:val="32"/>
          <w:szCs w:val="32"/>
        </w:rPr>
        <w:t>0%</w:t>
      </w:r>
      <w:r>
        <w:rPr>
          <w:rFonts w:ascii="??_GB2312" w:eastAsia="Times New Roman" w:hAnsi="Times New Roman"/>
          <w:sz w:val="32"/>
          <w:szCs w:val="32"/>
        </w:rPr>
        <w:t>；其他收入</w:t>
      </w:r>
      <w:r>
        <w:rPr>
          <w:rFonts w:ascii="??_GB2312" w:eastAsia="Times New Roman" w:hAnsi="Times New Roman"/>
          <w:sz w:val="32"/>
          <w:szCs w:val="32"/>
        </w:rPr>
        <w:t>0</w:t>
      </w:r>
      <w:r>
        <w:rPr>
          <w:rFonts w:ascii="??_GB2312" w:eastAsia="Times New Roman" w:hAnsi="Times New Roman"/>
          <w:sz w:val="32"/>
          <w:szCs w:val="32"/>
        </w:rPr>
        <w:t>万元，占</w:t>
      </w:r>
      <w:r>
        <w:rPr>
          <w:rFonts w:ascii="??_GB2312" w:eastAsia="Times New Roman" w:hAnsi="Times New Roman"/>
          <w:sz w:val="32"/>
          <w:szCs w:val="32"/>
        </w:rPr>
        <w:t>0%</w:t>
      </w:r>
      <w:r>
        <w:rPr>
          <w:rFonts w:ascii="??_GB2312" w:eastAsia="Times New Roman" w:hAnsi="Times New Roman"/>
          <w:sz w:val="32"/>
          <w:szCs w:val="32"/>
        </w:rPr>
        <w:t>。</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0658B7" w:rsidRDefault="000658B7" w:rsidP="00F02FF4">
      <w:pPr>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年度支出合计</w:t>
      </w:r>
      <w:r>
        <w:rPr>
          <w:rFonts w:ascii="??_GB2312" w:eastAsia="Times New Roman" w:hAnsi="宋体" w:cs="Courier New"/>
          <w:sz w:val="32"/>
          <w:szCs w:val="32"/>
        </w:rPr>
        <w:t>420.11</w:t>
      </w:r>
      <w:r>
        <w:rPr>
          <w:rFonts w:ascii="??_GB2312" w:eastAsia="Times New Roman" w:hAnsi="宋体" w:cs="Courier New"/>
          <w:sz w:val="32"/>
          <w:szCs w:val="32"/>
        </w:rPr>
        <w:t>万元，其中：基本支出</w:t>
      </w:r>
      <w:r>
        <w:rPr>
          <w:rFonts w:ascii="??_GB2312" w:eastAsia="Times New Roman" w:hAnsi="宋体" w:cs="Courier New"/>
          <w:sz w:val="32"/>
          <w:szCs w:val="32"/>
        </w:rPr>
        <w:t>362.45</w:t>
      </w:r>
      <w:r>
        <w:rPr>
          <w:rFonts w:ascii="??_GB2312" w:eastAsia="Times New Roman" w:hAnsi="宋体" w:cs="Courier New"/>
          <w:sz w:val="32"/>
          <w:szCs w:val="32"/>
        </w:rPr>
        <w:t>万元，占</w:t>
      </w:r>
      <w:r>
        <w:rPr>
          <w:rFonts w:ascii="??_GB2312" w:eastAsia="Times New Roman" w:hAnsi="宋体" w:cs="Courier New"/>
          <w:sz w:val="32"/>
          <w:szCs w:val="32"/>
        </w:rPr>
        <w:t>86%</w:t>
      </w:r>
      <w:r>
        <w:rPr>
          <w:rFonts w:ascii="??_GB2312" w:eastAsia="Times New Roman" w:hAnsi="宋体" w:cs="Courier New"/>
          <w:sz w:val="32"/>
          <w:szCs w:val="32"/>
        </w:rPr>
        <w:t>；项目支出</w:t>
      </w:r>
      <w:r>
        <w:rPr>
          <w:rFonts w:ascii="??_GB2312" w:eastAsia="Times New Roman" w:hAnsi="宋体" w:cs="Courier New"/>
          <w:sz w:val="32"/>
          <w:szCs w:val="32"/>
        </w:rPr>
        <w:t>57.66</w:t>
      </w:r>
      <w:r>
        <w:rPr>
          <w:rFonts w:ascii="??_GB2312" w:eastAsia="Times New Roman" w:hAnsi="宋体" w:cs="Courier New"/>
          <w:sz w:val="32"/>
          <w:szCs w:val="32"/>
        </w:rPr>
        <w:t>万元，占</w:t>
      </w:r>
      <w:r>
        <w:rPr>
          <w:rFonts w:ascii="??_GB2312" w:eastAsia="Times New Roman" w:hAnsi="宋体" w:cs="Courier New"/>
          <w:sz w:val="32"/>
          <w:szCs w:val="32"/>
        </w:rPr>
        <w:t>14%</w:t>
      </w:r>
      <w:r>
        <w:rPr>
          <w:rFonts w:ascii="??_GB2312" w:eastAsia="Times New Roman" w:hAnsi="宋体" w:cs="Courier New"/>
          <w:sz w:val="32"/>
          <w:szCs w:val="32"/>
        </w:rPr>
        <w:t>。</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0658B7" w:rsidRPr="007E6601" w:rsidRDefault="000658B7" w:rsidP="00F02FF4">
      <w:pPr>
        <w:adjustRightInd w:val="0"/>
        <w:snapToGrid w:val="0"/>
        <w:spacing w:line="360" w:lineRule="auto"/>
        <w:ind w:firstLineChars="200" w:firstLine="31680"/>
        <w:rPr>
          <w:rFonts w:ascii="??_GB2312" w:hAnsi="宋体" w:cs="Courier New"/>
          <w:color w:val="000000"/>
          <w:sz w:val="32"/>
          <w:szCs w:val="32"/>
        </w:rPr>
      </w:pPr>
      <w:r>
        <w:rPr>
          <w:rFonts w:ascii="??_GB2312" w:eastAsia="Times New Roman" w:hAnsi="宋体" w:cs="Courier New"/>
          <w:sz w:val="32"/>
          <w:szCs w:val="32"/>
        </w:rPr>
        <w:t>2016</w:t>
      </w:r>
      <w:r>
        <w:rPr>
          <w:rFonts w:ascii="??_GB2312" w:eastAsia="Times New Roman" w:hAnsi="宋体" w:cs="Courier New"/>
          <w:sz w:val="32"/>
          <w:szCs w:val="32"/>
        </w:rPr>
        <w:t>年财政拨款收支总决算</w:t>
      </w:r>
      <w:r>
        <w:rPr>
          <w:rFonts w:ascii="??_GB2312" w:eastAsia="Times New Roman" w:hAnsi="宋体" w:cs="Courier New"/>
          <w:sz w:val="32"/>
          <w:szCs w:val="32"/>
        </w:rPr>
        <w:t>420.11</w:t>
      </w:r>
      <w:r>
        <w:rPr>
          <w:rFonts w:ascii="??_GB2312" w:eastAsia="Times New Roman" w:hAnsi="宋体" w:cs="Courier New"/>
          <w:sz w:val="32"/>
          <w:szCs w:val="32"/>
        </w:rPr>
        <w:t>万元。</w:t>
      </w:r>
      <w:r>
        <w:rPr>
          <w:rFonts w:ascii="??_GB2312" w:eastAsia="Times New Roman" w:hAnsi="宋体" w:cs="Courier New"/>
          <w:color w:val="000000"/>
          <w:sz w:val="32"/>
          <w:szCs w:val="32"/>
        </w:rPr>
        <w:t>与</w:t>
      </w:r>
      <w:r>
        <w:rPr>
          <w:rFonts w:ascii="??_GB2312" w:eastAsia="Times New Roman" w:hAnsi="宋体" w:cs="Courier New"/>
          <w:color w:val="000000"/>
          <w:sz w:val="32"/>
          <w:szCs w:val="32"/>
        </w:rPr>
        <w:t>2015</w:t>
      </w:r>
      <w:r>
        <w:rPr>
          <w:rFonts w:ascii="??_GB2312" w:eastAsia="Times New Roman" w:hAnsi="宋体" w:cs="Courier New"/>
          <w:color w:val="000000"/>
          <w:sz w:val="32"/>
          <w:szCs w:val="32"/>
        </w:rPr>
        <w:t>年相比，财政拨款收、支总计各增加</w:t>
      </w:r>
      <w:r>
        <w:rPr>
          <w:rFonts w:ascii="??_GB2312" w:eastAsia="Times New Roman" w:hAnsi="宋体" w:cs="Courier New"/>
          <w:color w:val="000000"/>
          <w:sz w:val="32"/>
          <w:szCs w:val="32"/>
        </w:rPr>
        <w:t>19.08</w:t>
      </w:r>
      <w:r>
        <w:rPr>
          <w:rFonts w:ascii="??_GB2312" w:eastAsia="Times New Roman" w:hAnsi="宋体" w:cs="Courier New"/>
          <w:color w:val="000000"/>
          <w:sz w:val="32"/>
          <w:szCs w:val="32"/>
        </w:rPr>
        <w:t>万元，增长</w:t>
      </w:r>
      <w:r>
        <w:rPr>
          <w:rFonts w:ascii="??_GB2312" w:eastAsia="Times New Roman" w:hAnsi="宋体" w:cs="Courier New"/>
          <w:color w:val="000000"/>
          <w:sz w:val="32"/>
          <w:szCs w:val="32"/>
        </w:rPr>
        <w:t>4.8%</w:t>
      </w:r>
      <w:r>
        <w:rPr>
          <w:rFonts w:ascii="??_GB2312" w:eastAsia="Times New Roman" w:hAnsi="宋体" w:cs="Courier New"/>
          <w:color w:val="000000"/>
          <w:sz w:val="32"/>
          <w:szCs w:val="32"/>
        </w:rPr>
        <w:t>。</w:t>
      </w:r>
      <w:r>
        <w:rPr>
          <w:rFonts w:ascii="??_GB2312" w:hAnsi="宋体" w:cs="Courier New" w:hint="eastAsia"/>
          <w:color w:val="000000"/>
          <w:sz w:val="32"/>
          <w:szCs w:val="32"/>
        </w:rPr>
        <w:t>收支</w:t>
      </w:r>
      <w:r>
        <w:rPr>
          <w:rFonts w:ascii="宋体" w:hAnsi="宋体" w:cs="Courier New" w:hint="eastAsia"/>
          <w:color w:val="000000"/>
          <w:sz w:val="32"/>
          <w:szCs w:val="32"/>
        </w:rPr>
        <w:t>增加的主要原因是执法办案经费增长。</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0658B7" w:rsidRDefault="000658B7" w:rsidP="00F02FF4">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0658B7" w:rsidRDefault="000658B7" w:rsidP="00F02FF4">
      <w:pPr>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年一般公共预算财政拨款支出</w:t>
      </w:r>
      <w:r>
        <w:rPr>
          <w:rFonts w:ascii="??_GB2312" w:eastAsia="Times New Roman" w:hAnsi="宋体" w:cs="Courier New"/>
          <w:sz w:val="32"/>
          <w:szCs w:val="32"/>
        </w:rPr>
        <w:t>420.11</w:t>
      </w:r>
      <w:r>
        <w:rPr>
          <w:rFonts w:ascii="??_GB2312" w:eastAsia="Times New Roman" w:hAnsi="宋体" w:cs="Courier New"/>
          <w:sz w:val="32"/>
          <w:szCs w:val="32"/>
        </w:rPr>
        <w:t>万元，占支出合计的</w:t>
      </w:r>
      <w:r>
        <w:rPr>
          <w:rFonts w:ascii="??_GB2312" w:eastAsia="Times New Roman" w:hAnsi="宋体" w:cs="Courier New"/>
          <w:sz w:val="32"/>
          <w:szCs w:val="32"/>
        </w:rPr>
        <w:t>100%</w:t>
      </w:r>
      <w:r>
        <w:rPr>
          <w:rFonts w:ascii="??_GB2312" w:eastAsia="Times New Roman" w:hAnsi="宋体" w:cs="Courier New"/>
          <w:sz w:val="32"/>
          <w:szCs w:val="32"/>
        </w:rPr>
        <w:t>。与</w:t>
      </w:r>
      <w:r>
        <w:rPr>
          <w:rFonts w:ascii="??_GB2312" w:eastAsia="Times New Roman" w:hAnsi="宋体" w:cs="Courier New"/>
          <w:sz w:val="32"/>
          <w:szCs w:val="32"/>
        </w:rPr>
        <w:t>2015</w:t>
      </w:r>
      <w:r>
        <w:rPr>
          <w:rFonts w:ascii="??_GB2312" w:eastAsia="Times New Roman" w:hAnsi="宋体" w:cs="Courier New"/>
          <w:sz w:val="32"/>
          <w:szCs w:val="32"/>
        </w:rPr>
        <w:t>年相比，一般公共预算财政拨款支出增加</w:t>
      </w:r>
      <w:r>
        <w:rPr>
          <w:rFonts w:ascii="??_GB2312" w:eastAsia="Times New Roman" w:hAnsi="宋体" w:cs="Courier New"/>
          <w:sz w:val="32"/>
          <w:szCs w:val="32"/>
        </w:rPr>
        <w:t>19.08</w:t>
      </w:r>
      <w:r>
        <w:rPr>
          <w:rFonts w:ascii="??_GB2312" w:eastAsia="Times New Roman" w:hAnsi="宋体" w:cs="Courier New"/>
          <w:sz w:val="32"/>
          <w:szCs w:val="32"/>
        </w:rPr>
        <w:t>万元，增长</w:t>
      </w:r>
      <w:r>
        <w:rPr>
          <w:rFonts w:ascii="??_GB2312" w:eastAsia="Times New Roman" w:hAnsi="宋体" w:cs="Courier New"/>
          <w:sz w:val="32"/>
          <w:szCs w:val="32"/>
        </w:rPr>
        <w:t>4.8%</w:t>
      </w:r>
      <w:r>
        <w:rPr>
          <w:rFonts w:ascii="??_GB2312" w:eastAsia="Times New Roman" w:hAnsi="宋体" w:cs="Courier New"/>
          <w:sz w:val="32"/>
          <w:szCs w:val="32"/>
        </w:rPr>
        <w:t>。</w:t>
      </w:r>
    </w:p>
    <w:p w:rsidR="000658B7" w:rsidRDefault="000658B7" w:rsidP="00F02FF4">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0658B7" w:rsidRDefault="000658B7" w:rsidP="00F02FF4">
      <w:pPr>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年度一般公共预算财政拨款支出</w:t>
      </w:r>
      <w:r>
        <w:rPr>
          <w:rFonts w:ascii="??_GB2312" w:eastAsia="Times New Roman" w:hAnsi="宋体" w:cs="Courier New"/>
          <w:sz w:val="32"/>
          <w:szCs w:val="32"/>
        </w:rPr>
        <w:t>420.11</w:t>
      </w:r>
      <w:r>
        <w:rPr>
          <w:rFonts w:ascii="??_GB2312" w:eastAsia="Times New Roman" w:hAnsi="宋体" w:cs="Courier New"/>
          <w:sz w:val="32"/>
          <w:szCs w:val="32"/>
        </w:rPr>
        <w:t>万元，主要用于以下方面：</w:t>
      </w:r>
      <w:r>
        <w:rPr>
          <w:rFonts w:ascii="??_GB2312" w:eastAsia="Times New Roman" w:hAnsi="宋体" w:cs="Courier New"/>
          <w:b/>
          <w:bCs/>
          <w:sz w:val="32"/>
          <w:szCs w:val="32"/>
        </w:rPr>
        <w:t>一般公共服务（类）</w:t>
      </w:r>
      <w:r>
        <w:rPr>
          <w:rFonts w:ascii="??_GB2312" w:eastAsia="Times New Roman" w:hAnsi="宋体" w:cs="Courier New"/>
          <w:sz w:val="32"/>
          <w:szCs w:val="32"/>
        </w:rPr>
        <w:t>支出</w:t>
      </w:r>
      <w:r>
        <w:rPr>
          <w:rFonts w:ascii="??_GB2312" w:eastAsia="Times New Roman" w:hAnsi="宋体" w:cs="Courier New"/>
          <w:sz w:val="32"/>
          <w:szCs w:val="32"/>
        </w:rPr>
        <w:t>420.11</w:t>
      </w:r>
      <w:r>
        <w:rPr>
          <w:rFonts w:ascii="??_GB2312" w:eastAsia="Times New Roman" w:hAnsi="宋体" w:cs="Courier New"/>
          <w:sz w:val="32"/>
          <w:szCs w:val="32"/>
        </w:rPr>
        <w:t>万元，占</w:t>
      </w:r>
      <w:r>
        <w:rPr>
          <w:rFonts w:ascii="??_GB2312" w:eastAsia="Times New Roman" w:hAnsi="宋体" w:cs="Courier New"/>
          <w:sz w:val="32"/>
          <w:szCs w:val="32"/>
        </w:rPr>
        <w:t>100%</w:t>
      </w:r>
      <w:r>
        <w:rPr>
          <w:rFonts w:ascii="??_GB2312" w:eastAsia="Times New Roman" w:hAnsi="宋体" w:cs="Courier New"/>
          <w:sz w:val="32"/>
          <w:szCs w:val="32"/>
        </w:rPr>
        <w:t>。</w:t>
      </w:r>
    </w:p>
    <w:p w:rsidR="000658B7" w:rsidRDefault="000658B7" w:rsidP="00F02FF4">
      <w:pPr>
        <w:numPr>
          <w:ilvl w:val="0"/>
          <w:numId w:val="5"/>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0658B7" w:rsidRDefault="000658B7" w:rsidP="00F02FF4">
      <w:pPr>
        <w:adjustRightInd w:val="0"/>
        <w:snapToGrid w:val="0"/>
        <w:spacing w:line="360" w:lineRule="auto"/>
        <w:ind w:firstLineChars="200" w:firstLine="31680"/>
        <w:rPr>
          <w:rFonts w:ascii="??_GB2312" w:eastAsia="Times New Roman" w:hAnsi="宋体" w:cs="Courier New"/>
          <w:color w:val="FF0000"/>
          <w:sz w:val="32"/>
          <w:szCs w:val="32"/>
        </w:rPr>
      </w:pPr>
      <w:r>
        <w:rPr>
          <w:rFonts w:ascii="??_GB2312" w:eastAsia="Times New Roman" w:hAnsi="宋体" w:cs="Courier New"/>
          <w:sz w:val="32"/>
          <w:szCs w:val="32"/>
        </w:rPr>
        <w:t>2016</w:t>
      </w:r>
      <w:r>
        <w:rPr>
          <w:rFonts w:ascii="??_GB2312" w:eastAsia="Times New Roman" w:hAnsi="宋体" w:cs="Courier New"/>
          <w:sz w:val="32"/>
          <w:szCs w:val="32"/>
        </w:rPr>
        <w:t>年度一般公共预算财政拨款支出年初预算为</w:t>
      </w:r>
      <w:r>
        <w:rPr>
          <w:rFonts w:ascii="??_GB2312" w:eastAsia="Times New Roman" w:hAnsi="宋体" w:cs="Courier New"/>
          <w:color w:val="000000"/>
          <w:sz w:val="32"/>
          <w:szCs w:val="32"/>
        </w:rPr>
        <w:t>420.11</w:t>
      </w:r>
      <w:r>
        <w:rPr>
          <w:rFonts w:ascii="??_GB2312" w:eastAsia="Times New Roman" w:hAnsi="宋体" w:cs="Courier New"/>
          <w:color w:val="000000"/>
          <w:sz w:val="32"/>
          <w:szCs w:val="32"/>
        </w:rPr>
        <w:t>万元，支出决算为</w:t>
      </w:r>
      <w:r>
        <w:rPr>
          <w:rFonts w:ascii="??_GB2312" w:eastAsia="Times New Roman" w:hAnsi="宋体" w:cs="Courier New"/>
          <w:color w:val="000000"/>
          <w:sz w:val="32"/>
          <w:szCs w:val="32"/>
        </w:rPr>
        <w:t>420.11</w:t>
      </w:r>
      <w:r>
        <w:rPr>
          <w:rFonts w:ascii="??_GB2312" w:eastAsia="Times New Roman" w:hAnsi="宋体" w:cs="Courier New"/>
          <w:color w:val="000000"/>
          <w:sz w:val="32"/>
          <w:szCs w:val="32"/>
        </w:rPr>
        <w:t>万元，完成年初预算的</w:t>
      </w:r>
      <w:r>
        <w:rPr>
          <w:rFonts w:ascii="??_GB2312" w:eastAsia="Times New Roman" w:hAnsi="宋体" w:cs="Courier New"/>
          <w:color w:val="000000"/>
          <w:sz w:val="32"/>
          <w:szCs w:val="32"/>
        </w:rPr>
        <w:t>100%</w:t>
      </w:r>
      <w:r>
        <w:rPr>
          <w:rFonts w:ascii="??_GB2312" w:eastAsia="Times New Roman" w:hAnsi="宋体" w:cs="Courier New"/>
          <w:color w:val="000000"/>
          <w:sz w:val="32"/>
          <w:szCs w:val="32"/>
        </w:rPr>
        <w:t>。</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0658B7" w:rsidRDefault="000658B7" w:rsidP="00F02FF4">
      <w:pPr>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年一般公共预算财政拨款基本支出</w:t>
      </w:r>
      <w:r>
        <w:rPr>
          <w:rFonts w:ascii="??_GB2312" w:eastAsia="Times New Roman" w:hAnsi="宋体" w:cs="Courier New"/>
          <w:sz w:val="32"/>
          <w:szCs w:val="32"/>
        </w:rPr>
        <w:t>420.11</w:t>
      </w:r>
      <w:r>
        <w:rPr>
          <w:rFonts w:ascii="??_GB2312" w:eastAsia="Times New Roman" w:hAnsi="宋体" w:cs="Courier New"/>
          <w:sz w:val="32"/>
          <w:szCs w:val="32"/>
        </w:rPr>
        <w:t>万元，其中：</w:t>
      </w:r>
      <w:r>
        <w:rPr>
          <w:rFonts w:ascii="??_GB2312" w:eastAsia="Times New Roman" w:hAnsi="Times New Roman" w:cs="??_GB2312"/>
          <w:bCs/>
          <w:spacing w:val="-1"/>
          <w:kern w:val="0"/>
          <w:sz w:val="32"/>
          <w:szCs w:val="32"/>
        </w:rPr>
        <w:t>人员经费</w:t>
      </w:r>
      <w:r>
        <w:rPr>
          <w:rFonts w:ascii="??_GB2312" w:eastAsia="Times New Roman" w:hAnsi="Times New Roman" w:cs="??_GB2312"/>
          <w:bCs/>
          <w:spacing w:val="-1"/>
          <w:kern w:val="0"/>
          <w:sz w:val="32"/>
          <w:szCs w:val="32"/>
        </w:rPr>
        <w:t>220.80</w:t>
      </w:r>
      <w:r>
        <w:rPr>
          <w:rFonts w:ascii="??_GB2312" w:eastAsia="Times New Roman" w:hAnsi="Times New Roman" w:cs="??_GB2312"/>
          <w:bCs/>
          <w:spacing w:val="-1"/>
          <w:kern w:val="0"/>
          <w:sz w:val="32"/>
          <w:szCs w:val="32"/>
        </w:rPr>
        <w:t>万元</w:t>
      </w:r>
      <w:r>
        <w:rPr>
          <w:rFonts w:ascii="??_GB2312" w:eastAsia="Times New Roman" w:hAnsi="宋体" w:cs="Courier New"/>
          <w:bCs/>
          <w:sz w:val="32"/>
          <w:szCs w:val="32"/>
        </w:rPr>
        <w:t>，</w:t>
      </w:r>
      <w:r>
        <w:rPr>
          <w:rFonts w:ascii="??_GB2312" w:eastAsia="Times New Roman" w:hAnsi="宋体" w:cs="Courier New"/>
          <w:sz w:val="32"/>
          <w:szCs w:val="32"/>
        </w:rPr>
        <w:t>主要包括：基本工资、津贴补贴、伙食补助费、绩效工资</w:t>
      </w:r>
      <w:r>
        <w:rPr>
          <w:rFonts w:ascii="??_GB2312" w:eastAsia="Times New Roman" w:hAnsi="宋体" w:cs="Courier New"/>
          <w:color w:val="000000"/>
          <w:sz w:val="32"/>
          <w:szCs w:val="32"/>
        </w:rPr>
        <w:t>等</w:t>
      </w:r>
      <w:r>
        <w:rPr>
          <w:rFonts w:ascii="??_GB2312" w:eastAsia="Times New Roman" w:hAnsi="宋体" w:cs="Courier New"/>
          <w:sz w:val="32"/>
          <w:szCs w:val="32"/>
        </w:rPr>
        <w:t>；</w:t>
      </w:r>
      <w:r>
        <w:rPr>
          <w:rFonts w:ascii="??_GB2312" w:eastAsia="Times New Roman" w:hAnsi="Times New Roman" w:cs="??_GB2312"/>
          <w:b/>
          <w:spacing w:val="-1"/>
          <w:kern w:val="0"/>
          <w:sz w:val="32"/>
          <w:szCs w:val="32"/>
        </w:rPr>
        <w:t>公用经费</w:t>
      </w:r>
      <w:r>
        <w:rPr>
          <w:rFonts w:ascii="??_GB2312" w:eastAsia="Times New Roman" w:hAnsi="Times New Roman" w:cs="??_GB2312"/>
          <w:spacing w:val="-2"/>
          <w:kern w:val="0"/>
          <w:sz w:val="32"/>
          <w:szCs w:val="32"/>
        </w:rPr>
        <w:t>141.65</w:t>
      </w:r>
      <w:r>
        <w:rPr>
          <w:rFonts w:ascii="??_GB2312" w:eastAsia="Times New Roman" w:hAnsi="Times New Roman" w:cs="??_GB2312"/>
          <w:spacing w:val="-2"/>
          <w:kern w:val="0"/>
          <w:sz w:val="32"/>
          <w:szCs w:val="32"/>
        </w:rPr>
        <w:t>万元</w:t>
      </w:r>
      <w:r>
        <w:rPr>
          <w:rFonts w:ascii="??_GB2312" w:eastAsia="Times New Roman" w:hAnsi="宋体" w:cs="Courier New"/>
          <w:sz w:val="32"/>
          <w:szCs w:val="32"/>
        </w:rPr>
        <w:t>，主要包括：办公费、印刷费、手续费、水费、电费、邮电费、物业管理费、差旅费、维修费、培训费、专用材料费、劳务费、委托业务费、公务用车运行维护费等。</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0658B7" w:rsidRDefault="000658B7" w:rsidP="00F02FF4">
      <w:pPr>
        <w:numPr>
          <w:ilvl w:val="0"/>
          <w:numId w:val="6"/>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color w:val="000000"/>
          <w:sz w:val="32"/>
          <w:szCs w:val="32"/>
        </w:rPr>
      </w:pPr>
      <w:r>
        <w:rPr>
          <w:rFonts w:ascii="??_GB2312" w:eastAsia="Times New Roman" w:hAnsi="宋体" w:cs="Courier New"/>
          <w:color w:val="000000"/>
          <w:sz w:val="32"/>
          <w:szCs w:val="32"/>
        </w:rPr>
        <w:t>2016</w:t>
      </w:r>
      <w:r>
        <w:rPr>
          <w:rFonts w:ascii="??_GB2312" w:eastAsia="Times New Roman" w:hAnsi="宋体" w:cs="Courier New"/>
          <w:color w:val="000000"/>
          <w:sz w:val="32"/>
          <w:szCs w:val="32"/>
        </w:rPr>
        <w:t>年度</w:t>
      </w:r>
      <w:r>
        <w:rPr>
          <w:rFonts w:ascii="??_GB2312" w:eastAsia="Times New Roman" w:hAnsi="宋体" w:cs="Courier New"/>
          <w:color w:val="000000"/>
          <w:sz w:val="32"/>
          <w:szCs w:val="32"/>
        </w:rPr>
        <w:t>“</w:t>
      </w:r>
      <w:r>
        <w:rPr>
          <w:rFonts w:ascii="??_GB2312" w:eastAsia="Times New Roman" w:hAnsi="宋体" w:cs="Courier New"/>
          <w:color w:val="000000"/>
          <w:sz w:val="32"/>
          <w:szCs w:val="32"/>
        </w:rPr>
        <w:t>三公</w:t>
      </w:r>
      <w:r>
        <w:rPr>
          <w:rFonts w:ascii="??_GB2312" w:eastAsia="Times New Roman" w:hAnsi="宋体" w:cs="Courier New"/>
          <w:color w:val="000000"/>
          <w:sz w:val="32"/>
          <w:szCs w:val="32"/>
        </w:rPr>
        <w:t>”</w:t>
      </w:r>
      <w:r>
        <w:rPr>
          <w:rFonts w:ascii="??_GB2312" w:eastAsia="Times New Roman" w:hAnsi="宋体" w:cs="Courier New"/>
          <w:color w:val="000000"/>
          <w:sz w:val="32"/>
          <w:szCs w:val="32"/>
        </w:rPr>
        <w:t>经费财政拨款支出预算为</w:t>
      </w:r>
      <w:r>
        <w:rPr>
          <w:rFonts w:ascii="宋体" w:hAnsi="宋体" w:cs="Courier New"/>
          <w:color w:val="000000"/>
          <w:sz w:val="32"/>
          <w:szCs w:val="32"/>
        </w:rPr>
        <w:t>19.97</w:t>
      </w:r>
      <w:r>
        <w:rPr>
          <w:rFonts w:ascii="??_GB2312" w:eastAsia="Times New Roman" w:hAnsi="宋体" w:cs="Courier New"/>
          <w:color w:val="000000"/>
          <w:sz w:val="32"/>
          <w:szCs w:val="32"/>
        </w:rPr>
        <w:t>万元，支出决算为</w:t>
      </w:r>
      <w:r>
        <w:rPr>
          <w:rFonts w:ascii="??_GB2312" w:hAnsi="宋体" w:cs="Courier New"/>
          <w:color w:val="000000"/>
          <w:sz w:val="32"/>
          <w:szCs w:val="32"/>
        </w:rPr>
        <w:t>19.97</w:t>
      </w:r>
      <w:r>
        <w:rPr>
          <w:rFonts w:ascii="??_GB2312" w:eastAsia="Times New Roman" w:hAnsi="宋体" w:cs="Courier New"/>
          <w:color w:val="000000"/>
          <w:sz w:val="32"/>
          <w:szCs w:val="32"/>
        </w:rPr>
        <w:t>万元，完成预算的</w:t>
      </w:r>
      <w:r>
        <w:rPr>
          <w:rFonts w:ascii="??_GB2312" w:eastAsia="Times New Roman" w:hAnsi="宋体" w:cs="Courier New"/>
          <w:color w:val="000000"/>
          <w:sz w:val="32"/>
          <w:szCs w:val="32"/>
        </w:rPr>
        <w:t>100%</w:t>
      </w:r>
      <w:r>
        <w:rPr>
          <w:rFonts w:ascii="??_GB2312" w:eastAsia="Times New Roman" w:hAnsi="宋体" w:cs="Courier New"/>
          <w:color w:val="000000"/>
          <w:sz w:val="32"/>
          <w:szCs w:val="32"/>
        </w:rPr>
        <w:t>，其中：</w:t>
      </w:r>
      <w:r>
        <w:rPr>
          <w:rFonts w:ascii="??_GB2312" w:hAnsi="宋体" w:cs="Courier New" w:hint="eastAsia"/>
          <w:color w:val="000000"/>
          <w:sz w:val="32"/>
          <w:szCs w:val="32"/>
        </w:rPr>
        <w:t>因公出国</w:t>
      </w:r>
      <w:r>
        <w:rPr>
          <w:rFonts w:ascii="??_GB2312" w:hAnsi="宋体" w:cs="Courier New"/>
          <w:color w:val="000000"/>
          <w:sz w:val="32"/>
          <w:szCs w:val="32"/>
        </w:rPr>
        <w:t>0</w:t>
      </w:r>
      <w:r>
        <w:rPr>
          <w:rFonts w:ascii="??_GB2312" w:hAnsi="宋体" w:cs="Courier New" w:hint="eastAsia"/>
          <w:color w:val="000000"/>
          <w:sz w:val="32"/>
          <w:szCs w:val="32"/>
        </w:rPr>
        <w:t>万元，</w:t>
      </w:r>
      <w:r>
        <w:rPr>
          <w:rFonts w:ascii="??_GB2312" w:eastAsia="Times New Roman" w:hAnsi="宋体" w:cs="Courier New"/>
          <w:color w:val="000000"/>
          <w:sz w:val="32"/>
          <w:szCs w:val="32"/>
        </w:rPr>
        <w:t>公务用车购置</w:t>
      </w:r>
      <w:r>
        <w:rPr>
          <w:rFonts w:ascii="??_GB2312" w:hAnsi="宋体" w:cs="Courier New" w:hint="eastAsia"/>
          <w:color w:val="000000"/>
          <w:sz w:val="32"/>
          <w:szCs w:val="32"/>
        </w:rPr>
        <w:t>支出</w:t>
      </w:r>
      <w:r>
        <w:rPr>
          <w:rFonts w:ascii="??_GB2312" w:hAnsi="宋体" w:cs="Courier New"/>
          <w:color w:val="000000"/>
          <w:sz w:val="32"/>
          <w:szCs w:val="32"/>
        </w:rPr>
        <w:t>1.6</w:t>
      </w:r>
      <w:r>
        <w:rPr>
          <w:rFonts w:ascii="??_GB2312" w:hAnsi="宋体" w:cs="Courier New" w:hint="eastAsia"/>
          <w:color w:val="000000"/>
          <w:sz w:val="32"/>
          <w:szCs w:val="32"/>
        </w:rPr>
        <w:t>万元，公务</w:t>
      </w:r>
      <w:r>
        <w:rPr>
          <w:rFonts w:ascii="??_GB2312" w:eastAsia="Times New Roman" w:hAnsi="宋体" w:cs="Courier New"/>
          <w:color w:val="000000"/>
          <w:sz w:val="32"/>
          <w:szCs w:val="32"/>
        </w:rPr>
        <w:t>运行费支出决算为</w:t>
      </w:r>
      <w:r>
        <w:rPr>
          <w:rFonts w:ascii="??_GB2312" w:hAnsi="宋体" w:cs="Courier New"/>
          <w:color w:val="000000"/>
          <w:sz w:val="32"/>
          <w:szCs w:val="32"/>
        </w:rPr>
        <w:t>17.47</w:t>
      </w:r>
      <w:r>
        <w:rPr>
          <w:rFonts w:ascii="??_GB2312" w:eastAsia="Times New Roman" w:hAnsi="宋体" w:cs="Courier New"/>
          <w:color w:val="000000"/>
          <w:sz w:val="32"/>
          <w:szCs w:val="32"/>
        </w:rPr>
        <w:t>万元，完成预算的</w:t>
      </w:r>
      <w:r>
        <w:rPr>
          <w:rFonts w:ascii="??_GB2312" w:eastAsia="Times New Roman" w:hAnsi="宋体" w:cs="Courier New"/>
          <w:color w:val="000000"/>
          <w:sz w:val="32"/>
          <w:szCs w:val="32"/>
        </w:rPr>
        <w:t>100%</w:t>
      </w:r>
      <w:r>
        <w:rPr>
          <w:rFonts w:ascii="??_GB2312" w:eastAsia="Times New Roman" w:hAnsi="宋体" w:cs="Courier New"/>
          <w:color w:val="000000"/>
          <w:sz w:val="32"/>
          <w:szCs w:val="32"/>
        </w:rPr>
        <w:t>；公务接待费支出决算为</w:t>
      </w:r>
      <w:r>
        <w:rPr>
          <w:rFonts w:ascii="??_GB2312" w:hAnsi="宋体" w:cs="Courier New"/>
          <w:color w:val="000000"/>
          <w:sz w:val="32"/>
          <w:szCs w:val="32"/>
        </w:rPr>
        <w:t>0.9</w:t>
      </w:r>
      <w:r>
        <w:rPr>
          <w:rFonts w:ascii="??_GB2312" w:eastAsia="Times New Roman" w:hAnsi="宋体" w:cs="Courier New"/>
          <w:color w:val="000000"/>
          <w:sz w:val="32"/>
          <w:szCs w:val="32"/>
        </w:rPr>
        <w:t>万元，完成预算的</w:t>
      </w:r>
      <w:r>
        <w:rPr>
          <w:rFonts w:ascii="??_GB2312" w:eastAsia="Times New Roman" w:hAnsi="宋体" w:cs="Courier New"/>
          <w:color w:val="000000"/>
          <w:sz w:val="32"/>
          <w:szCs w:val="32"/>
        </w:rPr>
        <w:t>100%</w:t>
      </w:r>
      <w:r>
        <w:rPr>
          <w:rFonts w:ascii="??_GB2312" w:eastAsia="Times New Roman" w:hAnsi="宋体" w:cs="Courier New"/>
          <w:color w:val="000000"/>
          <w:sz w:val="32"/>
          <w:szCs w:val="32"/>
        </w:rPr>
        <w:t>。</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color w:val="000000"/>
          <w:sz w:val="32"/>
          <w:szCs w:val="32"/>
        </w:rPr>
      </w:pPr>
      <w:r>
        <w:rPr>
          <w:rFonts w:ascii="??_GB2312" w:eastAsia="Times New Roman" w:hAnsi="宋体" w:cs="Courier New"/>
          <w:color w:val="000000"/>
          <w:sz w:val="32"/>
          <w:szCs w:val="32"/>
        </w:rPr>
        <w:t>2016</w:t>
      </w:r>
      <w:r>
        <w:rPr>
          <w:rFonts w:ascii="??_GB2312" w:eastAsia="Times New Roman" w:hAnsi="宋体" w:cs="Courier New"/>
          <w:color w:val="000000"/>
          <w:sz w:val="32"/>
          <w:szCs w:val="32"/>
        </w:rPr>
        <w:t>年度</w:t>
      </w:r>
      <w:r>
        <w:rPr>
          <w:rFonts w:ascii="??_GB2312" w:eastAsia="Times New Roman" w:hAnsi="宋体" w:cs="Courier New"/>
          <w:color w:val="000000"/>
          <w:sz w:val="32"/>
          <w:szCs w:val="32"/>
        </w:rPr>
        <w:t>“</w:t>
      </w:r>
      <w:r>
        <w:rPr>
          <w:rFonts w:ascii="??_GB2312" w:eastAsia="Times New Roman" w:hAnsi="宋体" w:cs="Courier New"/>
          <w:color w:val="000000"/>
          <w:sz w:val="32"/>
          <w:szCs w:val="32"/>
        </w:rPr>
        <w:t>三公</w:t>
      </w:r>
      <w:r>
        <w:rPr>
          <w:rFonts w:ascii="??_GB2312" w:eastAsia="Times New Roman" w:hAnsi="宋体" w:cs="Courier New"/>
          <w:color w:val="000000"/>
          <w:sz w:val="32"/>
          <w:szCs w:val="32"/>
        </w:rPr>
        <w:t>”</w:t>
      </w:r>
      <w:r>
        <w:rPr>
          <w:rFonts w:ascii="??_GB2312" w:eastAsia="Times New Roman" w:hAnsi="宋体" w:cs="Courier New"/>
          <w:color w:val="000000"/>
          <w:sz w:val="32"/>
          <w:szCs w:val="32"/>
        </w:rPr>
        <w:t>经费财政拨款支出决算数比</w:t>
      </w:r>
      <w:r>
        <w:rPr>
          <w:rFonts w:ascii="??_GB2312" w:eastAsia="Times New Roman" w:hAnsi="宋体" w:cs="Courier New"/>
          <w:color w:val="000000"/>
          <w:sz w:val="32"/>
          <w:szCs w:val="32"/>
        </w:rPr>
        <w:t>2015</w:t>
      </w:r>
      <w:r>
        <w:rPr>
          <w:rFonts w:ascii="??_GB2312" w:eastAsia="Times New Roman" w:hAnsi="宋体" w:cs="Courier New"/>
          <w:color w:val="000000"/>
          <w:sz w:val="32"/>
          <w:szCs w:val="32"/>
        </w:rPr>
        <w:t>年减少</w:t>
      </w:r>
      <w:r>
        <w:rPr>
          <w:rFonts w:ascii="??_GB2312" w:eastAsia="Times New Roman" w:hAnsi="宋体" w:cs="Courier New"/>
          <w:color w:val="000000"/>
          <w:sz w:val="32"/>
          <w:szCs w:val="32"/>
        </w:rPr>
        <w:t>2</w:t>
      </w:r>
      <w:r>
        <w:rPr>
          <w:rFonts w:ascii="??_GB2312" w:eastAsia="Times New Roman" w:hAnsi="宋体" w:cs="Courier New"/>
          <w:color w:val="000000"/>
          <w:sz w:val="32"/>
          <w:szCs w:val="32"/>
        </w:rPr>
        <w:t>万元，下降</w:t>
      </w:r>
      <w:r>
        <w:rPr>
          <w:rFonts w:ascii="??_GB2312" w:eastAsia="Times New Roman" w:hAnsi="宋体" w:cs="Courier New"/>
          <w:color w:val="000000"/>
          <w:sz w:val="32"/>
          <w:szCs w:val="32"/>
        </w:rPr>
        <w:t>10%</w:t>
      </w:r>
      <w:r>
        <w:rPr>
          <w:rFonts w:ascii="??_GB2312" w:eastAsia="Times New Roman" w:hAnsi="宋体" w:cs="Courier New"/>
          <w:color w:val="000000"/>
          <w:sz w:val="32"/>
          <w:szCs w:val="32"/>
        </w:rPr>
        <w:t>，其中：公务用车购置及运行费支出决算减少</w:t>
      </w:r>
      <w:r>
        <w:rPr>
          <w:rFonts w:ascii="??_GB2312" w:eastAsia="Times New Roman" w:hAnsi="宋体" w:cs="Courier New"/>
          <w:color w:val="000000"/>
          <w:sz w:val="32"/>
          <w:szCs w:val="32"/>
        </w:rPr>
        <w:t>1.93</w:t>
      </w:r>
      <w:r>
        <w:rPr>
          <w:rFonts w:ascii="??_GB2312" w:eastAsia="Times New Roman" w:hAnsi="宋体" w:cs="Courier New"/>
          <w:color w:val="000000"/>
          <w:sz w:val="32"/>
          <w:szCs w:val="32"/>
        </w:rPr>
        <w:t>万元，下降</w:t>
      </w:r>
      <w:r>
        <w:rPr>
          <w:rFonts w:ascii="??_GB2312" w:eastAsia="Times New Roman" w:hAnsi="宋体" w:cs="Courier New"/>
          <w:color w:val="000000"/>
          <w:sz w:val="32"/>
          <w:szCs w:val="32"/>
        </w:rPr>
        <w:t>10%</w:t>
      </w:r>
      <w:r>
        <w:rPr>
          <w:rFonts w:ascii="??_GB2312" w:eastAsia="Times New Roman" w:hAnsi="宋体" w:cs="Courier New"/>
          <w:color w:val="000000"/>
          <w:sz w:val="32"/>
          <w:szCs w:val="32"/>
        </w:rPr>
        <w:t>；公务接待费支出决算减少</w:t>
      </w:r>
      <w:r>
        <w:rPr>
          <w:rFonts w:ascii="??_GB2312" w:eastAsia="Times New Roman" w:hAnsi="宋体" w:cs="Courier New"/>
          <w:color w:val="000000"/>
          <w:sz w:val="32"/>
          <w:szCs w:val="32"/>
        </w:rPr>
        <w:t>0</w:t>
      </w:r>
      <w:r>
        <w:rPr>
          <w:rFonts w:ascii="??_GB2312" w:eastAsia="Times New Roman" w:hAnsi="宋体" w:cs="Courier New"/>
          <w:color w:val="000000"/>
          <w:sz w:val="32"/>
          <w:szCs w:val="32"/>
        </w:rPr>
        <w:t>万元。公务用车购置及运行费、公务接待费支出减少支出的主要原因是：一是核定公务用车购置及运行费的开支比例，给公务用车购置及运行费开支制定一个合理的标准，二是从财务上严格控制报销手续，认真执行财务制度。</w:t>
      </w:r>
    </w:p>
    <w:p w:rsidR="000658B7" w:rsidRPr="00DC00CF" w:rsidRDefault="000658B7" w:rsidP="00F02FF4">
      <w:pPr>
        <w:kinsoku w:val="0"/>
        <w:overflowPunct w:val="0"/>
        <w:autoSpaceDE w:val="0"/>
        <w:autoSpaceDN w:val="0"/>
        <w:adjustRightInd w:val="0"/>
        <w:snapToGrid w:val="0"/>
        <w:spacing w:line="360" w:lineRule="auto"/>
        <w:ind w:firstLineChars="200" w:firstLine="31680"/>
        <w:rPr>
          <w:rFonts w:ascii="新宋体" w:eastAsia="新宋体" w:hAnsi="新宋体" w:cs="楷体_GB2312"/>
          <w:sz w:val="32"/>
          <w:szCs w:val="32"/>
        </w:rPr>
      </w:pPr>
      <w:r w:rsidRPr="00DC00CF">
        <w:rPr>
          <w:rFonts w:ascii="新宋体" w:eastAsia="新宋体" w:hAnsi="新宋体" w:cs="楷体_GB2312"/>
          <w:sz w:val="32"/>
          <w:szCs w:val="32"/>
        </w:rPr>
        <w:t xml:space="preserve"> </w:t>
      </w:r>
      <w:r w:rsidRPr="00DC00CF">
        <w:rPr>
          <w:rFonts w:ascii="新宋体" w:eastAsia="新宋体" w:hAnsi="新宋体" w:cs="楷体_GB2312" w:hint="eastAsia"/>
          <w:sz w:val="32"/>
          <w:szCs w:val="32"/>
        </w:rPr>
        <w:t>“三公”经费财政拨款支出决算具体情况说明。</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w:t>
      </w:r>
      <w:r>
        <w:rPr>
          <w:rFonts w:ascii="??_GB2312" w:eastAsia="Times New Roman" w:hAnsi="宋体" w:cs="Courier New"/>
          <w:sz w:val="32"/>
          <w:szCs w:val="32"/>
        </w:rPr>
        <w:t>“</w:t>
      </w:r>
      <w:r>
        <w:rPr>
          <w:rFonts w:ascii="??_GB2312" w:eastAsia="Times New Roman" w:hAnsi="宋体" w:cs="Courier New"/>
          <w:sz w:val="32"/>
          <w:szCs w:val="32"/>
        </w:rPr>
        <w:t>三公</w:t>
      </w:r>
      <w:r>
        <w:rPr>
          <w:rFonts w:ascii="??_GB2312" w:eastAsia="Times New Roman" w:hAnsi="宋体" w:cs="Courier New"/>
          <w:sz w:val="32"/>
          <w:szCs w:val="32"/>
        </w:rPr>
        <w:t>”</w:t>
      </w:r>
      <w:r>
        <w:rPr>
          <w:rFonts w:ascii="??_GB2312" w:eastAsia="Times New Roman" w:hAnsi="宋体" w:cs="Courier New"/>
          <w:sz w:val="32"/>
          <w:szCs w:val="32"/>
        </w:rPr>
        <w:t>经费财政拨款支出决算中，公务用车购置及运行费支出决算</w:t>
      </w:r>
      <w:r>
        <w:rPr>
          <w:rFonts w:ascii="??_GB2312" w:eastAsia="Times New Roman" w:hAnsi="宋体" w:cs="Courier New"/>
          <w:sz w:val="32"/>
          <w:szCs w:val="32"/>
        </w:rPr>
        <w:t>19</w:t>
      </w:r>
      <w:r>
        <w:rPr>
          <w:rFonts w:ascii="??_GB2312" w:eastAsia="Times New Roman" w:hAnsi="宋体" w:cs="Courier New"/>
          <w:sz w:val="32"/>
          <w:szCs w:val="32"/>
        </w:rPr>
        <w:t>万元，占</w:t>
      </w:r>
      <w:r>
        <w:rPr>
          <w:rFonts w:ascii="??_GB2312" w:hAnsi="宋体" w:cs="Courier New"/>
          <w:sz w:val="32"/>
          <w:szCs w:val="32"/>
        </w:rPr>
        <w:t>95</w:t>
      </w:r>
      <w:r>
        <w:rPr>
          <w:rFonts w:ascii="??_GB2312" w:eastAsia="Times New Roman" w:hAnsi="宋体" w:cs="Courier New"/>
          <w:sz w:val="32"/>
          <w:szCs w:val="32"/>
        </w:rPr>
        <w:t>%</w:t>
      </w:r>
      <w:r>
        <w:rPr>
          <w:rFonts w:ascii="??_GB2312" w:eastAsia="Times New Roman" w:hAnsi="宋体" w:cs="Courier New"/>
          <w:sz w:val="32"/>
          <w:szCs w:val="32"/>
        </w:rPr>
        <w:t>；公务接待费支出决算</w:t>
      </w:r>
      <w:r>
        <w:rPr>
          <w:rFonts w:ascii="??_GB2312" w:eastAsia="Times New Roman" w:hAnsi="宋体" w:cs="Courier New"/>
          <w:sz w:val="32"/>
          <w:szCs w:val="32"/>
        </w:rPr>
        <w:t>1</w:t>
      </w:r>
      <w:r>
        <w:rPr>
          <w:rFonts w:ascii="??_GB2312" w:eastAsia="Times New Roman" w:hAnsi="宋体" w:cs="Courier New"/>
          <w:sz w:val="32"/>
          <w:szCs w:val="32"/>
        </w:rPr>
        <w:t>万元，占</w:t>
      </w:r>
      <w:r>
        <w:rPr>
          <w:rFonts w:ascii="??_GB2312" w:hAnsi="宋体" w:cs="Courier New"/>
          <w:sz w:val="32"/>
          <w:szCs w:val="32"/>
        </w:rPr>
        <w:t>5</w:t>
      </w:r>
      <w:r>
        <w:rPr>
          <w:rFonts w:ascii="??_GB2312" w:eastAsia="Times New Roman" w:hAnsi="宋体" w:cs="Courier New"/>
          <w:sz w:val="32"/>
          <w:szCs w:val="32"/>
        </w:rPr>
        <w:t>%</w:t>
      </w:r>
      <w:r>
        <w:rPr>
          <w:rFonts w:ascii="??_GB2312" w:eastAsia="Times New Roman" w:hAnsi="宋体" w:cs="Courier New"/>
          <w:sz w:val="32"/>
          <w:szCs w:val="32"/>
        </w:rPr>
        <w:t>。具体情况如下：</w:t>
      </w:r>
    </w:p>
    <w:p w:rsidR="000658B7" w:rsidRDefault="000658B7" w:rsidP="00F02FF4">
      <w:pPr>
        <w:numPr>
          <w:ilvl w:val="0"/>
          <w:numId w:val="7"/>
        </w:num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b/>
          <w:bCs/>
          <w:sz w:val="32"/>
          <w:szCs w:val="32"/>
        </w:rPr>
        <w:t>因公出国（境）费</w:t>
      </w:r>
      <w:r>
        <w:rPr>
          <w:rFonts w:ascii="??_GB2312" w:eastAsia="Times New Roman" w:hAnsi="宋体" w:cs="Courier New"/>
          <w:sz w:val="32"/>
          <w:szCs w:val="32"/>
        </w:rPr>
        <w:t>支出</w:t>
      </w:r>
      <w:r>
        <w:rPr>
          <w:rFonts w:ascii="??_GB2312" w:eastAsia="Times New Roman" w:hAnsi="宋体" w:cs="Courier New"/>
          <w:sz w:val="32"/>
          <w:szCs w:val="32"/>
        </w:rPr>
        <w:t>0</w:t>
      </w:r>
      <w:r>
        <w:rPr>
          <w:rFonts w:ascii="??_GB2312" w:eastAsia="Times New Roman" w:hAnsi="宋体" w:cs="Courier New"/>
          <w:sz w:val="32"/>
          <w:szCs w:val="32"/>
        </w:rPr>
        <w:t>万元。</w:t>
      </w:r>
      <w:r>
        <w:rPr>
          <w:rFonts w:ascii="??_GB2312" w:hAnsi="宋体" w:cs="Courier New" w:hint="eastAsia"/>
          <w:sz w:val="32"/>
          <w:szCs w:val="32"/>
        </w:rPr>
        <w:t>因公出国</w:t>
      </w:r>
      <w:r>
        <w:rPr>
          <w:rFonts w:ascii="??_GB2312" w:hAnsi="宋体" w:cs="Courier New"/>
          <w:sz w:val="32"/>
          <w:szCs w:val="32"/>
        </w:rPr>
        <w:t>0</w:t>
      </w:r>
      <w:r>
        <w:rPr>
          <w:rFonts w:ascii="??_GB2312" w:hAnsi="宋体" w:cs="Courier New" w:hint="eastAsia"/>
          <w:sz w:val="32"/>
          <w:szCs w:val="32"/>
        </w:rPr>
        <w:t>人次，</w:t>
      </w:r>
      <w:r>
        <w:rPr>
          <w:rFonts w:ascii="??_GB2312" w:hAnsi="宋体" w:cs="Courier New"/>
          <w:sz w:val="32"/>
          <w:szCs w:val="32"/>
        </w:rPr>
        <w:t>0</w:t>
      </w:r>
      <w:r>
        <w:rPr>
          <w:rFonts w:ascii="??_GB2312" w:hAnsi="宋体" w:cs="Courier New" w:hint="eastAsia"/>
          <w:sz w:val="32"/>
          <w:szCs w:val="32"/>
        </w:rPr>
        <w:t>批次。</w:t>
      </w:r>
    </w:p>
    <w:p w:rsidR="000658B7" w:rsidRPr="00A653A4" w:rsidRDefault="000658B7" w:rsidP="00F02FF4">
      <w:pPr>
        <w:numPr>
          <w:ilvl w:val="0"/>
          <w:numId w:val="7"/>
        </w:numPr>
        <w:kinsoku w:val="0"/>
        <w:overflowPunct w:val="0"/>
        <w:autoSpaceDE w:val="0"/>
        <w:autoSpaceDN w:val="0"/>
        <w:adjustRightInd w:val="0"/>
        <w:snapToGrid w:val="0"/>
        <w:spacing w:line="360" w:lineRule="auto"/>
        <w:ind w:firstLineChars="200" w:firstLine="31680"/>
        <w:rPr>
          <w:rFonts w:ascii="??_GB2312" w:eastAsia="Times New Roman" w:hAnsi="宋体" w:cs="Courier New"/>
          <w:b/>
          <w:bCs/>
          <w:sz w:val="32"/>
          <w:szCs w:val="32"/>
        </w:rPr>
      </w:pPr>
      <w:r>
        <w:rPr>
          <w:rFonts w:ascii="??_GB2312" w:eastAsia="Times New Roman" w:hAnsi="宋体"/>
          <w:b/>
          <w:bCs/>
          <w:sz w:val="32"/>
          <w:szCs w:val="32"/>
        </w:rPr>
        <w:t>公务用车购置及运行费</w:t>
      </w:r>
      <w:r>
        <w:rPr>
          <w:rFonts w:ascii="??_GB2312" w:eastAsia="Times New Roman" w:hAnsi="宋体" w:cs="Courier New"/>
          <w:sz w:val="32"/>
          <w:szCs w:val="32"/>
        </w:rPr>
        <w:t>支出</w:t>
      </w:r>
      <w:r>
        <w:rPr>
          <w:rFonts w:ascii="??_GB2312" w:eastAsia="Times New Roman" w:hAnsi="宋体" w:cs="Courier New"/>
          <w:sz w:val="32"/>
          <w:szCs w:val="32"/>
        </w:rPr>
        <w:t>19</w:t>
      </w:r>
      <w:r>
        <w:rPr>
          <w:rFonts w:ascii="??_GB2312" w:eastAsia="Times New Roman" w:hAnsi="宋体" w:cs="Courier New"/>
          <w:sz w:val="32"/>
          <w:szCs w:val="32"/>
        </w:rPr>
        <w:t>万元。其中：</w:t>
      </w:r>
      <w:r>
        <w:rPr>
          <w:rFonts w:ascii="??_GB2312" w:hAnsi="宋体" w:cs="Courier New" w:hint="eastAsia"/>
          <w:sz w:val="32"/>
          <w:szCs w:val="32"/>
        </w:rPr>
        <w:t>公务用车购置费</w:t>
      </w:r>
      <w:r>
        <w:rPr>
          <w:rFonts w:ascii="??_GB2312" w:hAnsi="宋体" w:cs="Courier New"/>
          <w:sz w:val="32"/>
          <w:szCs w:val="32"/>
        </w:rPr>
        <w:t>0</w:t>
      </w:r>
      <w:r>
        <w:rPr>
          <w:rFonts w:ascii="??_GB2312" w:hAnsi="宋体" w:cs="Courier New" w:hint="eastAsia"/>
          <w:sz w:val="32"/>
          <w:szCs w:val="32"/>
        </w:rPr>
        <w:t>万元，</w:t>
      </w:r>
      <w:r>
        <w:rPr>
          <w:rFonts w:ascii="??_GB2312" w:eastAsia="Times New Roman" w:hAnsi="宋体" w:cs="Courier New"/>
          <w:b/>
          <w:bCs/>
          <w:sz w:val="32"/>
          <w:szCs w:val="32"/>
        </w:rPr>
        <w:t>公务用车运行</w:t>
      </w:r>
      <w:r>
        <w:rPr>
          <w:rFonts w:ascii="??_GB2312" w:hAnsi="宋体" w:cs="Courier New" w:hint="eastAsia"/>
          <w:b/>
          <w:bCs/>
          <w:sz w:val="32"/>
          <w:szCs w:val="32"/>
        </w:rPr>
        <w:t>维护费</w:t>
      </w:r>
      <w:r>
        <w:rPr>
          <w:rFonts w:ascii="??_GB2312" w:eastAsia="Times New Roman" w:hAnsi="宋体" w:cs="Courier New"/>
          <w:sz w:val="32"/>
          <w:szCs w:val="32"/>
        </w:rPr>
        <w:t>支出</w:t>
      </w:r>
      <w:r>
        <w:rPr>
          <w:rFonts w:ascii="??_GB2312" w:eastAsia="Times New Roman" w:hAnsi="宋体" w:cs="Courier New"/>
          <w:sz w:val="32"/>
          <w:szCs w:val="32"/>
        </w:rPr>
        <w:t>19</w:t>
      </w:r>
      <w:r>
        <w:rPr>
          <w:rFonts w:ascii="??_GB2312" w:eastAsia="Times New Roman" w:hAnsi="宋体" w:cs="Courier New"/>
          <w:sz w:val="32"/>
          <w:szCs w:val="32"/>
        </w:rPr>
        <w:t>万元。</w:t>
      </w:r>
    </w:p>
    <w:p w:rsidR="000658B7" w:rsidRDefault="000658B7" w:rsidP="00F02FF4">
      <w:pPr>
        <w:numPr>
          <w:ilvl w:val="0"/>
          <w:numId w:val="7"/>
        </w:numPr>
        <w:kinsoku w:val="0"/>
        <w:overflowPunct w:val="0"/>
        <w:autoSpaceDE w:val="0"/>
        <w:autoSpaceDN w:val="0"/>
        <w:adjustRightInd w:val="0"/>
        <w:snapToGrid w:val="0"/>
        <w:spacing w:line="360" w:lineRule="auto"/>
        <w:ind w:firstLineChars="200" w:firstLine="31680"/>
        <w:rPr>
          <w:rFonts w:ascii="??_GB2312" w:eastAsia="Times New Roman" w:hAnsi="宋体" w:cs="Courier New"/>
          <w:b/>
          <w:bCs/>
          <w:sz w:val="32"/>
          <w:szCs w:val="32"/>
        </w:rPr>
      </w:pPr>
      <w:r>
        <w:rPr>
          <w:rFonts w:ascii="??_GB2312" w:eastAsia="Times New Roman" w:hAnsi="宋体"/>
          <w:sz w:val="32"/>
          <w:szCs w:val="32"/>
        </w:rPr>
        <w:t>公务接待费支出决算</w:t>
      </w:r>
      <w:r>
        <w:rPr>
          <w:rFonts w:ascii="宋体" w:hAnsi="宋体" w:cs="Courier New"/>
          <w:sz w:val="32"/>
          <w:szCs w:val="32"/>
        </w:rPr>
        <w:t>0.9</w:t>
      </w:r>
      <w:r>
        <w:rPr>
          <w:rFonts w:ascii="??_GB2312" w:eastAsia="Times New Roman" w:hAnsi="宋体" w:cs="Courier New"/>
          <w:sz w:val="32"/>
          <w:szCs w:val="32"/>
        </w:rPr>
        <w:t>万元</w:t>
      </w:r>
      <w:r>
        <w:rPr>
          <w:rFonts w:ascii="??_GB2312" w:hAnsi="宋体" w:cs="Courier New" w:hint="eastAsia"/>
          <w:sz w:val="32"/>
          <w:szCs w:val="32"/>
        </w:rPr>
        <w:t>。</w:t>
      </w:r>
    </w:p>
    <w:p w:rsidR="000658B7" w:rsidRDefault="000658B7" w:rsidP="00F02FF4">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年度政府性基金预算财政拨款支出年初预算为</w:t>
      </w:r>
      <w:r>
        <w:rPr>
          <w:rFonts w:ascii="??_GB2312" w:eastAsia="Times New Roman" w:hAnsi="宋体" w:cs="Courier New"/>
          <w:sz w:val="32"/>
          <w:szCs w:val="32"/>
        </w:rPr>
        <w:t>0</w:t>
      </w:r>
      <w:r>
        <w:rPr>
          <w:rFonts w:ascii="??_GB2312" w:eastAsia="Times New Roman" w:hAnsi="宋体" w:cs="Courier New"/>
          <w:sz w:val="32"/>
          <w:szCs w:val="32"/>
        </w:rPr>
        <w:t>万元，支出决算为</w:t>
      </w:r>
      <w:r>
        <w:rPr>
          <w:rFonts w:ascii="??_GB2312" w:eastAsia="Times New Roman" w:hAnsi="宋体" w:cs="Courier New"/>
          <w:sz w:val="32"/>
          <w:szCs w:val="32"/>
        </w:rPr>
        <w:t>0</w:t>
      </w:r>
      <w:r>
        <w:rPr>
          <w:rFonts w:ascii="??_GB2312" w:eastAsia="Times New Roman" w:hAnsi="宋体" w:cs="Courier New"/>
          <w:sz w:val="32"/>
          <w:szCs w:val="32"/>
        </w:rPr>
        <w:t>万元。</w:t>
      </w:r>
    </w:p>
    <w:p w:rsidR="000658B7" w:rsidRDefault="000658B7" w:rsidP="00F02FF4">
      <w:pPr>
        <w:kinsoku w:val="0"/>
        <w:overflowPunct w:val="0"/>
        <w:autoSpaceDE w:val="0"/>
        <w:autoSpaceDN w:val="0"/>
        <w:adjustRightInd w:val="0"/>
        <w:snapToGrid w:val="0"/>
        <w:spacing w:line="360" w:lineRule="auto"/>
        <w:ind w:firstLineChars="200" w:firstLine="31680"/>
        <w:rPr>
          <w:rFonts w:ascii="黑体" w:eastAsia="黑体" w:hAnsi="黑体"/>
          <w:sz w:val="32"/>
          <w:szCs w:val="32"/>
        </w:rPr>
      </w:pPr>
      <w:r>
        <w:rPr>
          <w:rFonts w:ascii="黑体" w:eastAsia="黑体" w:hAnsi="黑体" w:hint="eastAsia"/>
          <w:sz w:val="32"/>
          <w:szCs w:val="32"/>
        </w:rPr>
        <w:t>其他重要事项的情况说明</w:t>
      </w:r>
    </w:p>
    <w:p w:rsidR="000658B7" w:rsidRDefault="000658B7" w:rsidP="00F02FF4">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hint="eastAsia"/>
          <w:bCs/>
          <w:kern w:val="0"/>
          <w:sz w:val="32"/>
          <w:szCs w:val="32"/>
        </w:rPr>
        <w:t>机关运行经费支出情况。</w:t>
      </w:r>
    </w:p>
    <w:p w:rsidR="000658B7" w:rsidRPr="008311EB" w:rsidRDefault="000658B7" w:rsidP="00F02FF4">
      <w:pPr>
        <w:kinsoku w:val="0"/>
        <w:overflowPunct w:val="0"/>
        <w:autoSpaceDE w:val="0"/>
        <w:autoSpaceDN w:val="0"/>
        <w:adjustRightInd w:val="0"/>
        <w:snapToGrid w:val="0"/>
        <w:spacing w:line="360" w:lineRule="auto"/>
        <w:ind w:firstLineChars="200" w:firstLine="31680"/>
        <w:rPr>
          <w:rFonts w:ascii="??_GB2312"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年度机关运行经费支出</w:t>
      </w:r>
      <w:r>
        <w:rPr>
          <w:rFonts w:ascii="??_GB2312" w:eastAsia="Times New Roman" w:hAnsi="宋体" w:cs="Courier New"/>
          <w:sz w:val="32"/>
          <w:szCs w:val="32"/>
        </w:rPr>
        <w:t>18</w:t>
      </w:r>
      <w:r>
        <w:rPr>
          <w:rFonts w:ascii="??_GB2312" w:eastAsia="Times New Roman" w:hAnsi="宋体" w:cs="Courier New"/>
          <w:sz w:val="32"/>
          <w:szCs w:val="32"/>
        </w:rPr>
        <w:t>万元</w:t>
      </w:r>
      <w:r>
        <w:rPr>
          <w:rFonts w:ascii="??_GB2312" w:hAnsi="宋体" w:cs="Courier New" w:hint="eastAsia"/>
          <w:sz w:val="32"/>
          <w:szCs w:val="32"/>
        </w:rPr>
        <w:t>，与上年相比增加</w:t>
      </w:r>
      <w:r>
        <w:rPr>
          <w:rFonts w:ascii="??_GB2312" w:hAnsi="宋体" w:cs="Courier New"/>
          <w:sz w:val="32"/>
          <w:szCs w:val="32"/>
        </w:rPr>
        <w:t>1.5</w:t>
      </w:r>
      <w:r>
        <w:rPr>
          <w:rFonts w:ascii="??_GB2312" w:hAnsi="宋体" w:cs="Courier New" w:hint="eastAsia"/>
          <w:sz w:val="32"/>
          <w:szCs w:val="32"/>
        </w:rPr>
        <w:t>万元，增长</w:t>
      </w:r>
      <w:r>
        <w:rPr>
          <w:rFonts w:ascii="??_GB2312" w:hAnsi="宋体" w:cs="Courier New"/>
          <w:sz w:val="32"/>
          <w:szCs w:val="32"/>
        </w:rPr>
        <w:t>8%</w:t>
      </w:r>
      <w:r>
        <w:rPr>
          <w:rFonts w:ascii="??_GB2312" w:hAnsi="宋体" w:cs="Courier New" w:hint="eastAsia"/>
          <w:sz w:val="32"/>
          <w:szCs w:val="32"/>
        </w:rPr>
        <w:t>，增长的主要原因是执法车辆执法检查次数增加。</w:t>
      </w:r>
    </w:p>
    <w:p w:rsidR="000658B7" w:rsidRDefault="000658B7" w:rsidP="00F02FF4">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_GB2312"/>
          <w:bCs/>
          <w:kern w:val="0"/>
          <w:sz w:val="32"/>
          <w:szCs w:val="32"/>
        </w:rPr>
      </w:pPr>
      <w:r>
        <w:rPr>
          <w:rFonts w:ascii="楷体_GB2312" w:eastAsia="楷体_GB2312" w:hAnsi="Times New Roman" w:hint="eastAsia"/>
          <w:bCs/>
          <w:kern w:val="0"/>
          <w:sz w:val="32"/>
          <w:szCs w:val="32"/>
        </w:rPr>
        <w:t>政府采购支出情况。</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年度政府采购支出总额</w:t>
      </w:r>
      <w:r>
        <w:rPr>
          <w:rFonts w:ascii="??_GB2312" w:eastAsia="Times New Roman" w:hAnsi="宋体" w:cs="Courier New"/>
          <w:sz w:val="32"/>
          <w:szCs w:val="32"/>
        </w:rPr>
        <w:t>38.9</w:t>
      </w:r>
      <w:r>
        <w:rPr>
          <w:rFonts w:ascii="??_GB2312" w:eastAsia="Times New Roman" w:hAnsi="宋体" w:cs="Courier New"/>
          <w:sz w:val="32"/>
          <w:szCs w:val="32"/>
        </w:rPr>
        <w:t>万元，其中：政府采购货物支出</w:t>
      </w:r>
      <w:r>
        <w:rPr>
          <w:rFonts w:ascii="??_GB2312" w:eastAsia="Times New Roman" w:hAnsi="宋体" w:cs="Courier New"/>
          <w:sz w:val="32"/>
          <w:szCs w:val="32"/>
        </w:rPr>
        <w:t>29</w:t>
      </w:r>
      <w:r>
        <w:rPr>
          <w:rFonts w:ascii="??_GB2312" w:eastAsia="Times New Roman" w:hAnsi="宋体" w:cs="Courier New"/>
          <w:sz w:val="32"/>
          <w:szCs w:val="32"/>
        </w:rPr>
        <w:t>万元，政府采购工程支出</w:t>
      </w:r>
      <w:r>
        <w:rPr>
          <w:rFonts w:ascii="??_GB2312" w:eastAsia="Times New Roman" w:hAnsi="宋体" w:cs="Courier New"/>
          <w:sz w:val="32"/>
          <w:szCs w:val="32"/>
        </w:rPr>
        <w:t>9.9</w:t>
      </w:r>
      <w:r>
        <w:rPr>
          <w:rFonts w:ascii="??_GB2312" w:eastAsia="Times New Roman" w:hAnsi="宋体" w:cs="Courier New"/>
          <w:sz w:val="32"/>
          <w:szCs w:val="32"/>
        </w:rPr>
        <w:t>万元。</w:t>
      </w:r>
    </w:p>
    <w:p w:rsidR="000658B7" w:rsidRDefault="000658B7" w:rsidP="00F02FF4">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_GB2312"/>
          <w:bCs/>
          <w:kern w:val="0"/>
          <w:sz w:val="32"/>
          <w:szCs w:val="32"/>
        </w:rPr>
      </w:pPr>
      <w:r>
        <w:rPr>
          <w:rFonts w:ascii="楷体_GB2312" w:eastAsia="楷体_GB2312" w:hAnsi="Times New Roman" w:hint="eastAsia"/>
          <w:bCs/>
          <w:kern w:val="0"/>
          <w:sz w:val="32"/>
          <w:szCs w:val="32"/>
        </w:rPr>
        <w:t>国有资产占用情况。</w:t>
      </w:r>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年期末，台前县食品药品监督管理局共有车辆</w:t>
      </w:r>
      <w:r>
        <w:rPr>
          <w:rFonts w:ascii="??_GB2312" w:eastAsia="Times New Roman" w:hAnsi="宋体" w:cs="Courier New"/>
          <w:sz w:val="32"/>
          <w:szCs w:val="32"/>
        </w:rPr>
        <w:t>5</w:t>
      </w:r>
      <w:r>
        <w:rPr>
          <w:rFonts w:ascii="??_GB2312" w:eastAsia="Times New Roman" w:hAnsi="宋体" w:cs="Courier New"/>
          <w:sz w:val="32"/>
          <w:szCs w:val="32"/>
        </w:rPr>
        <w:t>辆，其中：一般公务用车</w:t>
      </w:r>
      <w:r>
        <w:rPr>
          <w:rFonts w:ascii="??_GB2312" w:eastAsia="Times New Roman" w:hAnsi="宋体" w:cs="Courier New"/>
          <w:sz w:val="32"/>
          <w:szCs w:val="32"/>
        </w:rPr>
        <w:t>0</w:t>
      </w:r>
      <w:r>
        <w:rPr>
          <w:rFonts w:ascii="??_GB2312" w:eastAsia="Times New Roman" w:hAnsi="宋体" w:cs="Courier New"/>
          <w:sz w:val="32"/>
          <w:szCs w:val="32"/>
        </w:rPr>
        <w:t>辆、一般执法执勤用车</w:t>
      </w:r>
      <w:r>
        <w:rPr>
          <w:rFonts w:ascii="??_GB2312" w:eastAsia="Times New Roman" w:hAnsi="宋体" w:cs="Courier New"/>
          <w:sz w:val="32"/>
          <w:szCs w:val="32"/>
        </w:rPr>
        <w:t>5</w:t>
      </w:r>
      <w:r>
        <w:rPr>
          <w:rFonts w:ascii="??_GB2312" w:eastAsia="Times New Roman" w:hAnsi="宋体" w:cs="Courier New"/>
          <w:sz w:val="32"/>
          <w:szCs w:val="32"/>
        </w:rPr>
        <w:t>辆。</w:t>
      </w:r>
      <w:bookmarkStart w:id="0" w:name="_GoBack"/>
      <w:bookmarkEnd w:id="0"/>
    </w:p>
    <w:p w:rsidR="000658B7" w:rsidRDefault="000658B7" w:rsidP="00F02FF4">
      <w:pPr>
        <w:kinsoku w:val="0"/>
        <w:overflowPunct w:val="0"/>
        <w:autoSpaceDE w:val="0"/>
        <w:autoSpaceDN w:val="0"/>
        <w:adjustRightInd w:val="0"/>
        <w:snapToGrid w:val="0"/>
        <w:spacing w:line="360" w:lineRule="auto"/>
        <w:ind w:firstLineChars="200" w:firstLine="31680"/>
        <w:rPr>
          <w:rFonts w:ascii="??_GB2312" w:eastAsia="Times New Roman" w:hAnsi="宋体" w:cs="Courier New"/>
          <w:sz w:val="32"/>
          <w:szCs w:val="32"/>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宋体" w:cs="宋体"/>
          <w:color w:val="000000"/>
          <w:sz w:val="48"/>
          <w:szCs w:val="48"/>
        </w:rPr>
      </w:pPr>
    </w:p>
    <w:p w:rsidR="000658B7" w:rsidRDefault="000658B7" w:rsidP="00163F5E">
      <w:pPr>
        <w:jc w:val="center"/>
        <w:outlineLvl w:val="0"/>
        <w:rPr>
          <w:rFonts w:ascii="仿宋_GB2312" w:eastAsia="仿宋_GB2312" w:hAnsi="宋体" w:cs="Courier New"/>
          <w:b/>
          <w:bCs/>
          <w:color w:val="000000"/>
          <w:sz w:val="32"/>
          <w:szCs w:val="32"/>
        </w:rPr>
      </w:pPr>
      <w:r>
        <w:rPr>
          <w:rFonts w:ascii="宋体" w:hAnsi="宋体" w:cs="宋体" w:hint="eastAsia"/>
          <w:color w:val="000000"/>
          <w:sz w:val="48"/>
          <w:szCs w:val="48"/>
        </w:rPr>
        <w:t>第四部分　　名词解释</w:t>
      </w: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Default="000658B7" w:rsidP="00F02FF4">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color w:val="000000"/>
          <w:sz w:val="32"/>
          <w:szCs w:val="32"/>
        </w:rPr>
      </w:pPr>
    </w:p>
    <w:p w:rsidR="000658B7" w:rsidRPr="003E621A" w:rsidRDefault="000658B7" w:rsidP="00F02FF4">
      <w:pPr>
        <w:kinsoku w:val="0"/>
        <w:overflowPunct w:val="0"/>
        <w:autoSpaceDE w:val="0"/>
        <w:autoSpaceDN w:val="0"/>
        <w:adjustRightInd w:val="0"/>
        <w:snapToGrid w:val="0"/>
        <w:spacing w:line="360" w:lineRule="auto"/>
        <w:ind w:firstLineChars="200" w:firstLine="31680"/>
        <w:rPr>
          <w:rFonts w:ascii="新宋体" w:eastAsia="新宋体" w:hAnsi="新宋体" w:cs="Courier New"/>
          <w:color w:val="000000"/>
          <w:sz w:val="32"/>
          <w:szCs w:val="32"/>
        </w:rPr>
      </w:pPr>
      <w:r w:rsidRPr="003E621A">
        <w:rPr>
          <w:rFonts w:ascii="新宋体" w:eastAsia="新宋体" w:hAnsi="新宋体" w:cs="Courier New" w:hint="eastAsia"/>
          <w:b/>
          <w:bCs/>
          <w:color w:val="000000"/>
          <w:sz w:val="32"/>
          <w:szCs w:val="32"/>
        </w:rPr>
        <w:t>一、财政拨款收入：</w:t>
      </w:r>
      <w:r w:rsidRPr="003E621A">
        <w:rPr>
          <w:rFonts w:ascii="新宋体" w:eastAsia="新宋体" w:hAnsi="新宋体" w:cs="Courier New" w:hint="eastAsia"/>
          <w:color w:val="000000"/>
          <w:sz w:val="32"/>
          <w:szCs w:val="32"/>
        </w:rPr>
        <w:t>指县级财政当年拨付的资金。</w:t>
      </w:r>
    </w:p>
    <w:p w:rsidR="000658B7" w:rsidRPr="003E621A" w:rsidRDefault="000658B7" w:rsidP="00F02FF4">
      <w:pPr>
        <w:kinsoku w:val="0"/>
        <w:overflowPunct w:val="0"/>
        <w:autoSpaceDE w:val="0"/>
        <w:autoSpaceDN w:val="0"/>
        <w:adjustRightInd w:val="0"/>
        <w:snapToGrid w:val="0"/>
        <w:spacing w:line="360" w:lineRule="auto"/>
        <w:ind w:firstLineChars="200" w:firstLine="31680"/>
        <w:rPr>
          <w:rFonts w:ascii="新宋体" w:eastAsia="新宋体" w:hAnsi="新宋体" w:cs="Courier New"/>
          <w:color w:val="000000"/>
          <w:sz w:val="32"/>
          <w:szCs w:val="32"/>
        </w:rPr>
      </w:pPr>
      <w:r w:rsidRPr="003E621A">
        <w:rPr>
          <w:rFonts w:ascii="新宋体" w:eastAsia="新宋体" w:hAnsi="新宋体" w:cs="Courier New" w:hint="eastAsia"/>
          <w:b/>
          <w:bCs/>
          <w:color w:val="000000"/>
          <w:sz w:val="32"/>
          <w:szCs w:val="32"/>
        </w:rPr>
        <w:t>二、基本支出：</w:t>
      </w:r>
      <w:r w:rsidRPr="003E621A">
        <w:rPr>
          <w:rFonts w:ascii="新宋体" w:eastAsia="新宋体" w:hAnsi="新宋体" w:cs="Courier New" w:hint="eastAsia"/>
          <w:color w:val="000000"/>
          <w:sz w:val="32"/>
          <w:szCs w:val="32"/>
        </w:rPr>
        <w:t>指为保障机构正常运转、完成日常工作任务而发生的人员支出和公用支出。</w:t>
      </w:r>
    </w:p>
    <w:p w:rsidR="000658B7" w:rsidRPr="003E621A" w:rsidRDefault="000658B7" w:rsidP="00F02FF4">
      <w:pPr>
        <w:kinsoku w:val="0"/>
        <w:overflowPunct w:val="0"/>
        <w:autoSpaceDE w:val="0"/>
        <w:autoSpaceDN w:val="0"/>
        <w:adjustRightInd w:val="0"/>
        <w:snapToGrid w:val="0"/>
        <w:spacing w:line="360" w:lineRule="auto"/>
        <w:ind w:firstLineChars="200" w:firstLine="31680"/>
        <w:rPr>
          <w:rFonts w:ascii="新宋体" w:eastAsia="新宋体" w:hAnsi="新宋体" w:cs="Courier New"/>
          <w:color w:val="000000"/>
          <w:sz w:val="32"/>
          <w:szCs w:val="32"/>
        </w:rPr>
      </w:pPr>
      <w:r w:rsidRPr="003E621A">
        <w:rPr>
          <w:rFonts w:ascii="新宋体" w:eastAsia="新宋体" w:hAnsi="新宋体" w:cs="Courier New" w:hint="eastAsia"/>
          <w:b/>
          <w:bCs/>
          <w:color w:val="000000"/>
          <w:sz w:val="32"/>
          <w:szCs w:val="32"/>
        </w:rPr>
        <w:t>三、项目支出：</w:t>
      </w:r>
      <w:r w:rsidRPr="003E621A">
        <w:rPr>
          <w:rFonts w:ascii="新宋体" w:eastAsia="新宋体" w:hAnsi="新宋体" w:cs="Courier New" w:hint="eastAsia"/>
          <w:color w:val="000000"/>
          <w:sz w:val="32"/>
          <w:szCs w:val="32"/>
        </w:rPr>
        <w:t>指在基本支出之外为完成特定行政任务和事业发展目标所发生的支出</w:t>
      </w:r>
    </w:p>
    <w:p w:rsidR="000658B7" w:rsidRPr="003E621A" w:rsidRDefault="000658B7" w:rsidP="00F02FF4">
      <w:pPr>
        <w:kinsoku w:val="0"/>
        <w:overflowPunct w:val="0"/>
        <w:autoSpaceDE w:val="0"/>
        <w:autoSpaceDN w:val="0"/>
        <w:adjustRightInd w:val="0"/>
        <w:snapToGrid w:val="0"/>
        <w:spacing w:line="360" w:lineRule="auto"/>
        <w:ind w:firstLineChars="300" w:firstLine="31680"/>
        <w:rPr>
          <w:rFonts w:ascii="新宋体" w:eastAsia="新宋体" w:hAnsi="新宋体" w:cs="宋体"/>
          <w:color w:val="000000"/>
          <w:kern w:val="0"/>
          <w:sz w:val="27"/>
          <w:szCs w:val="27"/>
        </w:rPr>
      </w:pPr>
      <w:r w:rsidRPr="003E621A">
        <w:rPr>
          <w:rStyle w:val="Strong"/>
          <w:rFonts w:ascii="新宋体" w:eastAsia="新宋体" w:hAnsi="新宋体" w:cs="宋体" w:hint="eastAsia"/>
          <w:kern w:val="0"/>
          <w:sz w:val="27"/>
          <w:szCs w:val="27"/>
        </w:rPr>
        <w:t>四、社会保障和就业：</w:t>
      </w:r>
      <w:r w:rsidRPr="003E621A">
        <w:rPr>
          <w:rFonts w:ascii="新宋体" w:eastAsia="新宋体" w:hAnsi="新宋体" w:cs="宋体" w:hint="eastAsia"/>
          <w:color w:val="000000"/>
          <w:kern w:val="0"/>
          <w:sz w:val="27"/>
          <w:szCs w:val="27"/>
        </w:rPr>
        <w:t>反映政府在社会保障和就业方面的支出</w:t>
      </w:r>
    </w:p>
    <w:p w:rsidR="000658B7" w:rsidRPr="003E621A" w:rsidRDefault="000658B7" w:rsidP="00163F5E">
      <w:pPr>
        <w:kinsoku w:val="0"/>
        <w:overflowPunct w:val="0"/>
        <w:autoSpaceDE w:val="0"/>
        <w:autoSpaceDN w:val="0"/>
        <w:adjustRightInd w:val="0"/>
        <w:snapToGrid w:val="0"/>
        <w:spacing w:line="360" w:lineRule="auto"/>
        <w:rPr>
          <w:rFonts w:ascii="新宋体" w:eastAsia="新宋体" w:hAnsi="新宋体" w:cs="宋体"/>
          <w:color w:val="000000"/>
          <w:kern w:val="0"/>
          <w:sz w:val="27"/>
          <w:szCs w:val="27"/>
        </w:rPr>
      </w:pPr>
      <w:r w:rsidRPr="003E621A">
        <w:rPr>
          <w:rFonts w:ascii="新宋体" w:eastAsia="新宋体" w:hAnsi="新宋体" w:cs="宋体"/>
          <w:color w:val="000000"/>
          <w:kern w:val="0"/>
          <w:sz w:val="27"/>
          <w:szCs w:val="27"/>
        </w:rPr>
        <w:t xml:space="preserve">    </w:t>
      </w:r>
    </w:p>
    <w:p w:rsidR="000658B7" w:rsidRPr="003E621A" w:rsidRDefault="000658B7" w:rsidP="00F02FF4">
      <w:pPr>
        <w:kinsoku w:val="0"/>
        <w:overflowPunct w:val="0"/>
        <w:autoSpaceDE w:val="0"/>
        <w:autoSpaceDN w:val="0"/>
        <w:adjustRightInd w:val="0"/>
        <w:snapToGrid w:val="0"/>
        <w:spacing w:line="360" w:lineRule="auto"/>
        <w:ind w:firstLineChars="300" w:firstLine="31680"/>
        <w:rPr>
          <w:rFonts w:ascii="新宋体" w:eastAsia="新宋体" w:hAnsi="新宋体" w:cs="Courier New"/>
          <w:b/>
          <w:bCs/>
          <w:color w:val="000000"/>
          <w:sz w:val="32"/>
          <w:szCs w:val="32"/>
        </w:rPr>
      </w:pPr>
      <w:r w:rsidRPr="003E621A">
        <w:rPr>
          <w:rStyle w:val="Strong"/>
          <w:rFonts w:ascii="新宋体" w:eastAsia="新宋体" w:hAnsi="新宋体" w:cs="宋体" w:hint="eastAsia"/>
          <w:kern w:val="0"/>
          <w:sz w:val="27"/>
          <w:szCs w:val="27"/>
        </w:rPr>
        <w:t>五、医疗卫生与计划生育：</w:t>
      </w:r>
      <w:r w:rsidRPr="003E621A">
        <w:rPr>
          <w:rFonts w:ascii="新宋体" w:eastAsia="新宋体" w:hAnsi="新宋体" w:cs="宋体" w:hint="eastAsia"/>
          <w:color w:val="000000"/>
          <w:kern w:val="0"/>
          <w:sz w:val="27"/>
          <w:szCs w:val="27"/>
        </w:rPr>
        <w:t>反映政府医疗卫生与计划生育管理方面的支出。</w:t>
      </w:r>
    </w:p>
    <w:p w:rsidR="000658B7" w:rsidRPr="003E621A" w:rsidRDefault="000658B7" w:rsidP="00F02FF4">
      <w:pPr>
        <w:kinsoku w:val="0"/>
        <w:overflowPunct w:val="0"/>
        <w:autoSpaceDE w:val="0"/>
        <w:autoSpaceDN w:val="0"/>
        <w:adjustRightInd w:val="0"/>
        <w:snapToGrid w:val="0"/>
        <w:spacing w:line="360" w:lineRule="auto"/>
        <w:ind w:firstLineChars="300" w:firstLine="31680"/>
        <w:jc w:val="left"/>
        <w:rPr>
          <w:rFonts w:ascii="新宋体" w:eastAsia="新宋体" w:hAnsi="新宋体" w:cs="Courier New"/>
          <w:sz w:val="32"/>
          <w:szCs w:val="32"/>
        </w:rPr>
      </w:pPr>
      <w:r w:rsidRPr="003E621A">
        <w:rPr>
          <w:rFonts w:ascii="新宋体" w:eastAsia="新宋体" w:hAnsi="新宋体" w:cs="Courier New" w:hint="eastAsia"/>
          <w:sz w:val="32"/>
          <w:szCs w:val="32"/>
        </w:rPr>
        <w:t>六</w:t>
      </w:r>
      <w:r w:rsidRPr="003E621A">
        <w:rPr>
          <w:rFonts w:ascii="新宋体" w:eastAsia="新宋体" w:hAnsi="新宋体" w:cs="Courier New" w:hint="eastAsia"/>
          <w:b/>
          <w:bCs/>
          <w:sz w:val="32"/>
          <w:szCs w:val="32"/>
        </w:rPr>
        <w:t>、“三公”经费：</w:t>
      </w:r>
      <w:r w:rsidRPr="003E621A">
        <w:rPr>
          <w:rFonts w:ascii="新宋体" w:eastAsia="新宋体" w:hAnsi="新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0658B7" w:rsidRPr="003E621A" w:rsidRDefault="000658B7" w:rsidP="00F02FF4">
      <w:pPr>
        <w:kinsoku w:val="0"/>
        <w:overflowPunct w:val="0"/>
        <w:autoSpaceDE w:val="0"/>
        <w:autoSpaceDN w:val="0"/>
        <w:adjustRightInd w:val="0"/>
        <w:snapToGrid w:val="0"/>
        <w:spacing w:line="360" w:lineRule="auto"/>
        <w:ind w:firstLineChars="200" w:firstLine="31680"/>
        <w:rPr>
          <w:rFonts w:ascii="新宋体" w:eastAsia="新宋体" w:hAnsi="新宋体" w:cs="Courier New"/>
          <w:sz w:val="32"/>
          <w:szCs w:val="32"/>
        </w:rPr>
      </w:pPr>
      <w:r w:rsidRPr="003E621A">
        <w:rPr>
          <w:rFonts w:ascii="新宋体" w:eastAsia="新宋体" w:hAnsi="新宋体" w:cs="Courier New" w:hint="eastAsia"/>
          <w:b/>
          <w:bCs/>
          <w:sz w:val="32"/>
          <w:szCs w:val="32"/>
        </w:rPr>
        <w:t>七、机关运行经费：</w:t>
      </w:r>
      <w:r w:rsidRPr="003E621A">
        <w:rPr>
          <w:rFonts w:ascii="新宋体" w:eastAsia="新宋体" w:hAnsi="新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658B7" w:rsidRPr="003E621A" w:rsidRDefault="000658B7">
      <w:pPr>
        <w:kinsoku w:val="0"/>
        <w:overflowPunct w:val="0"/>
        <w:autoSpaceDE w:val="0"/>
        <w:autoSpaceDN w:val="0"/>
        <w:adjustRightInd w:val="0"/>
        <w:snapToGrid w:val="0"/>
        <w:spacing w:line="360" w:lineRule="auto"/>
        <w:rPr>
          <w:rFonts w:ascii="新宋体" w:eastAsia="新宋体" w:hAnsi="新宋体" w:cs="Courier New"/>
          <w:sz w:val="52"/>
          <w:szCs w:val="52"/>
          <w:highlight w:val="yellow"/>
        </w:rPr>
      </w:pPr>
    </w:p>
    <w:sectPr w:rsidR="000658B7" w:rsidRPr="003E621A" w:rsidSect="00621743">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B7" w:rsidRDefault="000658B7" w:rsidP="00621743">
      <w:r>
        <w:separator/>
      </w:r>
    </w:p>
  </w:endnote>
  <w:endnote w:type="continuationSeparator" w:id="0">
    <w:p w:rsidR="000658B7" w:rsidRDefault="000658B7" w:rsidP="0062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隶书">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7" w:rsidRDefault="00065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7" w:rsidRDefault="000658B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658B7" w:rsidRDefault="000658B7">
                <w:pPr>
                  <w:snapToGrid w:val="0"/>
                  <w:rPr>
                    <w:sz w:val="18"/>
                  </w:rPr>
                </w:pPr>
                <w:fldSimple w:instr=" PAGE  \* MERGEFORMAT ">
                  <w:r w:rsidRPr="00F02FF4">
                    <w:rPr>
                      <w:noProof/>
                      <w:sz w:val="18"/>
                    </w:rPr>
                    <w:t>- 22 -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B7" w:rsidRDefault="000658B7" w:rsidP="00621743">
      <w:r>
        <w:separator/>
      </w:r>
    </w:p>
  </w:footnote>
  <w:footnote w:type="continuationSeparator" w:id="0">
    <w:p w:rsidR="000658B7" w:rsidRDefault="000658B7" w:rsidP="0062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C193"/>
    <w:multiLevelType w:val="singleLevel"/>
    <w:tmpl w:val="5971C193"/>
    <w:lvl w:ilvl="0">
      <w:start w:val="2"/>
      <w:numFmt w:val="chineseCounting"/>
      <w:suff w:val="nothing"/>
      <w:lvlText w:val="%1、"/>
      <w:lvlJc w:val="left"/>
      <w:rPr>
        <w:rFonts w:cs="Times New Roman"/>
      </w:rPr>
    </w:lvl>
  </w:abstractNum>
  <w:abstractNum w:abstractNumId="3">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4">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5">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6">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7">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6478"/>
    <w:rsid w:val="00037937"/>
    <w:rsid w:val="00044DBA"/>
    <w:rsid w:val="00046685"/>
    <w:rsid w:val="000658B7"/>
    <w:rsid w:val="00073CAB"/>
    <w:rsid w:val="00081560"/>
    <w:rsid w:val="000B48B1"/>
    <w:rsid w:val="000B5A03"/>
    <w:rsid w:val="001150B0"/>
    <w:rsid w:val="00156C00"/>
    <w:rsid w:val="00163F5E"/>
    <w:rsid w:val="00172A27"/>
    <w:rsid w:val="001B5A93"/>
    <w:rsid w:val="001C2746"/>
    <w:rsid w:val="001F7206"/>
    <w:rsid w:val="00203FBB"/>
    <w:rsid w:val="00220A13"/>
    <w:rsid w:val="00256E54"/>
    <w:rsid w:val="00263FDA"/>
    <w:rsid w:val="002929B4"/>
    <w:rsid w:val="002B2B16"/>
    <w:rsid w:val="002C11B6"/>
    <w:rsid w:val="00341238"/>
    <w:rsid w:val="003874A3"/>
    <w:rsid w:val="003E621A"/>
    <w:rsid w:val="003F0B3A"/>
    <w:rsid w:val="004061EC"/>
    <w:rsid w:val="00424BCD"/>
    <w:rsid w:val="00457874"/>
    <w:rsid w:val="004C0692"/>
    <w:rsid w:val="004C0A40"/>
    <w:rsid w:val="004D4705"/>
    <w:rsid w:val="004E552C"/>
    <w:rsid w:val="004F7627"/>
    <w:rsid w:val="0051013E"/>
    <w:rsid w:val="0051529D"/>
    <w:rsid w:val="005D0AC2"/>
    <w:rsid w:val="005E4505"/>
    <w:rsid w:val="005E618F"/>
    <w:rsid w:val="005E6284"/>
    <w:rsid w:val="005E74A7"/>
    <w:rsid w:val="00601456"/>
    <w:rsid w:val="00606737"/>
    <w:rsid w:val="0061459F"/>
    <w:rsid w:val="00621743"/>
    <w:rsid w:val="006A0EFB"/>
    <w:rsid w:val="006C4C20"/>
    <w:rsid w:val="006F77A4"/>
    <w:rsid w:val="00711D7D"/>
    <w:rsid w:val="00721D24"/>
    <w:rsid w:val="00737C5B"/>
    <w:rsid w:val="007D1CB5"/>
    <w:rsid w:val="007E6601"/>
    <w:rsid w:val="00805BCB"/>
    <w:rsid w:val="008311EB"/>
    <w:rsid w:val="00835AF9"/>
    <w:rsid w:val="00841373"/>
    <w:rsid w:val="00856840"/>
    <w:rsid w:val="008838FF"/>
    <w:rsid w:val="008841C9"/>
    <w:rsid w:val="008B4A2E"/>
    <w:rsid w:val="008F1EB7"/>
    <w:rsid w:val="0090149A"/>
    <w:rsid w:val="009108DE"/>
    <w:rsid w:val="009171ED"/>
    <w:rsid w:val="00932751"/>
    <w:rsid w:val="00955003"/>
    <w:rsid w:val="00967BBB"/>
    <w:rsid w:val="00991F20"/>
    <w:rsid w:val="009A2B4A"/>
    <w:rsid w:val="009C051E"/>
    <w:rsid w:val="009C5ED2"/>
    <w:rsid w:val="00A00C26"/>
    <w:rsid w:val="00A01993"/>
    <w:rsid w:val="00A426D7"/>
    <w:rsid w:val="00A44C4A"/>
    <w:rsid w:val="00A653A4"/>
    <w:rsid w:val="00A74EAD"/>
    <w:rsid w:val="00AB5BA0"/>
    <w:rsid w:val="00AD503A"/>
    <w:rsid w:val="00AE70FA"/>
    <w:rsid w:val="00B226BF"/>
    <w:rsid w:val="00B23EE3"/>
    <w:rsid w:val="00B27176"/>
    <w:rsid w:val="00B458CF"/>
    <w:rsid w:val="00B73697"/>
    <w:rsid w:val="00B877AA"/>
    <w:rsid w:val="00BA2713"/>
    <w:rsid w:val="00BB70C5"/>
    <w:rsid w:val="00BD65C0"/>
    <w:rsid w:val="00BD6BF1"/>
    <w:rsid w:val="00C56498"/>
    <w:rsid w:val="00C84D5F"/>
    <w:rsid w:val="00CC4A5A"/>
    <w:rsid w:val="00CD71F9"/>
    <w:rsid w:val="00D10ED2"/>
    <w:rsid w:val="00D845C0"/>
    <w:rsid w:val="00D936BA"/>
    <w:rsid w:val="00DC00CF"/>
    <w:rsid w:val="00DC653E"/>
    <w:rsid w:val="00DE62F5"/>
    <w:rsid w:val="00EB4536"/>
    <w:rsid w:val="00EB60A6"/>
    <w:rsid w:val="00EE51FE"/>
    <w:rsid w:val="00EF70D9"/>
    <w:rsid w:val="00EF7452"/>
    <w:rsid w:val="00F02FF4"/>
    <w:rsid w:val="00F248D1"/>
    <w:rsid w:val="00F35A0E"/>
    <w:rsid w:val="00F57212"/>
    <w:rsid w:val="00F64713"/>
    <w:rsid w:val="00F7333F"/>
    <w:rsid w:val="04453648"/>
    <w:rsid w:val="05DB00B9"/>
    <w:rsid w:val="09BB2134"/>
    <w:rsid w:val="0CA434B9"/>
    <w:rsid w:val="0E4C156E"/>
    <w:rsid w:val="0F095976"/>
    <w:rsid w:val="10BD4691"/>
    <w:rsid w:val="11585E8B"/>
    <w:rsid w:val="15492582"/>
    <w:rsid w:val="18F44D57"/>
    <w:rsid w:val="1CC4660F"/>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00236"/>
    <w:rsid w:val="48B52937"/>
    <w:rsid w:val="48EE3EF3"/>
    <w:rsid w:val="4C1E2F28"/>
    <w:rsid w:val="4CFC29CC"/>
    <w:rsid w:val="4D6E1856"/>
    <w:rsid w:val="502C04C1"/>
    <w:rsid w:val="51DE24AB"/>
    <w:rsid w:val="5651051D"/>
    <w:rsid w:val="56EC004A"/>
    <w:rsid w:val="57E961A8"/>
    <w:rsid w:val="581E77CF"/>
    <w:rsid w:val="58B06254"/>
    <w:rsid w:val="59B142BA"/>
    <w:rsid w:val="5AF25131"/>
    <w:rsid w:val="5D2E3CB7"/>
    <w:rsid w:val="600176AC"/>
    <w:rsid w:val="65332BB8"/>
    <w:rsid w:val="664A46E0"/>
    <w:rsid w:val="66755D81"/>
    <w:rsid w:val="68A121F7"/>
    <w:rsid w:val="68A9241E"/>
    <w:rsid w:val="6B6D695A"/>
    <w:rsid w:val="6FD41D7F"/>
    <w:rsid w:val="72416639"/>
    <w:rsid w:val="738C1FE2"/>
    <w:rsid w:val="75531EF6"/>
    <w:rsid w:val="75D0003D"/>
    <w:rsid w:val="764F7877"/>
    <w:rsid w:val="7AA141FF"/>
    <w:rsid w:val="7C445B57"/>
    <w:rsid w:val="7D713C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174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21743"/>
    <w:pPr>
      <w:autoSpaceDE w:val="0"/>
      <w:autoSpaceDN w:val="0"/>
      <w:adjustRightInd w:val="0"/>
      <w:ind w:left="761"/>
      <w:jc w:val="left"/>
    </w:pPr>
    <w:rPr>
      <w:rFonts w:ascii="??_GB2312" w:eastAsia="Times New Roman" w:hAnsi="Times New Roman"/>
      <w:kern w:val="0"/>
      <w:sz w:val="32"/>
      <w:szCs w:val="32"/>
    </w:rPr>
  </w:style>
  <w:style w:type="character" w:customStyle="1" w:styleId="BodyTextChar">
    <w:name w:val="Body Text Char"/>
    <w:basedOn w:val="DefaultParagraphFont"/>
    <w:link w:val="BodyText"/>
    <w:uiPriority w:val="99"/>
    <w:locked/>
    <w:rsid w:val="00621743"/>
    <w:rPr>
      <w:rFonts w:ascii="Calibri" w:eastAsia="宋体" w:hAnsi="Calibri" w:cs="Times New Roman"/>
      <w:kern w:val="2"/>
      <w:sz w:val="24"/>
      <w:szCs w:val="24"/>
    </w:rPr>
  </w:style>
  <w:style w:type="paragraph" w:styleId="BalloonText">
    <w:name w:val="Balloon Text"/>
    <w:basedOn w:val="Normal"/>
    <w:link w:val="BalloonTextChar"/>
    <w:uiPriority w:val="99"/>
    <w:rsid w:val="00621743"/>
    <w:rPr>
      <w:sz w:val="18"/>
      <w:szCs w:val="18"/>
    </w:rPr>
  </w:style>
  <w:style w:type="character" w:customStyle="1" w:styleId="BalloonTextChar">
    <w:name w:val="Balloon Text Char"/>
    <w:basedOn w:val="DefaultParagraphFont"/>
    <w:link w:val="BalloonText"/>
    <w:uiPriority w:val="99"/>
    <w:locked/>
    <w:rsid w:val="00621743"/>
    <w:rPr>
      <w:rFonts w:ascii="Calibri" w:eastAsia="宋体" w:hAnsi="Calibri" w:cs="Times New Roman"/>
      <w:kern w:val="2"/>
      <w:sz w:val="18"/>
      <w:szCs w:val="18"/>
    </w:rPr>
  </w:style>
  <w:style w:type="paragraph" w:styleId="Footer">
    <w:name w:val="footer"/>
    <w:basedOn w:val="Normal"/>
    <w:link w:val="FooterChar"/>
    <w:uiPriority w:val="99"/>
    <w:rsid w:val="0062174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90149A"/>
    <w:rPr>
      <w:rFonts w:ascii="Calibri" w:hAnsi="Calibri" w:cs="Times New Roman"/>
      <w:sz w:val="18"/>
      <w:szCs w:val="18"/>
    </w:rPr>
  </w:style>
  <w:style w:type="paragraph" w:styleId="Header">
    <w:name w:val="header"/>
    <w:basedOn w:val="Normal"/>
    <w:link w:val="HeaderChar"/>
    <w:uiPriority w:val="99"/>
    <w:rsid w:val="006217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90149A"/>
    <w:rPr>
      <w:rFonts w:ascii="Calibri" w:hAnsi="Calibri" w:cs="Times New Roman"/>
      <w:sz w:val="18"/>
      <w:szCs w:val="18"/>
    </w:rPr>
  </w:style>
  <w:style w:type="character" w:customStyle="1" w:styleId="font31">
    <w:name w:val="font31"/>
    <w:basedOn w:val="DefaultParagraphFont"/>
    <w:uiPriority w:val="99"/>
    <w:rsid w:val="00621743"/>
    <w:rPr>
      <w:rFonts w:ascii="Arial" w:hAnsi="Arial" w:cs="Arial"/>
      <w:color w:val="000000"/>
      <w:sz w:val="16"/>
      <w:szCs w:val="16"/>
      <w:u w:val="none"/>
    </w:rPr>
  </w:style>
  <w:style w:type="character" w:customStyle="1" w:styleId="font01">
    <w:name w:val="font01"/>
    <w:basedOn w:val="DefaultParagraphFont"/>
    <w:uiPriority w:val="99"/>
    <w:rsid w:val="00621743"/>
    <w:rPr>
      <w:rFonts w:ascii="Arial" w:hAnsi="Arial" w:cs="Arial"/>
      <w:color w:val="000000"/>
      <w:sz w:val="16"/>
      <w:szCs w:val="16"/>
      <w:u w:val="none"/>
    </w:rPr>
  </w:style>
  <w:style w:type="character" w:customStyle="1" w:styleId="font41">
    <w:name w:val="font41"/>
    <w:basedOn w:val="DefaultParagraphFont"/>
    <w:uiPriority w:val="99"/>
    <w:rsid w:val="00621743"/>
    <w:rPr>
      <w:rFonts w:ascii="宋体" w:eastAsia="宋体" w:hAnsi="宋体" w:cs="宋体"/>
      <w:color w:val="000000"/>
      <w:sz w:val="16"/>
      <w:szCs w:val="16"/>
      <w:u w:val="none"/>
    </w:rPr>
  </w:style>
  <w:style w:type="paragraph" w:customStyle="1" w:styleId="ListParagraph1">
    <w:name w:val="List Paragraph1"/>
    <w:basedOn w:val="Normal"/>
    <w:uiPriority w:val="99"/>
    <w:rsid w:val="00621743"/>
    <w:pPr>
      <w:ind w:firstLineChars="200" w:firstLine="420"/>
    </w:pPr>
  </w:style>
  <w:style w:type="character" w:customStyle="1" w:styleId="Char">
    <w:name w:val="正文文本 Char"/>
    <w:uiPriority w:val="99"/>
    <w:rsid w:val="00621743"/>
    <w:rPr>
      <w:rFonts w:ascii="??_GB2312" w:eastAsia="Times New Roman"/>
      <w:sz w:val="32"/>
    </w:rPr>
  </w:style>
  <w:style w:type="character" w:styleId="Strong">
    <w:name w:val="Strong"/>
    <w:basedOn w:val="DefaultParagraphFont"/>
    <w:uiPriority w:val="99"/>
    <w:qFormat/>
    <w:locked/>
    <w:rsid w:val="00163F5E"/>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24</Pages>
  <Words>1416</Words>
  <Characters>8072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mingxh</cp:lastModifiedBy>
  <cp:revision>116</cp:revision>
  <cp:lastPrinted>2017-07-25T02:47:00Z</cp:lastPrinted>
  <dcterms:created xsi:type="dcterms:W3CDTF">2014-10-29T12:08:00Z</dcterms:created>
  <dcterms:modified xsi:type="dcterms:W3CDTF">2018-01-09T01:14:00Z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