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仿宋_GB2312" w:hAnsi="仿宋_GB2312" w:eastAsia="仿宋_GB2312" w:cs="仿宋_GB2312"/>
          <w:sz w:val="44"/>
          <w:szCs w:val="44"/>
        </w:rPr>
      </w:pPr>
      <w:r>
        <w:rPr>
          <w:rFonts w:hint="eastAsia" w:ascii="隶书" w:hAnsi="隶书" w:eastAsia="隶书" w:cs="隶书"/>
          <w:sz w:val="52"/>
          <w:szCs w:val="52"/>
          <w:lang w:eastAsia="zh-CN"/>
        </w:rPr>
        <w:t>台前县文化广电旅游局</w:t>
      </w:r>
    </w:p>
    <w:p>
      <w:pPr>
        <w:jc w:val="center"/>
        <w:rPr>
          <w:rFonts w:ascii="黑体" w:hAnsi="黑体" w:eastAsia="黑体" w:cs="黑体"/>
          <w:sz w:val="52"/>
          <w:szCs w:val="52"/>
        </w:rPr>
      </w:pPr>
    </w:p>
    <w:p>
      <w:pPr>
        <w:jc w:val="center"/>
        <w:rPr>
          <w:rFonts w:ascii="隶书" w:hAnsi="隶书" w:eastAsia="隶书" w:cs="隶书"/>
          <w:sz w:val="52"/>
          <w:szCs w:val="52"/>
        </w:rPr>
        <w:sectPr>
          <w:pgSz w:w="11906" w:h="16838"/>
          <w:pgMar w:top="1440" w:right="1531" w:bottom="1440" w:left="1587" w:header="850" w:footer="992" w:gutter="0"/>
          <w:pgNumType w:fmt="numberInDash" w:start="1"/>
          <w:cols w:space="0" w:num="1"/>
          <w:rtlGutter w:val="0"/>
          <w:docGrid w:type="lines" w:linePitch="317" w:charSpace="0"/>
        </w:sectPr>
      </w:pPr>
      <w:r>
        <w:rPr>
          <w:rFonts w:hint="eastAsia" w:ascii="隶书" w:hAnsi="隶书" w:eastAsia="隶书" w:cs="隶书"/>
          <w:sz w:val="52"/>
          <w:szCs w:val="52"/>
        </w:rPr>
        <w:t>2016年度部门决算</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文化广电旅游局</w:t>
      </w:r>
      <w:r>
        <w:rPr>
          <w:rFonts w:hint="eastAsia" w:ascii="黑体" w:hAnsi="黑体" w:eastAsia="黑体" w:cs="黑体"/>
          <w:sz w:val="32"/>
          <w:szCs w:val="32"/>
        </w:rPr>
        <w:t>概况</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主要</w:t>
      </w:r>
      <w:r>
        <w:rPr>
          <w:rFonts w:hint="eastAsia" w:ascii="宋体" w:hAnsi="宋体" w:eastAsia="宋体" w:cs="宋体"/>
          <w:sz w:val="32"/>
          <w:szCs w:val="32"/>
          <w:lang w:eastAsia="zh-CN"/>
        </w:rPr>
        <w:t>职责</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eastAsia="zh-CN"/>
        </w:rPr>
        <w:t>文化广电旅游局</w:t>
      </w:r>
      <w:r>
        <w:rPr>
          <w:rFonts w:hint="eastAsia" w:ascii="黑体" w:hAnsi="黑体" w:eastAsia="黑体" w:cs="黑体"/>
          <w:sz w:val="32"/>
          <w:szCs w:val="32"/>
        </w:rPr>
        <w:t>2016年度部门决算表</w:t>
      </w:r>
    </w:p>
    <w:p>
      <w:pPr>
        <w:jc w:val="left"/>
        <w:rPr>
          <w:rFonts w:ascii="宋体" w:hAnsi="宋体" w:eastAsia="宋体" w:cs="宋体"/>
          <w:sz w:val="32"/>
          <w:szCs w:val="32"/>
        </w:rPr>
      </w:pPr>
      <w:r>
        <w:rPr>
          <w:rFonts w:hint="eastAsia" w:ascii="宋体" w:hAnsi="宋体" w:eastAsia="宋体" w:cs="宋体"/>
          <w:sz w:val="32"/>
          <w:szCs w:val="32"/>
        </w:rPr>
        <w:t>一、收入支出决算总表</w:t>
      </w:r>
    </w:p>
    <w:p>
      <w:pPr>
        <w:jc w:val="left"/>
        <w:rPr>
          <w:rFonts w:ascii="宋体" w:hAnsi="宋体" w:eastAsia="宋体" w:cs="宋体"/>
          <w:sz w:val="32"/>
          <w:szCs w:val="32"/>
        </w:rPr>
      </w:pPr>
      <w:r>
        <w:rPr>
          <w:rFonts w:hint="eastAsia" w:ascii="宋体" w:hAnsi="宋体" w:eastAsia="宋体" w:cs="宋体"/>
          <w:sz w:val="32"/>
          <w:szCs w:val="32"/>
        </w:rPr>
        <w:t>二、收入决算表</w:t>
      </w:r>
    </w:p>
    <w:p>
      <w:pPr>
        <w:jc w:val="left"/>
        <w:rPr>
          <w:rFonts w:ascii="宋体" w:hAnsi="宋体" w:eastAsia="宋体" w:cs="宋体"/>
          <w:sz w:val="32"/>
          <w:szCs w:val="32"/>
        </w:rPr>
      </w:pPr>
      <w:r>
        <w:rPr>
          <w:rFonts w:hint="eastAsia" w:ascii="宋体" w:hAnsi="宋体" w:eastAsia="宋体" w:cs="宋体"/>
          <w:sz w:val="32"/>
          <w:szCs w:val="32"/>
        </w:rPr>
        <w:t>三、支出决算表</w:t>
      </w:r>
    </w:p>
    <w:p>
      <w:pPr>
        <w:jc w:val="left"/>
        <w:rPr>
          <w:rFonts w:ascii="宋体" w:hAnsi="宋体" w:eastAsia="宋体" w:cs="宋体"/>
          <w:sz w:val="32"/>
          <w:szCs w:val="32"/>
        </w:rPr>
      </w:pPr>
      <w:r>
        <w:rPr>
          <w:rFonts w:hint="eastAsia" w:ascii="宋体" w:hAnsi="宋体" w:eastAsia="宋体" w:cs="宋体"/>
          <w:sz w:val="32"/>
          <w:szCs w:val="32"/>
        </w:rPr>
        <w:t>四、财政拨款收入支出决算总表</w:t>
      </w:r>
    </w:p>
    <w:p>
      <w:pPr>
        <w:jc w:val="left"/>
        <w:rPr>
          <w:rFonts w:ascii="宋体" w:hAnsi="宋体" w:eastAsia="宋体" w:cs="宋体"/>
          <w:sz w:val="32"/>
          <w:szCs w:val="32"/>
        </w:rPr>
      </w:pPr>
      <w:r>
        <w:rPr>
          <w:rFonts w:hint="eastAsia" w:ascii="宋体" w:hAnsi="宋体" w:eastAsia="宋体" w:cs="宋体"/>
          <w:sz w:val="32"/>
          <w:szCs w:val="32"/>
        </w:rPr>
        <w:t>五、一般公共预算财政拨款支出决算表</w:t>
      </w:r>
    </w:p>
    <w:p>
      <w:pPr>
        <w:jc w:val="left"/>
        <w:rPr>
          <w:rFonts w:ascii="宋体" w:hAnsi="宋体" w:eastAsia="宋体" w:cs="宋体"/>
          <w:sz w:val="32"/>
          <w:szCs w:val="32"/>
        </w:rPr>
      </w:pPr>
      <w:r>
        <w:rPr>
          <w:rFonts w:hint="eastAsia" w:ascii="宋体" w:hAnsi="宋体" w:eastAsia="宋体" w:cs="宋体"/>
          <w:sz w:val="32"/>
          <w:szCs w:val="32"/>
        </w:rPr>
        <w:t>六、一般公共预算财政拨款基本支出决算表</w:t>
      </w:r>
    </w:p>
    <w:p>
      <w:pPr>
        <w:jc w:val="left"/>
        <w:rPr>
          <w:rFonts w:ascii="宋体" w:hAnsi="宋体" w:eastAsia="宋体" w:cs="宋体"/>
          <w:sz w:val="32"/>
          <w:szCs w:val="32"/>
        </w:rPr>
      </w:pPr>
      <w:r>
        <w:rPr>
          <w:rFonts w:hint="eastAsia" w:ascii="宋体" w:hAnsi="宋体" w:eastAsia="宋体" w:cs="宋体"/>
          <w:sz w:val="32"/>
          <w:szCs w:val="32"/>
        </w:rPr>
        <w:t>七、一般公共预算财政拨款“三公”经费支出决算表</w:t>
      </w:r>
    </w:p>
    <w:p>
      <w:pPr>
        <w:jc w:val="left"/>
        <w:rPr>
          <w:rFonts w:ascii="宋体" w:hAnsi="宋体" w:eastAsia="宋体" w:cs="宋体"/>
          <w:sz w:val="32"/>
          <w:szCs w:val="32"/>
        </w:rPr>
      </w:pPr>
      <w:r>
        <w:rPr>
          <w:rFonts w:hint="eastAsia" w:ascii="宋体" w:hAnsi="宋体" w:eastAsia="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eastAsia="zh-CN"/>
        </w:rPr>
        <w:t>文化广电旅游局</w:t>
      </w:r>
      <w:r>
        <w:rPr>
          <w:rFonts w:hint="eastAsia" w:ascii="黑体" w:hAnsi="黑体" w:eastAsia="黑体" w:cs="黑体"/>
          <w:sz w:val="32"/>
          <w:szCs w:val="32"/>
        </w:rPr>
        <w:t>2016年度部门决算情况说明</w:t>
      </w:r>
    </w:p>
    <w:p>
      <w:pPr>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0" w:num="1"/>
          <w:rtlGutter w:val="0"/>
          <w:docGrid w:type="lines" w:linePitch="317" w:charSpace="0"/>
        </w:sect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footerReference r:id="rId4" w:type="default"/>
          <w:pgSz w:w="11906" w:h="16838"/>
          <w:pgMar w:top="1440" w:right="1531" w:bottom="1440" w:left="1587" w:header="850" w:footer="992" w:gutter="0"/>
          <w:pgNumType w:fmt="numberInDash" w:start="1"/>
          <w:cols w:space="0" w:num="1"/>
          <w:rtlGutter w:val="0"/>
          <w:docGrid w:type="lines" w:linePitch="317" w:charSpace="0"/>
        </w:sectPr>
      </w:pPr>
      <w:r>
        <w:rPr>
          <w:rFonts w:hint="eastAsia" w:ascii="隶书" w:hAnsi="隶书" w:eastAsia="隶书" w:cs="隶书"/>
          <w:sz w:val="48"/>
          <w:szCs w:val="48"/>
        </w:rPr>
        <w:t>第一部分　　</w:t>
      </w:r>
      <w:r>
        <w:rPr>
          <w:rFonts w:hint="eastAsia" w:ascii="隶书" w:hAnsi="隶书" w:eastAsia="隶书" w:cs="隶书"/>
          <w:sz w:val="48"/>
          <w:szCs w:val="48"/>
          <w:lang w:eastAsia="zh-CN"/>
        </w:rPr>
        <w:t>文化广电旅游局</w:t>
      </w:r>
      <w:r>
        <w:rPr>
          <w:rFonts w:hint="eastAsia" w:ascii="隶书" w:hAnsi="隶书" w:eastAsia="隶书" w:cs="隶书"/>
          <w:sz w:val="48"/>
          <w:szCs w:val="48"/>
        </w:rPr>
        <w:t>概况</w:t>
      </w:r>
    </w:p>
    <w:p>
      <w:pPr>
        <w:pStyle w:val="4"/>
        <w:widowControl/>
        <w:numPr>
          <w:ilvl w:val="0"/>
          <w:numId w:val="2"/>
        </w:numPr>
        <w:jc w:val="left"/>
        <w:rPr>
          <w:rFonts w:hint="eastAsia" w:ascii="仿宋_GB2312" w:hAnsi="仿宋_GB2312" w:cs="仿宋_GB2312"/>
          <w:b/>
          <w:bCs/>
          <w:w w:val="99"/>
          <w:sz w:val="32"/>
          <w:szCs w:val="32"/>
          <w:lang w:val="en-US" w:eastAsia="zh-CN"/>
        </w:rPr>
      </w:pPr>
      <w:r>
        <w:rPr>
          <w:rFonts w:hint="eastAsia" w:ascii="仿宋_GB2312" w:hAnsi="仿宋_GB2312" w:cs="仿宋_GB2312"/>
          <w:b/>
          <w:bCs/>
          <w:w w:val="99"/>
          <w:sz w:val="32"/>
          <w:szCs w:val="32"/>
          <w:lang w:val="en-US" w:eastAsia="zh-CN"/>
        </w:rPr>
        <w:t>台前县文广局</w:t>
      </w:r>
      <w:r>
        <w:rPr>
          <w:rFonts w:hint="eastAsia" w:ascii="仿宋_GB2312" w:hAnsi="仿宋_GB2312" w:eastAsia="仿宋_GB2312" w:cs="仿宋_GB2312"/>
          <w:b/>
          <w:bCs/>
          <w:w w:val="99"/>
          <w:sz w:val="32"/>
          <w:szCs w:val="32"/>
          <w:lang w:val="en-US" w:eastAsia="zh-CN"/>
        </w:rPr>
        <w:t>主要职责</w:t>
      </w:r>
      <w:r>
        <w:rPr>
          <w:rFonts w:hint="eastAsia" w:ascii="仿宋_GB2312" w:hAnsi="仿宋_GB2312" w:cs="仿宋_GB2312"/>
          <w:b/>
          <w:bCs/>
          <w:w w:val="99"/>
          <w:sz w:val="32"/>
          <w:szCs w:val="32"/>
          <w:lang w:val="en-US" w:eastAsia="zh-CN"/>
        </w:rPr>
        <w:t>及内设机构：</w:t>
      </w:r>
    </w:p>
    <w:p>
      <w:pPr>
        <w:pStyle w:val="4"/>
        <w:widowControl/>
        <w:numPr>
          <w:ilvl w:val="0"/>
          <w:numId w:val="0"/>
        </w:numPr>
        <w:ind w:right="0" w:rightChars="0" w:firstLine="640" w:firstLineChars="200"/>
        <w:jc w:val="left"/>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eastAsia="zh-CN"/>
        </w:rPr>
        <w:t>负责</w:t>
      </w:r>
      <w:r>
        <w:rPr>
          <w:rFonts w:hint="eastAsia" w:ascii="仿宋_GB2312" w:hAnsi="仿宋_GB2312" w:eastAsia="仿宋_GB2312" w:cs="仿宋_GB2312"/>
          <w:b w:val="0"/>
          <w:bCs/>
          <w:sz w:val="32"/>
          <w:szCs w:val="32"/>
          <w:lang w:eastAsia="zh-CN"/>
        </w:rPr>
        <w:t>贯彻执行国家、省，市、县关于文化艺术、文物保护、广播电视、新闻出版、著作权保护的法律、法规和方针、政策，拟订有关全县文化艺术、文物保护、广播电视电影、新闻出版、著作权的规范性文件，把握正确的舆论导向和创作导向。</w:t>
      </w:r>
      <w:r>
        <w:rPr>
          <w:rFonts w:hint="eastAsia" w:ascii="仿宋_GB2312" w:hAnsi="仿宋_GB2312" w:eastAsia="仿宋_GB2312" w:cs="仿宋_GB2312"/>
          <w:b w:val="0"/>
          <w:bCs/>
          <w:sz w:val="32"/>
          <w:szCs w:val="32"/>
          <w:lang w:val="en-US" w:eastAsia="zh-CN"/>
        </w:rPr>
        <w:t>文化广电旅游局共设置十个内设机构分别如下：</w:t>
      </w:r>
      <w:r>
        <w:rPr>
          <w:rFonts w:hint="eastAsia" w:ascii="仿宋_GB2312" w:hAnsi="仿宋_GB2312" w:eastAsia="仿宋_GB2312" w:cs="仿宋_GB2312"/>
          <w:b w:val="0"/>
          <w:bCs/>
          <w:kern w:val="2"/>
          <w:sz w:val="32"/>
          <w:szCs w:val="32"/>
          <w:lang w:val="en-US" w:eastAsia="zh-CN" w:bidi="ar-SA"/>
        </w:rPr>
        <w:t>文化馆、图书馆、纪念馆、创作组、文化市场综合执法大队、剧团、剧院、电影公司、文物所、电视台。</w:t>
      </w:r>
    </w:p>
    <w:p>
      <w:pPr>
        <w:numPr>
          <w:ilvl w:val="0"/>
          <w:numId w:val="3"/>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部门决算单位构成</w:t>
      </w:r>
    </w:p>
    <w:p>
      <w:pPr>
        <w:numPr>
          <w:ilvl w:val="0"/>
          <w:numId w:val="0"/>
        </w:numPr>
        <w:ind w:firstLine="640" w:firstLineChars="200"/>
        <w:jc w:val="left"/>
        <w:rPr>
          <w:rFonts w:hint="eastAsia" w:ascii="仿宋_GB2312" w:hAnsi="仿宋_GB2312" w:eastAsia="仿宋_GB2312" w:cs="仿宋_GB2312"/>
          <w:sz w:val="32"/>
          <w:szCs w:val="32"/>
          <w:lang w:eastAsia="zh-CN"/>
        </w:rPr>
      </w:pPr>
      <w:r>
        <w:rPr>
          <w:rFonts w:hint="eastAsia" w:ascii="仿宋" w:hAnsi="仿宋" w:eastAsia="仿宋" w:cs="仿宋"/>
          <w:sz w:val="32"/>
          <w:szCs w:val="32"/>
          <w:lang w:eastAsia="zh-CN"/>
        </w:rPr>
        <w:t>本部门决算包括</w:t>
      </w:r>
      <w:r>
        <w:rPr>
          <w:rFonts w:hint="eastAsia" w:ascii="仿宋" w:hAnsi="仿宋" w:eastAsia="仿宋" w:cs="仿宋"/>
          <w:sz w:val="32"/>
          <w:szCs w:val="32"/>
        </w:rPr>
        <w:t>本级</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lang w:eastAsia="zh-CN"/>
        </w:rPr>
        <w:t>将军渡纪念馆管理所及文化市场综合执法大队</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lang w:eastAsia="zh-CN"/>
        </w:rPr>
        <w:t>文化广电旅游局</w:t>
      </w:r>
      <w:r>
        <w:rPr>
          <w:rFonts w:hint="eastAsia" w:ascii="隶书" w:hAnsi="隶书" w:eastAsia="隶书" w:cs="隶书"/>
          <w:sz w:val="48"/>
          <w:szCs w:val="48"/>
        </w:rPr>
        <w:t>2016年度部门决算表</w:t>
      </w:r>
    </w:p>
    <w:tbl>
      <w:tblPr>
        <w:tblStyle w:val="7"/>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350" w:type="dxa"/>
            <w:gridSpan w:val="10"/>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72" w:type="dxa"/>
            <w:shd w:val="clear" w:color="auto" w:fill="auto"/>
            <w:vAlign w:val="center"/>
          </w:tcPr>
          <w:p>
            <w:pPr>
              <w:rPr>
                <w:rFonts w:hint="eastAsia" w:ascii="宋体" w:hAnsi="宋体" w:eastAsia="宋体" w:cs="宋体"/>
                <w:i w:val="0"/>
                <w:color w:val="000000"/>
                <w:sz w:val="16"/>
                <w:szCs w:val="16"/>
                <w:u w:val="none"/>
              </w:rPr>
            </w:pPr>
          </w:p>
        </w:tc>
        <w:tc>
          <w:tcPr>
            <w:tcW w:w="1316" w:type="dxa"/>
            <w:shd w:val="clear" w:color="auto" w:fill="auto"/>
            <w:vAlign w:val="center"/>
          </w:tcPr>
          <w:p>
            <w:pPr>
              <w:rPr>
                <w:rFonts w:hint="eastAsia" w:ascii="宋体" w:hAnsi="宋体" w:eastAsia="宋体" w:cs="宋体"/>
                <w:i w:val="0"/>
                <w:color w:val="000000"/>
                <w:sz w:val="16"/>
                <w:szCs w:val="16"/>
                <w:u w:val="none"/>
              </w:rPr>
            </w:pPr>
          </w:p>
        </w:tc>
        <w:tc>
          <w:tcPr>
            <w:tcW w:w="3144" w:type="dxa"/>
            <w:gridSpan w:val="3"/>
            <w:shd w:val="clear" w:color="auto" w:fill="auto"/>
            <w:vAlign w:val="center"/>
          </w:tcPr>
          <w:p>
            <w:pPr>
              <w:rPr>
                <w:rFonts w:hint="eastAsia" w:ascii="宋体" w:hAnsi="宋体" w:eastAsia="宋体" w:cs="宋体"/>
                <w:i w:val="0"/>
                <w:color w:val="000000"/>
                <w:sz w:val="16"/>
                <w:szCs w:val="16"/>
                <w:u w:val="none"/>
              </w:rPr>
            </w:pPr>
          </w:p>
        </w:tc>
        <w:tc>
          <w:tcPr>
            <w:tcW w:w="527" w:type="dxa"/>
            <w:shd w:val="clear" w:color="auto" w:fill="auto"/>
            <w:vAlign w:val="center"/>
          </w:tcPr>
          <w:p>
            <w:pPr>
              <w:rPr>
                <w:rFonts w:hint="eastAsia" w:ascii="宋体" w:hAnsi="宋体" w:eastAsia="宋体" w:cs="宋体"/>
                <w:i w:val="0"/>
                <w:color w:val="000000"/>
                <w:sz w:val="16"/>
                <w:szCs w:val="16"/>
                <w:u w:val="none"/>
              </w:rPr>
            </w:pPr>
          </w:p>
        </w:tc>
        <w:tc>
          <w:tcPr>
            <w:tcW w:w="16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rPr>
                <w:rFonts w:hint="eastAsia" w:ascii="宋体" w:hAnsi="宋体" w:eastAsia="宋体" w:cs="宋体"/>
                <w:i w:val="0"/>
                <w:color w:val="000000"/>
                <w:sz w:val="16"/>
                <w:szCs w:val="16"/>
                <w:u w:val="none"/>
              </w:rPr>
            </w:pPr>
          </w:p>
        </w:tc>
        <w:tc>
          <w:tcPr>
            <w:tcW w:w="472" w:type="dxa"/>
            <w:shd w:val="clear" w:color="auto" w:fill="auto"/>
            <w:vAlign w:val="center"/>
          </w:tcPr>
          <w:p>
            <w:pPr>
              <w:rPr>
                <w:rFonts w:hint="eastAsia" w:ascii="宋体" w:hAnsi="宋体" w:eastAsia="宋体" w:cs="宋体"/>
                <w:i w:val="0"/>
                <w:color w:val="000000"/>
                <w:sz w:val="16"/>
                <w:szCs w:val="16"/>
                <w:u w:val="none"/>
              </w:rPr>
            </w:pPr>
          </w:p>
        </w:tc>
        <w:tc>
          <w:tcPr>
            <w:tcW w:w="1316" w:type="dxa"/>
            <w:shd w:val="clear" w:color="auto" w:fill="auto"/>
            <w:vAlign w:val="center"/>
          </w:tcPr>
          <w:p>
            <w:pPr>
              <w:rPr>
                <w:rFonts w:hint="eastAsia" w:ascii="宋体" w:hAnsi="宋体" w:eastAsia="宋体" w:cs="宋体"/>
                <w:i w:val="0"/>
                <w:color w:val="000000"/>
                <w:sz w:val="16"/>
                <w:szCs w:val="16"/>
                <w:u w:val="none"/>
              </w:rPr>
            </w:pPr>
          </w:p>
        </w:tc>
        <w:tc>
          <w:tcPr>
            <w:tcW w:w="3144" w:type="dxa"/>
            <w:gridSpan w:val="3"/>
            <w:shd w:val="clear" w:color="auto" w:fill="auto"/>
            <w:vAlign w:val="center"/>
          </w:tcPr>
          <w:p>
            <w:pPr>
              <w:rPr>
                <w:rFonts w:hint="eastAsia" w:ascii="宋体" w:hAnsi="宋体" w:eastAsia="宋体" w:cs="宋体"/>
                <w:i w:val="0"/>
                <w:color w:val="000000"/>
                <w:sz w:val="16"/>
                <w:szCs w:val="16"/>
                <w:u w:val="none"/>
              </w:rPr>
            </w:pPr>
          </w:p>
        </w:tc>
        <w:tc>
          <w:tcPr>
            <w:tcW w:w="527" w:type="dxa"/>
            <w:shd w:val="clear" w:color="auto" w:fill="auto"/>
            <w:vAlign w:val="center"/>
          </w:tcPr>
          <w:p>
            <w:pPr>
              <w:rPr>
                <w:rFonts w:hint="eastAsia" w:ascii="宋体" w:hAnsi="宋体" w:eastAsia="宋体" w:cs="宋体"/>
                <w:i w:val="0"/>
                <w:color w:val="000000"/>
                <w:sz w:val="16"/>
                <w:szCs w:val="16"/>
                <w:u w:val="none"/>
              </w:rPr>
            </w:pPr>
          </w:p>
        </w:tc>
        <w:tc>
          <w:tcPr>
            <w:tcW w:w="16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收　　入</w:t>
            </w:r>
          </w:p>
        </w:tc>
        <w:tc>
          <w:tcPr>
            <w:tcW w:w="5280"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一、财政拨款收入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1343.63</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一、一般公共服务支出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二、上级补助收入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二、外交支出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三、事业收入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三、国防支出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四、经营收入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四、公共安全支出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五、附属单位上缴收入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五、教育支出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六、其他收入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六、科学技术支出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七、文化体育与传媒支出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1070.52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八、社会保障和就业支出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173.11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十、节能环保支出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十一、城乡社区支出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十二、农林水支出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十三、交通运输支出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十五、商业服务业等支出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十六、金融支出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十七、援助其他地区支出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十九、住房保障支出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二十、粮油物资储备支出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二十一、其他支出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二十二、债务还本支出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二十三、债务付息支出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1343.63</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本年支出合计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1343.63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结余分配</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年初结转和结余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年末结转和结余</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64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29</w:t>
            </w:r>
          </w:p>
        </w:tc>
        <w:tc>
          <w:tcPr>
            <w:tcW w:w="243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1343.63</w:t>
            </w:r>
          </w:p>
        </w:tc>
        <w:tc>
          <w:tcPr>
            <w:tcW w:w="232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49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58</w:t>
            </w:r>
          </w:p>
        </w:tc>
        <w:tc>
          <w:tcPr>
            <w:tcW w:w="2460" w:type="dxa"/>
            <w:gridSpan w:val="3"/>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1343.63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350"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注：本表反映部门本年度的总收支和年末结转结余情况。</w:t>
            </w:r>
          </w:p>
        </w:tc>
      </w:tr>
    </w:tbl>
    <w:p>
      <w:pPr>
        <w:spacing w:line="360" w:lineRule="auto"/>
        <w:jc w:val="both"/>
        <w:rPr>
          <w:rFonts w:ascii="隶书" w:hAnsi="隶书" w:eastAsia="隶书" w:cs="隶书"/>
          <w:sz w:val="52"/>
          <w:szCs w:val="52"/>
        </w:rPr>
        <w:sectPr>
          <w:pgSz w:w="11906" w:h="16838"/>
          <w:pgMar w:top="1440" w:right="1800" w:bottom="1440" w:left="1800" w:header="851" w:footer="992" w:gutter="0"/>
          <w:pgNumType w:fmt="numberInDash"/>
          <w:cols w:space="425" w:num="1"/>
          <w:docGrid w:type="lines" w:linePitch="312" w:charSpace="0"/>
        </w:sectPr>
      </w:pPr>
    </w:p>
    <w:tbl>
      <w:tblPr>
        <w:tblStyle w:val="7"/>
        <w:tblW w:w="10337"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5"/>
        <w:gridCol w:w="962"/>
        <w:gridCol w:w="1036"/>
        <w:gridCol w:w="1094"/>
        <w:gridCol w:w="810"/>
        <w:gridCol w:w="284"/>
        <w:gridCol w:w="676"/>
        <w:gridCol w:w="418"/>
        <w:gridCol w:w="542"/>
        <w:gridCol w:w="552"/>
        <w:gridCol w:w="408"/>
        <w:gridCol w:w="686"/>
        <w:gridCol w:w="274"/>
        <w:gridCol w:w="820"/>
        <w:gridCol w:w="1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337" w:type="dxa"/>
            <w:gridSpan w:val="16"/>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37" w:type="dxa"/>
            <w:gridSpan w:val="2"/>
            <w:shd w:val="clear" w:color="auto" w:fill="auto"/>
            <w:vAlign w:val="center"/>
          </w:tcPr>
          <w:p>
            <w:pPr>
              <w:rPr>
                <w:rFonts w:hint="eastAsia" w:ascii="宋体" w:hAnsi="宋体" w:eastAsia="宋体" w:cs="宋体"/>
                <w:i w:val="0"/>
                <w:color w:val="000000"/>
                <w:sz w:val="16"/>
                <w:szCs w:val="16"/>
                <w:u w:val="none"/>
              </w:rPr>
            </w:pPr>
          </w:p>
        </w:tc>
        <w:tc>
          <w:tcPr>
            <w:tcW w:w="1036" w:type="dxa"/>
            <w:shd w:val="clear" w:color="auto" w:fill="auto"/>
            <w:vAlign w:val="center"/>
          </w:tcPr>
          <w:p>
            <w:pPr>
              <w:rPr>
                <w:rFonts w:hint="eastAsia" w:ascii="宋体" w:hAnsi="宋体" w:eastAsia="宋体" w:cs="宋体"/>
                <w:i w:val="0"/>
                <w:color w:val="000000"/>
                <w:sz w:val="16"/>
                <w:szCs w:val="16"/>
                <w:u w:val="none"/>
              </w:rPr>
            </w:pPr>
          </w:p>
        </w:tc>
        <w:tc>
          <w:tcPr>
            <w:tcW w:w="1904"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37" w:type="dxa"/>
            <w:gridSpan w:val="2"/>
            <w:shd w:val="clear" w:color="auto" w:fill="auto"/>
            <w:vAlign w:val="center"/>
          </w:tcPr>
          <w:p>
            <w:pPr>
              <w:rPr>
                <w:rFonts w:hint="eastAsia" w:ascii="宋体" w:hAnsi="宋体" w:eastAsia="宋体" w:cs="宋体"/>
                <w:i w:val="0"/>
                <w:color w:val="000000"/>
                <w:sz w:val="16"/>
                <w:szCs w:val="16"/>
                <w:u w:val="none"/>
              </w:rPr>
            </w:pPr>
          </w:p>
        </w:tc>
        <w:tc>
          <w:tcPr>
            <w:tcW w:w="1036" w:type="dxa"/>
            <w:shd w:val="clear" w:color="auto" w:fill="auto"/>
            <w:vAlign w:val="center"/>
          </w:tcPr>
          <w:p>
            <w:pPr>
              <w:rPr>
                <w:rFonts w:hint="eastAsia" w:ascii="宋体" w:hAnsi="宋体" w:eastAsia="宋体" w:cs="宋体"/>
                <w:i w:val="0"/>
                <w:color w:val="000000"/>
                <w:sz w:val="16"/>
                <w:szCs w:val="16"/>
                <w:u w:val="none"/>
              </w:rPr>
            </w:pPr>
          </w:p>
        </w:tc>
        <w:tc>
          <w:tcPr>
            <w:tcW w:w="1904"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1094"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附属单位</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功能分类</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科目编码</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2"/>
                <w:szCs w:val="22"/>
                <w:u w:val="none"/>
                <w:lang w:val="en-US" w:eastAsia="zh-CN" w:bidi="ar"/>
              </w:rPr>
              <w:t>合计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2"/>
                <w:szCs w:val="22"/>
                <w:u w:val="none"/>
                <w:lang w:val="en-US" w:eastAsia="zh-CN" w:bidi="ar"/>
              </w:rPr>
              <w:t>1343.63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2"/>
                <w:szCs w:val="22"/>
                <w:u w:val="none"/>
                <w:lang w:val="en-US" w:eastAsia="zh-CN" w:bidi="ar"/>
              </w:rPr>
              <w:t>1343.63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2"/>
                <w:szCs w:val="22"/>
                <w:u w:val="none"/>
                <w:lang w:val="en-US" w:eastAsia="zh-CN" w:bidi="ar"/>
              </w:rPr>
              <w:t>207</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2"/>
                <w:szCs w:val="22"/>
                <w:u w:val="none"/>
                <w:lang w:val="en-US" w:eastAsia="zh-CN" w:bidi="ar"/>
              </w:rPr>
              <w:t>文化体育与传媒支出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lang w:val="en-US" w:eastAsia="zh-CN"/>
              </w:rPr>
            </w:pPr>
            <w:r>
              <w:rPr>
                <w:rFonts w:hint="eastAsia" w:ascii="宋体" w:hAnsi="宋体" w:eastAsia="宋体" w:cs="宋体"/>
                <w:i w:val="0"/>
                <w:color w:val="000000"/>
                <w:kern w:val="0"/>
                <w:sz w:val="22"/>
                <w:szCs w:val="22"/>
                <w:u w:val="none"/>
                <w:lang w:val="en-US" w:eastAsia="zh-CN" w:bidi="ar"/>
              </w:rPr>
              <w:t>1070.52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lang w:val="en-US" w:eastAsia="zh-CN"/>
              </w:rPr>
            </w:pPr>
            <w:r>
              <w:rPr>
                <w:rFonts w:hint="eastAsia" w:ascii="宋体" w:hAnsi="宋体" w:eastAsia="宋体" w:cs="宋体"/>
                <w:i w:val="0"/>
                <w:color w:val="000000"/>
                <w:kern w:val="0"/>
                <w:sz w:val="22"/>
                <w:szCs w:val="22"/>
                <w:u w:val="none"/>
                <w:lang w:val="en-US" w:eastAsia="zh-CN" w:bidi="ar"/>
              </w:rPr>
              <w:t>1070.53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20701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文化</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kern w:val="0"/>
                <w:sz w:val="22"/>
                <w:szCs w:val="22"/>
                <w:u w:val="none"/>
                <w:lang w:val="en-US" w:eastAsia="zh-CN" w:bidi="ar"/>
              </w:rPr>
              <w:t>884.32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kern w:val="0"/>
                <w:sz w:val="22"/>
                <w:szCs w:val="22"/>
                <w:u w:val="none"/>
                <w:lang w:val="en-US" w:eastAsia="zh-CN" w:bidi="ar"/>
              </w:rPr>
              <w:t>884.32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2070101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kern w:val="0"/>
                <w:sz w:val="22"/>
                <w:szCs w:val="22"/>
                <w:u w:val="none"/>
                <w:lang w:val="en-US" w:eastAsia="zh-CN" w:bidi="ar"/>
              </w:rPr>
              <w:t>143.31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kern w:val="0"/>
                <w:sz w:val="22"/>
                <w:szCs w:val="22"/>
                <w:u w:val="none"/>
                <w:lang w:val="en-US" w:eastAsia="zh-CN" w:bidi="ar"/>
              </w:rPr>
              <w:t>143.31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2070104</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图书馆</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kern w:val="0"/>
                <w:sz w:val="22"/>
                <w:szCs w:val="22"/>
                <w:u w:val="none"/>
                <w:lang w:val="en-US" w:eastAsia="zh-CN" w:bidi="ar"/>
              </w:rPr>
              <w:t>31.93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kern w:val="0"/>
                <w:sz w:val="22"/>
                <w:szCs w:val="22"/>
                <w:u w:val="none"/>
                <w:lang w:val="en-US" w:eastAsia="zh-CN" w:bidi="ar"/>
              </w:rPr>
              <w:t>31.93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kern w:val="0"/>
                <w:sz w:val="22"/>
                <w:szCs w:val="22"/>
                <w:u w:val="none"/>
                <w:lang w:val="en-US" w:eastAsia="zh-CN" w:bidi="ar"/>
              </w:rPr>
              <w:t>2070105</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文化展示及纪念机构</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kern w:val="0"/>
                <w:sz w:val="22"/>
                <w:szCs w:val="22"/>
                <w:u w:val="none"/>
                <w:lang w:val="en-US" w:eastAsia="zh-CN" w:bidi="ar"/>
              </w:rPr>
              <w:t>34.99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kern w:val="0"/>
                <w:sz w:val="22"/>
                <w:szCs w:val="22"/>
                <w:u w:val="none"/>
                <w:lang w:val="en-US" w:eastAsia="zh-CN" w:bidi="ar"/>
              </w:rPr>
              <w:t>34.99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2070106</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艺术表演场所</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35.07</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35.07</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2070107</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艺术表演团体</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91.17</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91.16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kern w:val="0"/>
                <w:sz w:val="22"/>
                <w:szCs w:val="22"/>
                <w:u w:val="none"/>
                <w:lang w:val="en-US" w:eastAsia="zh-CN" w:bidi="ar"/>
              </w:rPr>
              <w:t>2070109</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kern w:val="0"/>
                <w:sz w:val="22"/>
                <w:szCs w:val="22"/>
                <w:u w:val="none"/>
                <w:lang w:val="en-US" w:eastAsia="zh-CN" w:bidi="ar"/>
              </w:rPr>
              <w:t xml:space="preserve">  群众文化</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59.68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59.68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kern w:val="0"/>
                <w:sz w:val="22"/>
                <w:szCs w:val="22"/>
                <w:u w:val="none"/>
                <w:lang w:val="en-US" w:eastAsia="zh-CN" w:bidi="ar"/>
              </w:rPr>
              <w:t>2070199</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kern w:val="0"/>
                <w:sz w:val="22"/>
                <w:szCs w:val="22"/>
                <w:u w:val="none"/>
                <w:lang w:val="en-US" w:eastAsia="zh-CN" w:bidi="ar"/>
              </w:rPr>
              <w:t xml:space="preserve">  其他文化支出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488.18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488.18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kern w:val="0"/>
                <w:sz w:val="22"/>
                <w:szCs w:val="22"/>
                <w:u w:val="none"/>
                <w:lang w:val="en-US" w:eastAsia="zh-CN" w:bidi="ar"/>
              </w:rPr>
              <w:t>20702</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kern w:val="0"/>
                <w:sz w:val="22"/>
                <w:szCs w:val="22"/>
                <w:u w:val="none"/>
                <w:lang w:val="en-US" w:eastAsia="zh-CN" w:bidi="ar"/>
              </w:rPr>
              <w:t>文物</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90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90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kern w:val="0"/>
                <w:sz w:val="22"/>
                <w:szCs w:val="22"/>
                <w:u w:val="none"/>
                <w:lang w:val="en-US" w:eastAsia="zh-CN" w:bidi="ar"/>
              </w:rPr>
              <w:t>2070204</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kern w:val="0"/>
                <w:sz w:val="22"/>
                <w:szCs w:val="22"/>
                <w:u w:val="none"/>
                <w:lang w:val="en-US" w:eastAsia="zh-CN" w:bidi="ar"/>
              </w:rPr>
              <w:t xml:space="preserve">  文物保护</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i w:val="0"/>
                <w:color w:val="000000"/>
                <w:kern w:val="0"/>
                <w:sz w:val="22"/>
                <w:szCs w:val="22"/>
                <w:u w:val="none"/>
                <w:lang w:val="en-US" w:eastAsia="zh-CN" w:bidi="ar"/>
              </w:rPr>
              <w:t>2070205</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kern w:val="0"/>
                <w:sz w:val="22"/>
                <w:szCs w:val="22"/>
                <w:u w:val="none"/>
                <w:lang w:val="en-US" w:eastAsia="zh-CN" w:bidi="ar"/>
              </w:rPr>
              <w:t xml:space="preserve">  博物馆</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50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50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i w:val="0"/>
                <w:color w:val="000000"/>
                <w:kern w:val="0"/>
                <w:sz w:val="22"/>
                <w:szCs w:val="22"/>
                <w:u w:val="none"/>
                <w:lang w:val="en-US" w:eastAsia="zh-CN" w:bidi="ar"/>
              </w:rPr>
              <w:t>20799</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kern w:val="0"/>
                <w:sz w:val="22"/>
                <w:szCs w:val="22"/>
                <w:u w:val="none"/>
                <w:lang w:val="en-US" w:eastAsia="zh-CN" w:bidi="ar"/>
              </w:rPr>
              <w:t>其他文化体育与传媒支出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96.20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96.20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i w:val="0"/>
                <w:color w:val="000000"/>
                <w:kern w:val="0"/>
                <w:sz w:val="22"/>
                <w:szCs w:val="22"/>
                <w:u w:val="none"/>
                <w:lang w:val="en-US" w:eastAsia="zh-CN" w:bidi="ar"/>
              </w:rPr>
              <w:t>2079999</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kern w:val="0"/>
                <w:sz w:val="22"/>
                <w:szCs w:val="22"/>
                <w:u w:val="none"/>
                <w:lang w:val="en-US" w:eastAsia="zh-CN" w:bidi="ar"/>
              </w:rPr>
              <w:t xml:space="preserve">  其他文化体育与传媒支出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96.20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96.20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i w:val="0"/>
                <w:color w:val="000000"/>
                <w:kern w:val="0"/>
                <w:sz w:val="22"/>
                <w:szCs w:val="22"/>
                <w:u w:val="none"/>
                <w:lang w:val="en-US" w:eastAsia="zh-CN" w:bidi="ar"/>
              </w:rPr>
              <w:t>208</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kern w:val="0"/>
                <w:sz w:val="22"/>
                <w:szCs w:val="22"/>
                <w:u w:val="none"/>
                <w:lang w:val="en-US" w:eastAsia="zh-CN" w:bidi="ar"/>
              </w:rPr>
              <w:t>社会保障和就业支</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173.11</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173.11</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i w:val="0"/>
                <w:color w:val="000000"/>
                <w:kern w:val="0"/>
                <w:sz w:val="22"/>
                <w:szCs w:val="22"/>
                <w:u w:val="none"/>
                <w:lang w:val="en-US" w:eastAsia="zh-CN" w:bidi="ar"/>
              </w:rPr>
              <w:t>20805</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kern w:val="0"/>
                <w:sz w:val="22"/>
                <w:szCs w:val="22"/>
                <w:u w:val="none"/>
                <w:lang w:val="en-US" w:eastAsia="zh-CN" w:bidi="ar"/>
              </w:rPr>
              <w:t>行政事业单位离退休</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173.11</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173.11</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i w:val="0"/>
                <w:color w:val="000000"/>
                <w:kern w:val="0"/>
                <w:sz w:val="22"/>
                <w:szCs w:val="22"/>
                <w:u w:val="none"/>
                <w:lang w:val="en-US" w:eastAsia="zh-CN" w:bidi="ar"/>
              </w:rPr>
              <w:t>2080502</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173.11</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173.11</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i w:val="0"/>
                <w:color w:val="000000"/>
                <w:kern w:val="0"/>
                <w:sz w:val="22"/>
                <w:szCs w:val="22"/>
                <w:u w:val="none"/>
                <w:lang w:val="en-US" w:eastAsia="zh-CN" w:bidi="ar"/>
              </w:rPr>
              <w:t>216</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kern w:val="0"/>
                <w:sz w:val="22"/>
                <w:szCs w:val="22"/>
                <w:u w:val="none"/>
                <w:lang w:val="en-US" w:eastAsia="zh-CN" w:bidi="ar"/>
              </w:rPr>
              <w:t>商业服务业等支出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100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100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21605</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旅游业管理与服务支出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2160599</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其他旅游业管理与服务支出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0" w:num="1"/>
          <w:rtlGutter w:val="0"/>
          <w:docGrid w:type="lines" w:linePitch="317" w:charSpace="0"/>
        </w:sectPr>
      </w:pPr>
    </w:p>
    <w:tbl>
      <w:tblPr>
        <w:tblStyle w:val="7"/>
        <w:tblW w:w="10350" w:type="dxa"/>
        <w:tblInd w:w="-821" w:type="dxa"/>
        <w:tblLayout w:type="fixed"/>
        <w:tblCellMar>
          <w:top w:w="15" w:type="dxa"/>
          <w:left w:w="15" w:type="dxa"/>
          <w:bottom w:w="15" w:type="dxa"/>
          <w:right w:w="15" w:type="dxa"/>
        </w:tblCellMar>
      </w:tblPr>
      <w:tblGrid>
        <w:gridCol w:w="735"/>
        <w:gridCol w:w="175"/>
        <w:gridCol w:w="572"/>
        <w:gridCol w:w="1638"/>
        <w:gridCol w:w="1042"/>
        <w:gridCol w:w="163"/>
        <w:gridCol w:w="836"/>
        <w:gridCol w:w="369"/>
        <w:gridCol w:w="630"/>
        <w:gridCol w:w="575"/>
        <w:gridCol w:w="424"/>
        <w:gridCol w:w="781"/>
        <w:gridCol w:w="218"/>
        <w:gridCol w:w="987"/>
        <w:gridCol w:w="1205"/>
      </w:tblGrid>
      <w:tr>
        <w:tblPrEx>
          <w:tblLayout w:type="fixed"/>
          <w:tblCellMar>
            <w:top w:w="15" w:type="dxa"/>
            <w:left w:w="15" w:type="dxa"/>
            <w:bottom w:w="15" w:type="dxa"/>
            <w:right w:w="15" w:type="dxa"/>
          </w:tblCellMar>
        </w:tblPrEx>
        <w:trPr>
          <w:trHeight w:val="375" w:hRule="atLeast"/>
        </w:trPr>
        <w:tc>
          <w:tcPr>
            <w:tcW w:w="10350" w:type="dxa"/>
            <w:gridSpan w:val="15"/>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482" w:type="dxa"/>
            <w:gridSpan w:val="3"/>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blPrEx>
          <w:tblLayout w:type="fixed"/>
          <w:tblCellMar>
            <w:top w:w="15" w:type="dxa"/>
            <w:left w:w="15" w:type="dxa"/>
            <w:bottom w:w="15" w:type="dxa"/>
            <w:right w:w="15" w:type="dxa"/>
          </w:tblCellMar>
        </w:tblPrEx>
        <w:trPr>
          <w:trHeight w:val="315" w:hRule="atLeast"/>
        </w:trPr>
        <w:tc>
          <w:tcPr>
            <w:tcW w:w="1482" w:type="dxa"/>
            <w:gridSpan w:val="3"/>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120"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300" w:hRule="atLeast"/>
        </w:trPr>
        <w:tc>
          <w:tcPr>
            <w:tcW w:w="3120"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120"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合计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1343.63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1243.63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207</w:t>
            </w:r>
          </w:p>
        </w:tc>
        <w:tc>
          <w:tcPr>
            <w:tcW w:w="2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文化体育与传媒支出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1070.52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1070.52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20701</w:t>
            </w:r>
          </w:p>
        </w:tc>
        <w:tc>
          <w:tcPr>
            <w:tcW w:w="2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文化</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884.32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884.32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2070101</w:t>
            </w:r>
          </w:p>
        </w:tc>
        <w:tc>
          <w:tcPr>
            <w:tcW w:w="2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143.31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143.31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2070104</w:t>
            </w:r>
          </w:p>
        </w:tc>
        <w:tc>
          <w:tcPr>
            <w:tcW w:w="2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图书馆</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31.93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31.93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2070105</w:t>
            </w:r>
          </w:p>
        </w:tc>
        <w:tc>
          <w:tcPr>
            <w:tcW w:w="2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文化展示及纪念机构</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34.99</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34.99</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2070106</w:t>
            </w:r>
          </w:p>
        </w:tc>
        <w:tc>
          <w:tcPr>
            <w:tcW w:w="2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艺术表演场所</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35.07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35.07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2070107</w:t>
            </w:r>
          </w:p>
        </w:tc>
        <w:tc>
          <w:tcPr>
            <w:tcW w:w="2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艺术表演团体</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91.17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91.17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2070109</w:t>
            </w:r>
          </w:p>
        </w:tc>
        <w:tc>
          <w:tcPr>
            <w:tcW w:w="2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群众文化</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59.68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59.68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2070199</w:t>
            </w:r>
          </w:p>
        </w:tc>
        <w:tc>
          <w:tcPr>
            <w:tcW w:w="2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其他文化支出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488.18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488.18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20702</w:t>
            </w:r>
          </w:p>
        </w:tc>
        <w:tc>
          <w:tcPr>
            <w:tcW w:w="2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文物</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2070204</w:t>
            </w:r>
          </w:p>
        </w:tc>
        <w:tc>
          <w:tcPr>
            <w:tcW w:w="2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文物保护</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2070205</w:t>
            </w:r>
          </w:p>
        </w:tc>
        <w:tc>
          <w:tcPr>
            <w:tcW w:w="2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博物馆</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500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50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20799</w:t>
            </w:r>
          </w:p>
        </w:tc>
        <w:tc>
          <w:tcPr>
            <w:tcW w:w="2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其他文化体育与传媒支出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96.20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96.20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2079999</w:t>
            </w:r>
          </w:p>
        </w:tc>
        <w:tc>
          <w:tcPr>
            <w:tcW w:w="221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其他文化体育与传媒支出</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96.20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96.20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w:t>
            </w:r>
          </w:p>
        </w:tc>
        <w:tc>
          <w:tcPr>
            <w:tcW w:w="23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社会保障和就业支出</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173.11</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173.11</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20805</w:t>
            </w:r>
          </w:p>
        </w:tc>
        <w:tc>
          <w:tcPr>
            <w:tcW w:w="23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行政事业单位离退休</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173.11</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173.11</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2080502</w:t>
            </w:r>
          </w:p>
        </w:tc>
        <w:tc>
          <w:tcPr>
            <w:tcW w:w="23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173.11</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173.11</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216</w:t>
            </w:r>
          </w:p>
        </w:tc>
        <w:tc>
          <w:tcPr>
            <w:tcW w:w="23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商业服务业等支出</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21605</w:t>
            </w:r>
          </w:p>
        </w:tc>
        <w:tc>
          <w:tcPr>
            <w:tcW w:w="23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旅游业管理与服务支出</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2160599</w:t>
            </w:r>
          </w:p>
        </w:tc>
        <w:tc>
          <w:tcPr>
            <w:tcW w:w="23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其他旅游业管理与服务支出</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rPr>
            </w:pPr>
          </w:p>
        </w:tc>
        <w:tc>
          <w:tcPr>
            <w:tcW w:w="23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rPr>
            </w:pPr>
          </w:p>
        </w:tc>
        <w:tc>
          <w:tcPr>
            <w:tcW w:w="23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lef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rPr>
            </w:pPr>
          </w:p>
        </w:tc>
        <w:tc>
          <w:tcPr>
            <w:tcW w:w="23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rPr>
            </w:pPr>
          </w:p>
        </w:tc>
        <w:tc>
          <w:tcPr>
            <w:tcW w:w="23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rPr>
            </w:pPr>
          </w:p>
        </w:tc>
        <w:tc>
          <w:tcPr>
            <w:tcW w:w="23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60" w:hRule="atLeast"/>
        </w:trPr>
        <w:tc>
          <w:tcPr>
            <w:tcW w:w="10350" w:type="dxa"/>
            <w:gridSpan w:val="15"/>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0" w:num="1"/>
          <w:rtlGutter w:val="0"/>
          <w:docGrid w:type="lines" w:linePitch="318" w:charSpace="0"/>
        </w:sectPr>
      </w:pPr>
    </w:p>
    <w:tbl>
      <w:tblPr>
        <w:tblStyle w:val="7"/>
        <w:tblW w:w="10425" w:type="dxa"/>
        <w:tblInd w:w="-887" w:type="dxa"/>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Layout w:type="fixed"/>
          <w:tblCellMar>
            <w:top w:w="15" w:type="dxa"/>
            <w:left w:w="15" w:type="dxa"/>
            <w:bottom w:w="15" w:type="dxa"/>
            <w:right w:w="15" w:type="dxa"/>
          </w:tblCellMar>
        </w:tblPrEx>
        <w:trPr>
          <w:trHeight w:val="169" w:hRule="atLeast"/>
        </w:trPr>
        <w:tc>
          <w:tcPr>
            <w:tcW w:w="10425" w:type="dxa"/>
            <w:gridSpan w:val="14"/>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107"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公开04表</w:t>
            </w:r>
          </w:p>
        </w:tc>
      </w:tr>
      <w:tr>
        <w:tblPrEx>
          <w:tblLayout w:type="fixed"/>
          <w:tblCellMar>
            <w:top w:w="15" w:type="dxa"/>
            <w:left w:w="15" w:type="dxa"/>
            <w:bottom w:w="15" w:type="dxa"/>
            <w:right w:w="15" w:type="dxa"/>
          </w:tblCellMar>
        </w:tblPrEx>
        <w:trPr>
          <w:trHeight w:val="90"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1343.63</w:t>
            </w: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1070.52</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1070.52</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173.11</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173.11</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100</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100</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1343.63</w:t>
            </w:r>
            <w:r>
              <w:rPr>
                <w:rFonts w:hint="eastAsia" w:ascii="宋体" w:hAnsi="宋体" w:eastAsia="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1343.63</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1343.63</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1343.63</w:t>
            </w:r>
            <w:r>
              <w:rPr>
                <w:rFonts w:hint="eastAsia" w:ascii="宋体" w:hAnsi="宋体" w:eastAsia="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1343.63</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1343.63</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495" w:hRule="atLeast"/>
        </w:trPr>
        <w:tc>
          <w:tcPr>
            <w:tcW w:w="10425" w:type="dxa"/>
            <w:gridSpan w:val="14"/>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center"/>
        <w:rPr>
          <w:rFonts w:ascii="隶书" w:hAnsi="隶书" w:eastAsia="隶书" w:cs="隶书"/>
          <w:sz w:val="52"/>
          <w:szCs w:val="52"/>
        </w:rPr>
      </w:pPr>
      <w:r>
        <w:rPr>
          <w:rFonts w:hint="eastAsia" w:ascii="隶书" w:hAnsi="隶书" w:eastAsia="隶书" w:cs="隶书"/>
          <w:sz w:val="52"/>
          <w:szCs w:val="52"/>
        </w:rPr>
        <w:br w:type="page"/>
      </w:r>
    </w:p>
    <w:tbl>
      <w:tblPr>
        <w:tblStyle w:val="7"/>
        <w:tblW w:w="10440" w:type="dxa"/>
        <w:tblInd w:w="-902" w:type="dxa"/>
        <w:tblLayout w:type="fixed"/>
        <w:tblCellMar>
          <w:top w:w="15" w:type="dxa"/>
          <w:left w:w="15" w:type="dxa"/>
          <w:bottom w:w="15" w:type="dxa"/>
          <w:right w:w="15" w:type="dxa"/>
        </w:tblCellMar>
      </w:tblPr>
      <w:tblGrid>
        <w:gridCol w:w="1216"/>
        <w:gridCol w:w="37"/>
        <w:gridCol w:w="638"/>
        <w:gridCol w:w="1800"/>
        <w:gridCol w:w="2249"/>
        <w:gridCol w:w="76"/>
        <w:gridCol w:w="1575"/>
        <w:gridCol w:w="598"/>
        <w:gridCol w:w="2251"/>
      </w:tblGrid>
      <w:tr>
        <w:tblPrEx>
          <w:tblLayout w:type="fixed"/>
          <w:tblCellMar>
            <w:top w:w="15" w:type="dxa"/>
            <w:left w:w="15" w:type="dxa"/>
            <w:bottom w:w="15" w:type="dxa"/>
            <w:right w:w="15" w:type="dxa"/>
          </w:tblCellMar>
        </w:tblPrEx>
        <w:trPr>
          <w:trHeight w:val="375" w:hRule="atLeast"/>
        </w:trPr>
        <w:tc>
          <w:tcPr>
            <w:tcW w:w="10440" w:type="dxa"/>
            <w:gridSpan w:val="9"/>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1891" w:type="dxa"/>
            <w:gridSpan w:val="3"/>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r>
      <w:tr>
        <w:tblPrEx>
          <w:tblLayout w:type="fixed"/>
          <w:tblCellMar>
            <w:top w:w="15" w:type="dxa"/>
            <w:left w:w="15" w:type="dxa"/>
            <w:bottom w:w="15" w:type="dxa"/>
            <w:right w:w="15" w:type="dxa"/>
          </w:tblCellMar>
        </w:tblPrEx>
        <w:trPr>
          <w:trHeight w:val="270" w:hRule="atLeast"/>
        </w:trPr>
        <w:tc>
          <w:tcPr>
            <w:tcW w:w="1891" w:type="dxa"/>
            <w:gridSpan w:val="3"/>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691"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300" w:hRule="atLeast"/>
        </w:trPr>
        <w:tc>
          <w:tcPr>
            <w:tcW w:w="3691"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691"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合计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1343.63</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1243.63</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207</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文化体育与传媒支出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1070.52</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1070.52</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20701</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文化</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884.32</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884.32</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2070101</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143.31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143.31</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2070104</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图书馆</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31.93</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31.93</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2070105</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文化展示及纪念机构</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34.99</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34.99</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2070106</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艺术表演场所</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35.07</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35.06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2070107</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艺术表演团体</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91.17</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91.17</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2070109</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群众文化</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59.68</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59.68</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2070199</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其他文化支出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lang w:val="en-US"/>
              </w:rPr>
            </w:pPr>
            <w:r>
              <w:rPr>
                <w:rFonts w:hint="eastAsia" w:ascii="宋体" w:hAnsi="宋体" w:eastAsia="宋体" w:cs="宋体"/>
                <w:i w:val="0"/>
                <w:color w:val="000000"/>
                <w:kern w:val="0"/>
                <w:sz w:val="22"/>
                <w:szCs w:val="22"/>
                <w:u w:val="none"/>
                <w:lang w:val="en-US" w:eastAsia="zh-CN" w:bidi="ar"/>
              </w:rPr>
              <w:t>488.18</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i w:val="0"/>
                <w:color w:val="000000"/>
                <w:kern w:val="0"/>
                <w:sz w:val="22"/>
                <w:szCs w:val="22"/>
                <w:u w:val="none"/>
                <w:lang w:val="en-US" w:eastAsia="zh-CN" w:bidi="ar"/>
              </w:rPr>
              <w:t>488.18</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lang w:val="en-US"/>
              </w:rPr>
            </w:pP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20702</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文物</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2070204</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文物保护</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2070205</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博物馆</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50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50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20799</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其他文化体育与传媒支出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96.20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96.20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2079999</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其他文化体育与传媒支出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96.20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96.20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208</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社会保障和就业支出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173.11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173.11</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20805</w:t>
            </w:r>
          </w:p>
        </w:tc>
        <w:tc>
          <w:tcPr>
            <w:tcW w:w="243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行政事业单位离退休</w:t>
            </w: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173.11</w:t>
            </w: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173.11</w:t>
            </w: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216</w:t>
            </w:r>
          </w:p>
        </w:tc>
        <w:tc>
          <w:tcPr>
            <w:tcW w:w="243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商业服务业等支出</w:t>
            </w: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21605</w:t>
            </w:r>
          </w:p>
        </w:tc>
        <w:tc>
          <w:tcPr>
            <w:tcW w:w="243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旅游业管理与服务支出</w:t>
            </w: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2160599</w:t>
            </w:r>
          </w:p>
        </w:tc>
        <w:tc>
          <w:tcPr>
            <w:tcW w:w="243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其他旅游业管理与服务支出</w:t>
            </w: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r>
      <w:tr>
        <w:tblPrEx>
          <w:tblLayout w:type="fixed"/>
          <w:tblCellMar>
            <w:top w:w="15" w:type="dxa"/>
            <w:left w:w="15" w:type="dxa"/>
            <w:bottom w:w="15" w:type="dxa"/>
            <w:right w:w="15" w:type="dxa"/>
          </w:tblCellMar>
        </w:tblPrEx>
        <w:trPr>
          <w:trHeight w:val="600" w:hRule="atLeast"/>
        </w:trPr>
        <w:tc>
          <w:tcPr>
            <w:tcW w:w="10440"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7"/>
        <w:tblW w:w="10485" w:type="dxa"/>
        <w:tblInd w:w="-896" w:type="dxa"/>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Layout w:type="fixed"/>
          <w:tblCellMar>
            <w:top w:w="15" w:type="dxa"/>
            <w:left w:w="15" w:type="dxa"/>
            <w:bottom w:w="15" w:type="dxa"/>
            <w:right w:w="15" w:type="dxa"/>
          </w:tblCellMar>
        </w:tblPrEx>
        <w:trPr>
          <w:trHeight w:val="375" w:hRule="atLeast"/>
        </w:trPr>
        <w:tc>
          <w:tcPr>
            <w:tcW w:w="10485" w:type="dxa"/>
            <w:gridSpan w:val="9"/>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2"/>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Layout w:type="fixed"/>
          <w:tblCellMar>
            <w:top w:w="15" w:type="dxa"/>
            <w:left w:w="15" w:type="dxa"/>
            <w:bottom w:w="15" w:type="dxa"/>
            <w:right w:w="15" w:type="dxa"/>
          </w:tblCellMar>
        </w:tblPrEx>
        <w:trPr>
          <w:trHeight w:val="270"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2"/>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305.82</w:t>
            </w:r>
            <w:r>
              <w:rPr>
                <w:rFonts w:hint="eastAsia" w:ascii="宋体" w:hAnsi="宋体" w:eastAsia="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330.30</w:t>
            </w: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199.54</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11.47</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106.28</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8.31</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2.58</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0.04</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0.58</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10.98</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1.74</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4.5</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203.29</w:t>
            </w:r>
            <w:r>
              <w:rPr>
                <w:rFonts w:hint="eastAsia" w:ascii="宋体" w:hAnsi="宋体" w:eastAsia="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6.12</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13.15</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 </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159.96</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56.58</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30.18</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15.04</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生产补贴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80.82</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52.30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提租补贴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购房补贴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采暖补贴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sz w:val="16"/>
                <w:szCs w:val="16"/>
                <w:lang w:val="en-US" w:eastAsia="zh-CN"/>
              </w:rPr>
            </w:pPr>
            <w:r>
              <w:rPr>
                <w:rFonts w:hint="eastAsia" w:ascii="宋体" w:hAnsi="宋体" w:eastAsia="宋体" w:cs="宋体"/>
                <w:b/>
                <w:bCs/>
                <w:color w:val="000000"/>
                <w:sz w:val="16"/>
                <w:szCs w:val="16"/>
                <w:lang w:val="en-US" w:eastAsia="zh-CN"/>
              </w:rPr>
              <w:t>304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sz w:val="16"/>
                <w:szCs w:val="16"/>
                <w:lang w:eastAsia="zh-CN"/>
              </w:rPr>
            </w:pPr>
            <w:r>
              <w:rPr>
                <w:rFonts w:hint="eastAsia" w:ascii="宋体" w:hAnsi="宋体" w:eastAsia="宋体" w:cs="宋体"/>
                <w:b/>
                <w:bCs/>
                <w:color w:val="000000"/>
                <w:sz w:val="16"/>
                <w:szCs w:val="16"/>
                <w:lang w:eastAsia="zh-CN"/>
              </w:rPr>
              <w:t>对企事业单位补贴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91.20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79.24</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30401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eastAsia="zh-CN"/>
              </w:rPr>
              <w:t>企业政策补贴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91.20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313.01</w:t>
            </w: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104.01</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209</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产权参股</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lang w:val="en-US" w:eastAsia="zh-CN"/>
              </w:rPr>
            </w:pPr>
          </w:p>
        </w:tc>
        <w:tc>
          <w:tcPr>
            <w:tcW w:w="284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rPr>
            </w:pP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kern w:val="0"/>
                <w:sz w:val="16"/>
                <w:szCs w:val="16"/>
              </w:rPr>
            </w:pPr>
          </w:p>
        </w:tc>
      </w:tr>
      <w:tr>
        <w:tblPrEx>
          <w:tblLayout w:type="fixed"/>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rPr>
            </w:pPr>
          </w:p>
        </w:tc>
        <w:tc>
          <w:tcPr>
            <w:tcW w:w="284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rPr>
            </w:pP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477" w:hRule="atLeast"/>
        </w:trPr>
        <w:tc>
          <w:tcPr>
            <w:tcW w:w="10485"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7"/>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485" w:type="dxa"/>
            <w:gridSpan w:val="22"/>
            <w:shd w:val="clear" w:color="auto" w:fill="auto"/>
            <w:vAlign w:val="bottom"/>
          </w:tcPr>
          <w:p>
            <w:pPr>
              <w:keepNext w:val="0"/>
              <w:keepLines w:val="0"/>
              <w:widowControl/>
              <w:suppressLineNumbers w:val="0"/>
              <w:jc w:val="center"/>
              <w:textAlignment w:val="bottom"/>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83" w:type="dxa"/>
            <w:gridSpan w:val="2"/>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83" w:type="dxa"/>
            <w:gridSpan w:val="2"/>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2016年度预算数</w:t>
            </w:r>
          </w:p>
        </w:tc>
        <w:tc>
          <w:tcPr>
            <w:tcW w:w="5175" w:type="dxa"/>
            <w:gridSpan w:val="11"/>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870"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9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9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87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0.6</w:t>
            </w:r>
          </w:p>
        </w:tc>
        <w:tc>
          <w:tcPr>
            <w:tcW w:w="923"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0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0.6</w:t>
            </w:r>
          </w:p>
        </w:tc>
        <w:tc>
          <w:tcPr>
            <w:tcW w:w="9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0</w:t>
            </w:r>
          </w:p>
        </w:tc>
        <w:tc>
          <w:tcPr>
            <w:tcW w:w="923"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8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870" w:type="dxa"/>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85" w:type="dxa"/>
            <w:gridSpan w:val="2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7"/>
        <w:tblW w:w="10500" w:type="dxa"/>
        <w:tblInd w:w="-902" w:type="dxa"/>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2"/>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591" w:type="dxa"/>
            <w:gridSpan w:val="2"/>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blPrEx>
          <w:tblLayout w:type="fixed"/>
          <w:tblCellMar>
            <w:top w:w="15" w:type="dxa"/>
            <w:left w:w="15" w:type="dxa"/>
            <w:bottom w:w="15" w:type="dxa"/>
            <w:right w:w="15" w:type="dxa"/>
          </w:tblCellMar>
        </w:tblPrEx>
        <w:trPr>
          <w:trHeight w:val="270" w:hRule="atLeast"/>
        </w:trPr>
        <w:tc>
          <w:tcPr>
            <w:tcW w:w="1591" w:type="dxa"/>
            <w:gridSpan w:val="2"/>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500" w:type="dxa"/>
            <w:gridSpan w:val="12"/>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500" w:type="dxa"/>
            <w:gridSpan w:val="12"/>
            <w:shd w:val="clear" w:color="auto" w:fill="auto"/>
            <w:vAlign w:val="center"/>
          </w:tcPr>
          <w:p>
            <w:pPr>
              <w:widowControl/>
              <w:jc w:val="left"/>
              <w:textAlignment w:val="center"/>
              <w:rPr>
                <w:rFonts w:ascii="宋体" w:hAnsi="宋体" w:eastAsia="宋体" w:cs="宋体"/>
                <w:b/>
                <w:color w:val="FF0000"/>
                <w:sz w:val="20"/>
                <w:szCs w:val="20"/>
              </w:rPr>
            </w:pPr>
            <w:r>
              <w:rPr>
                <w:rFonts w:hint="eastAsia" w:ascii="宋体" w:hAnsi="宋体" w:eastAsia="宋体" w:cs="宋体"/>
                <w:b/>
                <w:color w:val="FF0000"/>
                <w:kern w:val="0"/>
                <w:sz w:val="20"/>
                <w:szCs w:val="20"/>
              </w:rPr>
              <w:t>说明：</w:t>
            </w:r>
            <w:r>
              <w:rPr>
                <w:rFonts w:hint="eastAsia" w:ascii="宋体" w:hAnsi="宋体" w:eastAsia="宋体" w:cs="宋体"/>
                <w:b/>
                <w:color w:val="FF0000"/>
                <w:kern w:val="0"/>
                <w:sz w:val="20"/>
                <w:szCs w:val="20"/>
                <w:lang w:eastAsia="zh-CN"/>
              </w:rPr>
              <w:t>文广局</w:t>
            </w:r>
            <w:r>
              <w:rPr>
                <w:rFonts w:hint="eastAsia" w:ascii="宋体" w:hAnsi="宋体" w:eastAsia="宋体" w:cs="宋体"/>
                <w:b/>
                <w:color w:val="FF0000"/>
                <w:kern w:val="0"/>
                <w:sz w:val="20"/>
                <w:szCs w:val="20"/>
              </w:rPr>
              <w:t>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ascii="隶书" w:hAnsi="隶书" w:eastAsia="隶书" w:cs="隶书"/>
          <w:sz w:val="48"/>
          <w:szCs w:val="48"/>
        </w:rPr>
      </w:pPr>
      <w:r>
        <w:rPr>
          <w:rFonts w:hint="eastAsia" w:ascii="隶书" w:hAnsi="隶书" w:eastAsia="隶书" w:cs="隶书"/>
          <w:sz w:val="48"/>
          <w:szCs w:val="48"/>
          <w:lang w:eastAsia="zh-CN"/>
        </w:rPr>
        <w:t>文化广电旅游局</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rPr>
        <w:t>2016年度部门决算情况说明</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2016年度收入总计</w:t>
      </w:r>
      <w:r>
        <w:rPr>
          <w:rFonts w:hint="eastAsia" w:ascii="仿宋_GB2312" w:hAnsi="宋体" w:eastAsia="仿宋_GB2312" w:cs="Courier New"/>
          <w:sz w:val="32"/>
          <w:szCs w:val="32"/>
          <w:lang w:val="en-US" w:eastAsia="zh-CN"/>
        </w:rPr>
        <w:t>1343.62</w:t>
      </w:r>
      <w:r>
        <w:rPr>
          <w:rFonts w:hint="eastAsia" w:ascii="仿宋_GB2312" w:hAnsi="宋体" w:eastAsia="仿宋_GB2312" w:cs="Courier New"/>
          <w:sz w:val="32"/>
          <w:szCs w:val="32"/>
        </w:rPr>
        <w:t>万元，支出总计</w:t>
      </w:r>
      <w:r>
        <w:rPr>
          <w:rFonts w:hint="eastAsia" w:ascii="仿宋_GB2312" w:hAnsi="宋体" w:eastAsia="仿宋_GB2312" w:cs="Courier New"/>
          <w:sz w:val="32"/>
          <w:szCs w:val="32"/>
          <w:lang w:val="en-US" w:eastAsia="zh-CN"/>
        </w:rPr>
        <w:t>1343.62</w:t>
      </w:r>
      <w:r>
        <w:rPr>
          <w:rFonts w:hint="eastAsia" w:ascii="仿宋_GB2312" w:hAnsi="宋体" w:eastAsia="仿宋_GB2312" w:cs="Courier New"/>
          <w:sz w:val="32"/>
          <w:szCs w:val="32"/>
        </w:rPr>
        <w:t>万元，与2015年相比，收、支总计</w:t>
      </w:r>
      <w:r>
        <w:rPr>
          <w:rFonts w:hint="eastAsia" w:ascii="仿宋_GB2312" w:hAnsi="宋体" w:eastAsia="仿宋_GB2312" w:cs="Courier New"/>
          <w:sz w:val="32"/>
          <w:szCs w:val="32"/>
          <w:lang w:eastAsia="zh-CN"/>
        </w:rPr>
        <w:t>均</w:t>
      </w:r>
      <w:r>
        <w:rPr>
          <w:rFonts w:hint="eastAsia" w:ascii="仿宋_GB2312" w:hAnsi="宋体" w:eastAsia="仿宋_GB2312" w:cs="Courier New"/>
          <w:sz w:val="32"/>
          <w:szCs w:val="32"/>
        </w:rPr>
        <w:t>减少</w:t>
      </w:r>
      <w:r>
        <w:rPr>
          <w:rFonts w:hint="eastAsia" w:ascii="仿宋_GB2312" w:hAnsi="宋体" w:eastAsia="仿宋_GB2312" w:cs="Courier New"/>
          <w:sz w:val="32"/>
          <w:szCs w:val="32"/>
          <w:lang w:val="en-US" w:eastAsia="zh-CN"/>
        </w:rPr>
        <w:t>871.69</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39</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主要原因是上级指标减少。</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s="Courier New"/>
          <w:sz w:val="32"/>
          <w:szCs w:val="32"/>
        </w:rPr>
        <w:t>2016年度</w:t>
      </w:r>
      <w:r>
        <w:rPr>
          <w:rFonts w:hint="eastAsia" w:ascii="仿宋_GB2312" w:hAnsi="Times New Roman" w:eastAsia="仿宋_GB2312"/>
          <w:sz w:val="32"/>
          <w:szCs w:val="32"/>
        </w:rPr>
        <w:t>收入合计</w:t>
      </w:r>
      <w:r>
        <w:rPr>
          <w:rFonts w:hint="eastAsia" w:ascii="仿宋_GB2312" w:hAnsi="Times New Roman" w:eastAsia="仿宋_GB2312"/>
          <w:sz w:val="32"/>
          <w:szCs w:val="32"/>
          <w:lang w:val="en-US" w:eastAsia="zh-CN"/>
        </w:rPr>
        <w:t>1343.62</w:t>
      </w:r>
      <w:r>
        <w:rPr>
          <w:rFonts w:hint="eastAsia" w:ascii="仿宋_GB2312" w:hAnsi="Times New Roman" w:eastAsia="仿宋_GB2312"/>
          <w:sz w:val="32"/>
          <w:szCs w:val="32"/>
        </w:rPr>
        <w:t>万元，其中：财政拨款收入</w:t>
      </w:r>
      <w:r>
        <w:rPr>
          <w:rFonts w:hint="eastAsia" w:ascii="仿宋_GB2312" w:hAnsi="Times New Roman" w:eastAsia="仿宋_GB2312"/>
          <w:sz w:val="32"/>
          <w:szCs w:val="32"/>
          <w:lang w:val="en-US" w:eastAsia="zh-CN"/>
        </w:rPr>
        <w:t>1343.62</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100</w:t>
      </w:r>
      <w:r>
        <w:rPr>
          <w:rFonts w:ascii="仿宋_GB2312" w:hAnsi="Times New Roman" w:eastAsia="仿宋_GB2312"/>
          <w:sz w:val="32"/>
          <w:szCs w:val="32"/>
        </w:rPr>
        <w:t>%</w:t>
      </w:r>
      <w:r>
        <w:rPr>
          <w:rFonts w:hint="eastAsia" w:ascii="仿宋_GB2312" w:hAnsi="Times New Roman" w:eastAsia="仿宋_GB2312"/>
          <w:sz w:val="32"/>
          <w:szCs w:val="32"/>
          <w:lang w:eastAsia="zh-CN"/>
        </w:rPr>
        <w:t>。</w:t>
      </w:r>
      <w:r>
        <w:rPr>
          <w:rFonts w:hint="eastAsia" w:ascii="仿宋_GB2312" w:hAnsi="Times New Roman" w:eastAsia="仿宋_GB2312" w:cs="仿宋_GB2312"/>
          <w:sz w:val="32"/>
          <w:szCs w:val="32"/>
        </w:rPr>
        <w:t>事业收入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；经营收入万元，占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；其他收入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2016年度支出合计</w:t>
      </w:r>
      <w:r>
        <w:rPr>
          <w:rFonts w:hint="eastAsia" w:ascii="仿宋_GB2312" w:hAnsi="宋体" w:eastAsia="仿宋_GB2312" w:cs="Courier New"/>
          <w:sz w:val="32"/>
          <w:szCs w:val="32"/>
          <w:lang w:val="en-US" w:eastAsia="zh-CN"/>
        </w:rPr>
        <w:t>1343.62</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1243.62</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0.92</w:t>
      </w:r>
      <w:r>
        <w:rPr>
          <w:rFonts w:ascii="仿宋_GB2312" w:hAnsi="宋体" w:eastAsia="仿宋_GB2312" w:cs="Courier New"/>
          <w:sz w:val="32"/>
          <w:szCs w:val="32"/>
        </w:rPr>
        <w:t>%</w:t>
      </w:r>
      <w:r>
        <w:rPr>
          <w:rFonts w:hint="eastAsia" w:ascii="仿宋_GB2312" w:hAnsi="宋体" w:eastAsia="仿宋_GB2312" w:cs="Courier New"/>
          <w:sz w:val="32"/>
          <w:szCs w:val="32"/>
        </w:rPr>
        <w:t>；项目支出</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0.08</w:t>
      </w:r>
      <w:r>
        <w:rPr>
          <w:rFonts w:hint="eastAsia" w:ascii="仿宋_GB2312" w:hAnsi="宋体" w:eastAsia="仿宋_GB2312" w:cs="Courier New"/>
          <w:sz w:val="32"/>
          <w:szCs w:val="32"/>
        </w:rPr>
        <w:t>%</w:t>
      </w:r>
      <w:r>
        <w:rPr>
          <w:rFonts w:hint="eastAsia" w:ascii="仿宋_GB2312" w:hAnsi="宋体" w:eastAsia="仿宋_GB2312" w:cs="Courier New"/>
          <w:sz w:val="32"/>
          <w:szCs w:val="32"/>
          <w:lang w:val="en-US" w:eastAsia="zh-CN"/>
        </w:rPr>
        <w:t>;</w:t>
      </w:r>
      <w:r>
        <w:rPr>
          <w:rFonts w:hint="eastAsia" w:ascii="仿宋_GB2312" w:hAnsi="宋体" w:eastAsia="仿宋_GB2312" w:cs="仿宋_GB2312"/>
          <w:sz w:val="32"/>
          <w:szCs w:val="32"/>
        </w:rPr>
        <w:t>经营支出</w:t>
      </w:r>
      <w:r>
        <w:rPr>
          <w:rFonts w:ascii="仿宋_GB2312" w:hAnsi="宋体" w:eastAsia="仿宋_GB2312" w:cs="仿宋_GB2312"/>
          <w:sz w:val="32"/>
          <w:szCs w:val="32"/>
        </w:rPr>
        <w:t>0</w:t>
      </w:r>
      <w:r>
        <w:rPr>
          <w:rFonts w:hint="eastAsia" w:ascii="仿宋_GB2312" w:hAnsi="宋体" w:eastAsia="仿宋_GB2312" w:cs="仿宋_GB2312"/>
          <w:sz w:val="32"/>
          <w:szCs w:val="32"/>
        </w:rPr>
        <w:t>万元，占</w:t>
      </w:r>
      <w:r>
        <w:rPr>
          <w:rFonts w:ascii="仿宋_GB2312" w:hAnsi="宋体" w:eastAsia="仿宋_GB2312" w:cs="仿宋_GB2312"/>
          <w:sz w:val="32"/>
          <w:szCs w:val="32"/>
        </w:rPr>
        <w:t>0%</w:t>
      </w:r>
      <w:r>
        <w:rPr>
          <w:rFonts w:hint="eastAsia" w:ascii="仿宋_GB2312" w:hAnsi="宋体" w:eastAsia="仿宋_GB2312" w:cs="仿宋_GB2312"/>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2016年财政拨款收支总决算</w:t>
      </w:r>
      <w:r>
        <w:rPr>
          <w:rFonts w:hint="eastAsia" w:ascii="仿宋_GB2312" w:hAnsi="宋体" w:eastAsia="仿宋_GB2312" w:cs="Courier New"/>
          <w:sz w:val="32"/>
          <w:szCs w:val="32"/>
          <w:lang w:val="en-US" w:eastAsia="zh-CN"/>
        </w:rPr>
        <w:t>1343.63</w:t>
      </w:r>
      <w:r>
        <w:rPr>
          <w:rFonts w:hint="eastAsia" w:ascii="仿宋_GB2312" w:hAnsi="宋体" w:eastAsia="仿宋_GB2312" w:cs="Courier New"/>
          <w:sz w:val="32"/>
          <w:szCs w:val="32"/>
        </w:rPr>
        <w:t>万元。与2015年相比，财政拨款收、支总计减</w:t>
      </w:r>
      <w:r>
        <w:rPr>
          <w:rFonts w:hint="eastAsia" w:ascii="仿宋_GB2312" w:hAnsi="宋体" w:eastAsia="仿宋_GB2312" w:cs="Courier New"/>
          <w:sz w:val="32"/>
          <w:szCs w:val="32"/>
          <w:lang w:eastAsia="zh-CN"/>
        </w:rPr>
        <w:t>少</w:t>
      </w:r>
      <w:r>
        <w:rPr>
          <w:rFonts w:hint="eastAsia" w:ascii="仿宋_GB2312" w:hAnsi="宋体" w:eastAsia="仿宋_GB2312" w:cs="Courier New"/>
          <w:sz w:val="32"/>
          <w:szCs w:val="32"/>
          <w:lang w:val="en-US" w:eastAsia="zh-CN"/>
        </w:rPr>
        <w:t>871.69</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39</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2016年一般公共预算财政拨款支出</w:t>
      </w:r>
      <w:r>
        <w:rPr>
          <w:rFonts w:hint="eastAsia" w:ascii="仿宋_GB2312" w:hAnsi="宋体" w:eastAsia="仿宋_GB2312" w:cs="Courier New"/>
          <w:sz w:val="32"/>
          <w:szCs w:val="32"/>
          <w:lang w:val="en-US" w:eastAsia="zh-CN"/>
        </w:rPr>
        <w:t>1343.63</w:t>
      </w:r>
      <w:r>
        <w:rPr>
          <w:rFonts w:hint="eastAsia" w:ascii="仿宋_GB2312" w:hAnsi="宋体" w:eastAsia="仿宋_GB2312" w:cs="Courier New"/>
          <w:sz w:val="32"/>
          <w:szCs w:val="32"/>
        </w:rPr>
        <w:t>万元，占支出合计的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%。与2015年相比，一般公共预算财政拨款支出减少</w:t>
      </w:r>
      <w:r>
        <w:rPr>
          <w:rFonts w:hint="eastAsia" w:ascii="仿宋_GB2312" w:hAnsi="宋体" w:eastAsia="仿宋_GB2312" w:cs="Courier New"/>
          <w:sz w:val="32"/>
          <w:szCs w:val="32"/>
          <w:lang w:val="en-US" w:eastAsia="zh-CN"/>
        </w:rPr>
        <w:t>871.69</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39</w:t>
      </w:r>
      <w:r>
        <w:rPr>
          <w:rFonts w:hint="eastAsia" w:ascii="仿宋_GB2312" w:hAnsi="宋体" w:eastAsia="仿宋_GB2312" w:cs="Courier New"/>
          <w:sz w:val="32"/>
          <w:szCs w:val="32"/>
        </w:rPr>
        <w:t>%。</w:t>
      </w: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w:t>
      </w:r>
      <w:r>
        <w:rPr>
          <w:rFonts w:hint="eastAsia" w:ascii="仿宋_GB2312" w:hAnsi="宋体" w:eastAsia="仿宋_GB2312" w:cs="Courier New"/>
          <w:sz w:val="32"/>
          <w:szCs w:val="32"/>
          <w:lang w:val="en-US" w:eastAsia="zh-CN"/>
        </w:rPr>
        <w:t>1343.63</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sz w:val="32"/>
          <w:szCs w:val="32"/>
          <w:lang w:eastAsia="zh-CN"/>
        </w:rPr>
        <w:t>文化体育与传媒支出</w:t>
      </w:r>
      <w:r>
        <w:rPr>
          <w:rFonts w:hint="eastAsia" w:ascii="仿宋_GB2312" w:hAnsi="宋体" w:eastAsia="仿宋_GB2312" w:cs="Courier New"/>
          <w:b/>
          <w:bCs/>
          <w:sz w:val="32"/>
          <w:szCs w:val="32"/>
        </w:rPr>
        <w:t>（类）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1070.52</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79.7</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w:t>
      </w:r>
      <w:r>
        <w:rPr>
          <w:rFonts w:hint="eastAsia" w:ascii="仿宋_GB2312" w:hAnsi="宋体" w:eastAsia="仿宋_GB2312" w:cs="Courier New"/>
          <w:b/>
          <w:bCs/>
          <w:sz w:val="32"/>
          <w:szCs w:val="32"/>
          <w:lang w:eastAsia="zh-CN"/>
        </w:rPr>
        <w:t>社会保障和就业支出</w:t>
      </w:r>
      <w:r>
        <w:rPr>
          <w:rFonts w:hint="eastAsia" w:ascii="仿宋_GB2312" w:hAnsi="宋体" w:eastAsia="仿宋_GB2312" w:cs="Courier New"/>
          <w:b/>
          <w:bCs/>
          <w:sz w:val="32"/>
          <w:szCs w:val="32"/>
        </w:rPr>
        <w:t>（类）</w:t>
      </w:r>
      <w:r>
        <w:rPr>
          <w:rFonts w:hint="eastAsia" w:ascii="仿宋_GB2312" w:hAnsi="宋体" w:eastAsia="仿宋_GB2312" w:cs="Courier New"/>
          <w:sz w:val="32"/>
          <w:szCs w:val="32"/>
          <w:lang w:val="en-US" w:eastAsia="zh-CN"/>
        </w:rPr>
        <w:t>173.11万元，占12.9%；</w:t>
      </w:r>
      <w:r>
        <w:rPr>
          <w:rFonts w:hint="eastAsia" w:ascii="仿宋_GB2312" w:hAnsi="宋体" w:eastAsia="仿宋_GB2312" w:cs="Courier New"/>
          <w:b/>
          <w:bCs/>
          <w:sz w:val="32"/>
          <w:szCs w:val="32"/>
          <w:lang w:val="en-US" w:eastAsia="zh-CN"/>
        </w:rPr>
        <w:t>商业服务业等支出</w:t>
      </w:r>
      <w:r>
        <w:rPr>
          <w:rFonts w:hint="eastAsia" w:ascii="仿宋_GB2312" w:hAnsi="宋体" w:eastAsia="仿宋_GB2312" w:cs="Courier New"/>
          <w:b/>
          <w:bCs/>
          <w:sz w:val="32"/>
          <w:szCs w:val="32"/>
        </w:rPr>
        <w:t>（类）</w:t>
      </w:r>
      <w:r>
        <w:rPr>
          <w:rFonts w:hint="eastAsia" w:ascii="仿宋_GB2312" w:hAnsi="宋体" w:eastAsia="仿宋_GB2312" w:cs="Courier New"/>
          <w:sz w:val="32"/>
          <w:szCs w:val="32"/>
          <w:lang w:val="en-US" w:eastAsia="zh-CN"/>
        </w:rPr>
        <w:t>100万元，占7.4%</w:t>
      </w:r>
      <w:r>
        <w:rPr>
          <w:rFonts w:hint="eastAsia" w:ascii="仿宋_GB2312" w:hAnsi="宋体" w:eastAsia="仿宋_GB2312" w:cs="Courier New"/>
          <w:sz w:val="32"/>
          <w:szCs w:val="32"/>
          <w:lang w:eastAsia="zh-CN"/>
        </w:rPr>
        <w:t>。</w:t>
      </w: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adjustRightInd w:val="0"/>
        <w:snapToGrid w:val="0"/>
        <w:spacing w:line="360" w:lineRule="auto"/>
        <w:ind w:firstLine="640" w:firstLineChars="200"/>
        <w:rPr>
          <w:rFonts w:ascii="仿宋_GB2312" w:hAnsi="宋体" w:eastAsia="仿宋_GB2312" w:cs="Courier New"/>
          <w:b w:val="0"/>
          <w:bCs w:val="0"/>
          <w:color w:val="000000" w:themeColor="text1"/>
          <w:sz w:val="32"/>
          <w:szCs w:val="32"/>
          <w:u w:val="none"/>
          <w14:textFill>
            <w14:solidFill>
              <w14:schemeClr w14:val="tx1"/>
            </w14:solidFill>
          </w14:textFill>
        </w:rPr>
      </w:pPr>
      <w:r>
        <w:rPr>
          <w:rFonts w:hint="eastAsia" w:ascii="仿宋_GB2312" w:hAnsi="宋体" w:eastAsia="仿宋_GB2312" w:cs="Courier New"/>
          <w:sz w:val="32"/>
          <w:szCs w:val="32"/>
        </w:rPr>
        <w:t>2016年度一般公共预算财政拨款支出年初预算为</w:t>
      </w:r>
      <w:r>
        <w:rPr>
          <w:rFonts w:hint="eastAsia" w:ascii="仿宋_GB2312" w:hAnsi="宋体" w:eastAsia="仿宋_GB2312" w:cs="Courier New"/>
          <w:sz w:val="32"/>
          <w:szCs w:val="32"/>
          <w:lang w:val="en-US" w:eastAsia="zh-CN"/>
        </w:rPr>
        <w:t>1170.52</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1343.63</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114.8</w:t>
      </w:r>
      <w:r>
        <w:rPr>
          <w:rFonts w:hint="eastAsia" w:ascii="仿宋_GB2312" w:hAnsi="宋体" w:eastAsia="仿宋_GB2312" w:cs="Courier New"/>
          <w:sz w:val="32"/>
          <w:szCs w:val="32"/>
        </w:rPr>
        <w:t>%。</w:t>
      </w:r>
      <w:r>
        <w:rPr>
          <w:rFonts w:hint="eastAsia" w:ascii="仿宋_GB2312" w:hAnsi="宋体" w:eastAsia="仿宋_GB2312" w:cs="Courier New"/>
          <w:b w:val="0"/>
          <w:bCs w:val="0"/>
          <w:color w:val="000000" w:themeColor="text1"/>
          <w:sz w:val="32"/>
          <w:szCs w:val="32"/>
          <w:u w:val="none"/>
          <w14:textFill>
            <w14:solidFill>
              <w14:schemeClr w14:val="tx1"/>
            </w14:solidFill>
          </w14:textFill>
        </w:rPr>
        <w:t>决算数大于预算数的主要原因：</w:t>
      </w:r>
      <w:r>
        <w:rPr>
          <w:rFonts w:hint="eastAsia" w:ascii="仿宋_GB2312" w:hAnsi="宋体" w:eastAsia="仿宋_GB2312" w:cs="Courier New"/>
          <w:b w:val="0"/>
          <w:bCs w:val="0"/>
          <w:color w:val="000000" w:themeColor="text1"/>
          <w:sz w:val="32"/>
          <w:szCs w:val="32"/>
          <w:u w:val="none"/>
          <w:lang w:eastAsia="zh-CN"/>
          <w14:textFill>
            <w14:solidFill>
              <w14:schemeClr w14:val="tx1"/>
            </w14:solidFill>
          </w14:textFill>
        </w:rPr>
        <w:t>退休及在职工资福利支出。</w:t>
      </w:r>
    </w:p>
    <w:p>
      <w:pPr>
        <w:numPr>
          <w:ilvl w:val="0"/>
          <w:numId w:val="0"/>
        </w:numPr>
        <w:adjustRightInd w:val="0"/>
        <w:snapToGrid w:val="0"/>
        <w:spacing w:line="360" w:lineRule="auto"/>
        <w:ind w:firstLine="643" w:firstLineChars="200"/>
        <w:rPr>
          <w:rFonts w:ascii="仿宋_GB2312" w:hAnsi="宋体" w:eastAsia="仿宋_GB2312" w:cs="Courier New"/>
          <w:b/>
          <w:bCs/>
          <w:color w:val="000000" w:themeColor="text1"/>
          <w:sz w:val="32"/>
          <w:szCs w:val="32"/>
          <w14:textFill>
            <w14:solidFill>
              <w14:schemeClr w14:val="tx1"/>
            </w14:solidFill>
          </w14:textFill>
        </w:rPr>
      </w:pPr>
      <w:r>
        <w:rPr>
          <w:rFonts w:hint="eastAsia" w:ascii="仿宋_GB2312" w:hAnsi="宋体" w:eastAsia="仿宋_GB2312" w:cs="Courier New"/>
          <w:b/>
          <w:bCs/>
          <w:color w:val="000000" w:themeColor="text1"/>
          <w:sz w:val="32"/>
          <w:szCs w:val="32"/>
          <w:lang w:val="en-US" w:eastAsia="zh-CN"/>
          <w14:textFill>
            <w14:solidFill>
              <w14:schemeClr w14:val="tx1"/>
            </w14:solidFill>
          </w14:textFill>
        </w:rPr>
        <w:t>1、</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文化体育与传媒支出</w:t>
      </w:r>
      <w:r>
        <w:rPr>
          <w:rFonts w:hint="eastAsia" w:ascii="仿宋_GB2312" w:hAnsi="宋体" w:eastAsia="仿宋_GB2312" w:cs="Courier New"/>
          <w:b/>
          <w:bCs/>
          <w:color w:val="000000" w:themeColor="text1"/>
          <w:sz w:val="32"/>
          <w:szCs w:val="32"/>
          <w14:textFill>
            <w14:solidFill>
              <w14:schemeClr w14:val="tx1"/>
            </w14:solidFill>
          </w14:textFill>
        </w:rPr>
        <w:t>（类）</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w:t>
      </w:r>
      <w:r>
        <w:rPr>
          <w:rFonts w:hint="eastAsia" w:ascii="仿宋_GB2312" w:hAnsi="宋体" w:eastAsia="仿宋_GB2312" w:cs="Courier New"/>
          <w:b/>
          <w:bCs/>
          <w:color w:val="000000" w:themeColor="text1"/>
          <w:sz w:val="32"/>
          <w:szCs w:val="32"/>
          <w14:textFill>
            <w14:solidFill>
              <w14:schemeClr w14:val="tx1"/>
            </w14:solidFill>
          </w14:textFill>
        </w:rPr>
        <w:t>（款）行政运行（项）。</w:t>
      </w:r>
      <w:r>
        <w:rPr>
          <w:rFonts w:hint="eastAsia" w:ascii="仿宋_GB2312" w:hAnsi="宋体" w:eastAsia="仿宋_GB2312" w:cs="Courier New"/>
          <w:b/>
          <w:bCs/>
          <w:color w:val="000000" w:themeColor="text1"/>
          <w:sz w:val="32"/>
          <w:szCs w:val="32"/>
          <w:lang w:val="en-US" w:eastAsia="zh-CN"/>
          <w14:textFill>
            <w14:solidFill>
              <w14:schemeClr w14:val="tx1"/>
            </w14:solidFill>
          </w14:textFill>
        </w:rPr>
        <w:t xml:space="preserve">  </w:t>
      </w:r>
    </w:p>
    <w:p>
      <w:pPr>
        <w:numPr>
          <w:ilvl w:val="0"/>
          <w:numId w:val="0"/>
        </w:numPr>
        <w:adjustRightInd w:val="0"/>
        <w:snapToGrid w:val="0"/>
        <w:spacing w:line="360" w:lineRule="auto"/>
        <w:rPr>
          <w:rFonts w:hint="eastAsia" w:ascii="仿宋_GB2312" w:hAnsi="宋体" w:eastAsia="仿宋_GB2312" w:cs="Courier New"/>
          <w:sz w:val="32"/>
          <w:szCs w:val="32"/>
        </w:rPr>
      </w:pP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143.31</w:t>
      </w:r>
      <w:r>
        <w:rPr>
          <w:rFonts w:hint="eastAsia" w:ascii="仿宋_GB2312" w:hAnsi="宋体" w:eastAsia="仿宋_GB2312" w:cs="Courier New"/>
          <w:sz w:val="32"/>
          <w:szCs w:val="32"/>
        </w:rPr>
        <w:t>万元，支出决算为</w:t>
      </w:r>
      <w:r>
        <w:rPr>
          <w:rFonts w:hint="eastAsia" w:ascii="仿宋_GB2312" w:hAnsi="宋体" w:eastAsia="仿宋_GB2312" w:cs="Courier New"/>
          <w:color w:val="000000" w:themeColor="text1"/>
          <w:sz w:val="32"/>
          <w:szCs w:val="32"/>
          <w:lang w:val="en-US" w:eastAsia="zh-CN"/>
          <w14:textFill>
            <w14:solidFill>
              <w14:schemeClr w14:val="tx1"/>
            </w14:solidFill>
          </w14:textFill>
        </w:rPr>
        <w:t>143.31</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3" w:firstLineChars="200"/>
        <w:rPr>
          <w:rFonts w:hint="eastAsia" w:ascii="仿宋_GB2312" w:hAnsi="宋体" w:eastAsia="仿宋_GB2312" w:cs="Courier New"/>
          <w:b/>
          <w:bCs/>
          <w:color w:val="000000" w:themeColor="text1"/>
          <w:sz w:val="32"/>
          <w:szCs w:val="32"/>
          <w:lang w:eastAsia="zh-CN"/>
          <w14:textFill>
            <w14:solidFill>
              <w14:schemeClr w14:val="tx1"/>
            </w14:solidFill>
          </w14:textFill>
        </w:rPr>
      </w:pPr>
      <w:r>
        <w:rPr>
          <w:rFonts w:hint="eastAsia" w:ascii="仿宋_GB2312" w:hAnsi="宋体" w:eastAsia="仿宋_GB2312" w:cs="Courier New"/>
          <w:b/>
          <w:bCs/>
          <w:color w:val="000000" w:themeColor="text1"/>
          <w:sz w:val="32"/>
          <w:szCs w:val="32"/>
          <w:lang w:val="en-US" w:eastAsia="zh-CN"/>
          <w14:textFill>
            <w14:solidFill>
              <w14:schemeClr w14:val="tx1"/>
            </w14:solidFill>
          </w14:textFill>
        </w:rPr>
        <w:t>2、</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文化体育与传媒支出</w:t>
      </w:r>
      <w:r>
        <w:rPr>
          <w:rFonts w:hint="eastAsia" w:ascii="仿宋_GB2312" w:hAnsi="宋体" w:eastAsia="仿宋_GB2312" w:cs="Courier New"/>
          <w:b/>
          <w:bCs/>
          <w:color w:val="000000" w:themeColor="text1"/>
          <w:sz w:val="32"/>
          <w:szCs w:val="32"/>
          <w14:textFill>
            <w14:solidFill>
              <w14:schemeClr w14:val="tx1"/>
            </w14:solidFill>
          </w14:textFill>
        </w:rPr>
        <w:t>（类）</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w:t>
      </w:r>
      <w:r>
        <w:rPr>
          <w:rFonts w:hint="eastAsia" w:ascii="仿宋_GB2312" w:hAnsi="宋体" w:eastAsia="仿宋_GB2312" w:cs="Courier New"/>
          <w:b/>
          <w:bCs/>
          <w:color w:val="000000" w:themeColor="text1"/>
          <w:sz w:val="32"/>
          <w:szCs w:val="32"/>
          <w14:textFill>
            <w14:solidFill>
              <w14:schemeClr w14:val="tx1"/>
            </w14:solidFill>
          </w14:textFill>
        </w:rPr>
        <w:t>（款）</w:t>
      </w:r>
      <w:r>
        <w:rPr>
          <w:rFonts w:hint="eastAsia" w:ascii="仿宋_GB2312" w:hAnsi="宋体" w:eastAsia="仿宋_GB2312" w:cs="Courier New"/>
          <w:b/>
          <w:bCs/>
          <w:color w:val="000000" w:themeColor="text1"/>
          <w:sz w:val="32"/>
          <w:szCs w:val="32"/>
          <w:lang w:eastAsia="zh-CN"/>
          <w14:textFill>
            <w14:solidFill>
              <w14:schemeClr w14:val="tx1"/>
            </w14:solidFill>
          </w14:textFill>
        </w:rPr>
        <w:t>图书馆</w:t>
      </w:r>
      <w:r>
        <w:rPr>
          <w:rFonts w:hint="eastAsia" w:ascii="仿宋_GB2312" w:hAnsi="宋体" w:eastAsia="仿宋_GB2312" w:cs="Courier New"/>
          <w:b/>
          <w:bCs/>
          <w:color w:val="000000" w:themeColor="text1"/>
          <w:sz w:val="32"/>
          <w:szCs w:val="32"/>
          <w14:textFill>
            <w14:solidFill>
              <w14:schemeClr w14:val="tx1"/>
            </w14:solidFill>
          </w14:textFill>
        </w:rPr>
        <w:t>（项）</w:t>
      </w:r>
      <w:r>
        <w:rPr>
          <w:rFonts w:hint="eastAsia" w:ascii="仿宋_GB2312" w:hAnsi="宋体" w:eastAsia="仿宋_GB2312" w:cs="Courier New"/>
          <w:b/>
          <w:bCs/>
          <w:color w:val="000000" w:themeColor="text1"/>
          <w:sz w:val="32"/>
          <w:szCs w:val="32"/>
          <w:lang w:eastAsia="zh-CN"/>
          <w14:textFill>
            <w14:solidFill>
              <w14:schemeClr w14:val="tx1"/>
            </w14:solidFill>
          </w14:textFill>
        </w:rPr>
        <w:t>。</w:t>
      </w:r>
    </w:p>
    <w:p>
      <w:pPr>
        <w:numPr>
          <w:ilvl w:val="0"/>
          <w:numId w:val="0"/>
        </w:numPr>
        <w:adjustRightInd w:val="0"/>
        <w:snapToGrid w:val="0"/>
        <w:spacing w:line="360" w:lineRule="auto"/>
        <w:rPr>
          <w:rFonts w:hint="eastAsia" w:ascii="仿宋_GB2312" w:hAnsi="宋体" w:eastAsia="仿宋_GB2312" w:cs="Courier New"/>
          <w:sz w:val="32"/>
          <w:szCs w:val="32"/>
        </w:rPr>
      </w:pP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31.93</w:t>
      </w:r>
      <w:r>
        <w:rPr>
          <w:rFonts w:hint="eastAsia" w:ascii="仿宋_GB2312" w:hAnsi="宋体" w:eastAsia="仿宋_GB2312" w:cs="Courier New"/>
          <w:sz w:val="32"/>
          <w:szCs w:val="32"/>
        </w:rPr>
        <w:t>万元，支出决算为</w:t>
      </w:r>
      <w:r>
        <w:rPr>
          <w:rFonts w:hint="eastAsia" w:ascii="仿宋_GB2312" w:hAnsi="宋体" w:eastAsia="仿宋_GB2312" w:cs="Courier New"/>
          <w:color w:val="000000" w:themeColor="text1"/>
          <w:sz w:val="32"/>
          <w:szCs w:val="32"/>
          <w:lang w:val="en-US" w:eastAsia="zh-CN"/>
          <w14:textFill>
            <w14:solidFill>
              <w14:schemeClr w14:val="tx1"/>
            </w14:solidFill>
          </w14:textFill>
        </w:rPr>
        <w:t>143.31</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color w:val="000000" w:themeColor="text1"/>
          <w:sz w:val="32"/>
          <w:szCs w:val="32"/>
          <w:lang w:val="en-US" w:eastAsia="zh-CN"/>
          <w14:textFill>
            <w14:solidFill>
              <w14:schemeClr w14:val="tx1"/>
            </w14:solidFill>
          </w14:textFill>
        </w:rPr>
        <w:t>3、</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文化体育与传媒支出</w:t>
      </w:r>
      <w:r>
        <w:rPr>
          <w:rFonts w:hint="eastAsia" w:ascii="仿宋_GB2312" w:hAnsi="宋体" w:eastAsia="仿宋_GB2312" w:cs="Courier New"/>
          <w:b/>
          <w:bCs/>
          <w:color w:val="000000" w:themeColor="text1"/>
          <w:sz w:val="32"/>
          <w:szCs w:val="32"/>
          <w14:textFill>
            <w14:solidFill>
              <w14:schemeClr w14:val="tx1"/>
            </w14:solidFill>
          </w14:textFill>
        </w:rPr>
        <w:t>（类）</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w:t>
      </w:r>
      <w:r>
        <w:rPr>
          <w:rFonts w:hint="eastAsia" w:ascii="仿宋_GB2312" w:hAnsi="宋体" w:eastAsia="仿宋_GB2312" w:cs="Courier New"/>
          <w:b/>
          <w:bCs/>
          <w:color w:val="000000" w:themeColor="text1"/>
          <w:sz w:val="32"/>
          <w:szCs w:val="32"/>
          <w14:textFill>
            <w14:solidFill>
              <w14:schemeClr w14:val="tx1"/>
            </w14:solidFill>
          </w14:textFill>
        </w:rPr>
        <w:t>（款）</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文化展示及纪念机构</w:t>
      </w:r>
      <w:r>
        <w:rPr>
          <w:rFonts w:hint="eastAsia" w:ascii="仿宋_GB2312" w:hAnsi="宋体" w:eastAsia="仿宋_GB2312" w:cs="Courier New"/>
          <w:b/>
          <w:bCs/>
          <w:color w:val="000000" w:themeColor="text1"/>
          <w:sz w:val="32"/>
          <w:szCs w:val="32"/>
          <w14:textFill>
            <w14:solidFill>
              <w14:schemeClr w14:val="tx1"/>
            </w14:solidFill>
          </w14:textFill>
        </w:rPr>
        <w:t>（项）</w:t>
      </w:r>
      <w:r>
        <w:rPr>
          <w:rFonts w:hint="eastAsia" w:ascii="仿宋_GB2312" w:hAnsi="宋体" w:eastAsia="仿宋_GB2312" w:cs="Courier New"/>
          <w:b/>
          <w:bCs/>
          <w:color w:val="000000" w:themeColor="text1"/>
          <w:sz w:val="32"/>
          <w:szCs w:val="32"/>
          <w:lang w:eastAsia="zh-CN"/>
          <w14:textFill>
            <w14:solidFill>
              <w14:schemeClr w14:val="tx1"/>
            </w14:solidFill>
          </w14:textFill>
        </w:rPr>
        <w:t>。</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34.99</w:t>
      </w:r>
      <w:r>
        <w:rPr>
          <w:rFonts w:hint="eastAsia" w:ascii="仿宋_GB2312" w:hAnsi="宋体" w:eastAsia="仿宋_GB2312" w:cs="Courier New"/>
          <w:sz w:val="32"/>
          <w:szCs w:val="32"/>
        </w:rPr>
        <w:t>万元，支出决算为</w:t>
      </w:r>
      <w:r>
        <w:rPr>
          <w:rFonts w:hint="eastAsia" w:ascii="仿宋_GB2312" w:hAnsi="宋体" w:eastAsia="仿宋_GB2312" w:cs="Courier New"/>
          <w:color w:val="000000" w:themeColor="text1"/>
          <w:sz w:val="32"/>
          <w:szCs w:val="32"/>
          <w:lang w:val="en-US" w:eastAsia="zh-CN"/>
          <w14:textFill>
            <w14:solidFill>
              <w14:schemeClr w14:val="tx1"/>
            </w14:solidFill>
          </w14:textFill>
        </w:rPr>
        <w:t>34.99</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3" w:firstLineChars="200"/>
        <w:rPr>
          <w:rFonts w:hint="eastAsia" w:ascii="仿宋_GB2312" w:hAnsi="宋体" w:eastAsia="仿宋_GB2312" w:cs="Courier New"/>
          <w:b/>
          <w:bCs/>
          <w:color w:val="000000" w:themeColor="text1"/>
          <w:sz w:val="32"/>
          <w:szCs w:val="32"/>
          <w:lang w:eastAsia="zh-CN"/>
          <w14:textFill>
            <w14:solidFill>
              <w14:schemeClr w14:val="tx1"/>
            </w14:solidFill>
          </w14:textFill>
        </w:rPr>
      </w:pPr>
      <w:r>
        <w:rPr>
          <w:rFonts w:hint="eastAsia" w:ascii="仿宋_GB2312" w:hAnsi="宋体" w:eastAsia="仿宋_GB2312" w:cs="Courier New"/>
          <w:b/>
          <w:bCs/>
          <w:color w:val="000000" w:themeColor="text1"/>
          <w:sz w:val="32"/>
          <w:szCs w:val="32"/>
          <w:lang w:val="en-US" w:eastAsia="zh-CN"/>
          <w14:textFill>
            <w14:solidFill>
              <w14:schemeClr w14:val="tx1"/>
            </w14:solidFill>
          </w14:textFill>
        </w:rPr>
        <w:t>4、</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文化体育与传媒支出</w:t>
      </w:r>
      <w:r>
        <w:rPr>
          <w:rFonts w:hint="eastAsia" w:ascii="仿宋_GB2312" w:hAnsi="宋体" w:eastAsia="仿宋_GB2312" w:cs="Courier New"/>
          <w:b/>
          <w:bCs/>
          <w:color w:val="000000" w:themeColor="text1"/>
          <w:sz w:val="32"/>
          <w:szCs w:val="32"/>
          <w14:textFill>
            <w14:solidFill>
              <w14:schemeClr w14:val="tx1"/>
            </w14:solidFill>
          </w14:textFill>
        </w:rPr>
        <w:t>（类）</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w:t>
      </w:r>
      <w:r>
        <w:rPr>
          <w:rFonts w:hint="eastAsia" w:ascii="仿宋_GB2312" w:hAnsi="宋体" w:eastAsia="仿宋_GB2312" w:cs="Courier New"/>
          <w:b/>
          <w:bCs/>
          <w:color w:val="000000" w:themeColor="text1"/>
          <w:sz w:val="32"/>
          <w:szCs w:val="32"/>
          <w14:textFill>
            <w14:solidFill>
              <w14:schemeClr w14:val="tx1"/>
            </w14:solidFill>
          </w14:textFill>
        </w:rPr>
        <w:t>（款）</w:t>
      </w:r>
      <w:r>
        <w:rPr>
          <w:rFonts w:hint="eastAsia" w:ascii="仿宋_GB2312" w:hAnsi="宋体" w:eastAsia="仿宋_GB2312" w:cs="Courier New"/>
          <w:b/>
          <w:bCs/>
          <w:color w:val="000000" w:themeColor="text1"/>
          <w:sz w:val="32"/>
          <w:szCs w:val="32"/>
          <w:lang w:eastAsia="zh-CN"/>
          <w14:textFill>
            <w14:solidFill>
              <w14:schemeClr w14:val="tx1"/>
            </w14:solidFill>
          </w14:textFill>
        </w:rPr>
        <w:t>艺术表演场所</w:t>
      </w:r>
      <w:r>
        <w:rPr>
          <w:rFonts w:hint="eastAsia" w:ascii="仿宋_GB2312" w:hAnsi="宋体" w:eastAsia="仿宋_GB2312" w:cs="Courier New"/>
          <w:b/>
          <w:bCs/>
          <w:color w:val="000000" w:themeColor="text1"/>
          <w:sz w:val="32"/>
          <w:szCs w:val="32"/>
          <w14:textFill>
            <w14:solidFill>
              <w14:schemeClr w14:val="tx1"/>
            </w14:solidFill>
          </w14:textFill>
        </w:rPr>
        <w:t>（项）</w:t>
      </w:r>
      <w:r>
        <w:rPr>
          <w:rFonts w:hint="eastAsia" w:ascii="仿宋_GB2312" w:hAnsi="宋体" w:eastAsia="仿宋_GB2312" w:cs="Courier New"/>
          <w:b/>
          <w:bCs/>
          <w:color w:val="000000" w:themeColor="text1"/>
          <w:sz w:val="32"/>
          <w:szCs w:val="32"/>
          <w:lang w:eastAsia="zh-CN"/>
          <w14:textFill>
            <w14:solidFill>
              <w14:schemeClr w14:val="tx1"/>
            </w14:solidFill>
          </w14:textFill>
        </w:rPr>
        <w:t>。</w:t>
      </w:r>
    </w:p>
    <w:p>
      <w:pPr>
        <w:numPr>
          <w:ilvl w:val="0"/>
          <w:numId w:val="0"/>
        </w:numPr>
        <w:adjustRightInd w:val="0"/>
        <w:snapToGrid w:val="0"/>
        <w:spacing w:line="360" w:lineRule="auto"/>
        <w:rPr>
          <w:rFonts w:hint="eastAsia" w:ascii="仿宋_GB2312" w:hAnsi="宋体" w:eastAsia="仿宋_GB2312" w:cs="Courier New"/>
          <w:sz w:val="32"/>
          <w:szCs w:val="32"/>
        </w:rPr>
      </w:pP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35.07</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35.07</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3" w:firstLineChars="200"/>
        <w:rPr>
          <w:rFonts w:hint="eastAsia" w:ascii="仿宋_GB2312" w:hAnsi="宋体" w:eastAsia="仿宋_GB2312" w:cs="Courier New"/>
          <w:b/>
          <w:bCs/>
          <w:color w:val="000000" w:themeColor="text1"/>
          <w:sz w:val="32"/>
          <w:szCs w:val="32"/>
          <w:lang w:eastAsia="zh-CN"/>
          <w14:textFill>
            <w14:solidFill>
              <w14:schemeClr w14:val="tx1"/>
            </w14:solidFill>
          </w14:textFill>
        </w:rPr>
      </w:pPr>
      <w:r>
        <w:rPr>
          <w:rFonts w:hint="eastAsia" w:ascii="仿宋_GB2312" w:hAnsi="宋体" w:eastAsia="仿宋_GB2312" w:cs="Courier New"/>
          <w:b/>
          <w:bCs/>
          <w:color w:val="000000" w:themeColor="text1"/>
          <w:sz w:val="32"/>
          <w:szCs w:val="32"/>
          <w:lang w:val="en-US" w:eastAsia="zh-CN"/>
          <w14:textFill>
            <w14:solidFill>
              <w14:schemeClr w14:val="tx1"/>
            </w14:solidFill>
          </w14:textFill>
        </w:rPr>
        <w:t>5、</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文化体育与传媒支出</w:t>
      </w:r>
      <w:r>
        <w:rPr>
          <w:rFonts w:hint="eastAsia" w:ascii="仿宋_GB2312" w:hAnsi="宋体" w:eastAsia="仿宋_GB2312" w:cs="Courier New"/>
          <w:b/>
          <w:bCs/>
          <w:color w:val="000000" w:themeColor="text1"/>
          <w:sz w:val="32"/>
          <w:szCs w:val="32"/>
          <w14:textFill>
            <w14:solidFill>
              <w14:schemeClr w14:val="tx1"/>
            </w14:solidFill>
          </w14:textFill>
        </w:rPr>
        <w:t>（类）</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w:t>
      </w:r>
      <w:r>
        <w:rPr>
          <w:rFonts w:hint="eastAsia" w:ascii="仿宋_GB2312" w:hAnsi="宋体" w:eastAsia="仿宋_GB2312" w:cs="Courier New"/>
          <w:b/>
          <w:bCs/>
          <w:color w:val="000000" w:themeColor="text1"/>
          <w:sz w:val="32"/>
          <w:szCs w:val="32"/>
          <w14:textFill>
            <w14:solidFill>
              <w14:schemeClr w14:val="tx1"/>
            </w14:solidFill>
          </w14:textFill>
        </w:rPr>
        <w:t>（款）</w:t>
      </w:r>
      <w:r>
        <w:rPr>
          <w:rFonts w:hint="eastAsia" w:ascii="仿宋_GB2312" w:hAnsi="宋体" w:eastAsia="仿宋_GB2312" w:cs="Courier New"/>
          <w:b/>
          <w:bCs/>
          <w:color w:val="000000" w:themeColor="text1"/>
          <w:sz w:val="32"/>
          <w:szCs w:val="32"/>
          <w:lang w:eastAsia="zh-CN"/>
          <w14:textFill>
            <w14:solidFill>
              <w14:schemeClr w14:val="tx1"/>
            </w14:solidFill>
          </w14:textFill>
        </w:rPr>
        <w:t>艺术表演团体</w:t>
      </w:r>
      <w:r>
        <w:rPr>
          <w:rFonts w:hint="eastAsia" w:ascii="仿宋_GB2312" w:hAnsi="宋体" w:eastAsia="仿宋_GB2312" w:cs="Courier New"/>
          <w:b/>
          <w:bCs/>
          <w:color w:val="000000" w:themeColor="text1"/>
          <w:sz w:val="32"/>
          <w:szCs w:val="32"/>
          <w14:textFill>
            <w14:solidFill>
              <w14:schemeClr w14:val="tx1"/>
            </w14:solidFill>
          </w14:textFill>
        </w:rPr>
        <w:t>（项）</w:t>
      </w:r>
      <w:r>
        <w:rPr>
          <w:rFonts w:hint="eastAsia" w:ascii="仿宋_GB2312" w:hAnsi="宋体" w:eastAsia="仿宋_GB2312" w:cs="Courier New"/>
          <w:b/>
          <w:bCs/>
          <w:color w:val="000000" w:themeColor="text1"/>
          <w:sz w:val="32"/>
          <w:szCs w:val="32"/>
          <w:lang w:eastAsia="zh-CN"/>
          <w14:textFill>
            <w14:solidFill>
              <w14:schemeClr w14:val="tx1"/>
            </w14:solidFill>
          </w14:textFill>
        </w:rPr>
        <w:t>。</w:t>
      </w:r>
    </w:p>
    <w:p>
      <w:pPr>
        <w:numPr>
          <w:ilvl w:val="0"/>
          <w:numId w:val="0"/>
        </w:numPr>
        <w:adjustRightInd w:val="0"/>
        <w:snapToGrid w:val="0"/>
        <w:spacing w:line="360" w:lineRule="auto"/>
        <w:rPr>
          <w:rFonts w:hint="eastAsia" w:ascii="仿宋_GB2312" w:hAnsi="宋体" w:eastAsia="仿宋_GB2312" w:cs="Courier New"/>
          <w:sz w:val="32"/>
          <w:szCs w:val="32"/>
        </w:rPr>
      </w:pP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91.17</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91.17</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3" w:firstLineChars="200"/>
        <w:rPr>
          <w:rFonts w:hint="eastAsia" w:ascii="仿宋_GB2312" w:hAnsi="宋体" w:eastAsia="仿宋_GB2312" w:cs="Courier New"/>
          <w:b/>
          <w:bCs/>
          <w:color w:val="000000" w:themeColor="text1"/>
          <w:sz w:val="32"/>
          <w:szCs w:val="32"/>
          <w:lang w:eastAsia="zh-CN"/>
          <w14:textFill>
            <w14:solidFill>
              <w14:schemeClr w14:val="tx1"/>
            </w14:solidFill>
          </w14:textFill>
        </w:rPr>
      </w:pPr>
      <w:r>
        <w:rPr>
          <w:rFonts w:hint="eastAsia" w:ascii="仿宋_GB2312" w:hAnsi="宋体" w:eastAsia="仿宋_GB2312" w:cs="Courier New"/>
          <w:b/>
          <w:bCs/>
          <w:color w:val="000000" w:themeColor="text1"/>
          <w:sz w:val="32"/>
          <w:szCs w:val="32"/>
          <w:lang w:val="en-US" w:eastAsia="zh-CN"/>
          <w14:textFill>
            <w14:solidFill>
              <w14:schemeClr w14:val="tx1"/>
            </w14:solidFill>
          </w14:textFill>
        </w:rPr>
        <w:t>6、</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文化体育与传媒支出</w:t>
      </w:r>
      <w:r>
        <w:rPr>
          <w:rFonts w:hint="eastAsia" w:ascii="仿宋_GB2312" w:hAnsi="宋体" w:eastAsia="仿宋_GB2312" w:cs="Courier New"/>
          <w:b/>
          <w:bCs/>
          <w:color w:val="000000" w:themeColor="text1"/>
          <w:sz w:val="32"/>
          <w:szCs w:val="32"/>
          <w14:textFill>
            <w14:solidFill>
              <w14:schemeClr w14:val="tx1"/>
            </w14:solidFill>
          </w14:textFill>
        </w:rPr>
        <w:t>（类）</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w:t>
      </w:r>
      <w:r>
        <w:rPr>
          <w:rFonts w:hint="eastAsia" w:ascii="仿宋_GB2312" w:hAnsi="宋体" w:eastAsia="仿宋_GB2312" w:cs="Courier New"/>
          <w:b/>
          <w:bCs/>
          <w:color w:val="000000" w:themeColor="text1"/>
          <w:sz w:val="32"/>
          <w:szCs w:val="32"/>
          <w14:textFill>
            <w14:solidFill>
              <w14:schemeClr w14:val="tx1"/>
            </w14:solidFill>
          </w14:textFill>
        </w:rPr>
        <w:t>（款）</w:t>
      </w:r>
      <w:r>
        <w:rPr>
          <w:rFonts w:hint="eastAsia" w:ascii="仿宋_GB2312" w:hAnsi="宋体" w:eastAsia="仿宋_GB2312" w:cs="Courier New"/>
          <w:b/>
          <w:bCs/>
          <w:color w:val="000000" w:themeColor="text1"/>
          <w:sz w:val="32"/>
          <w:szCs w:val="32"/>
          <w:lang w:eastAsia="zh-CN"/>
          <w14:textFill>
            <w14:solidFill>
              <w14:schemeClr w14:val="tx1"/>
            </w14:solidFill>
          </w14:textFill>
        </w:rPr>
        <w:t>群众文化</w:t>
      </w:r>
      <w:r>
        <w:rPr>
          <w:rFonts w:hint="eastAsia" w:ascii="仿宋_GB2312" w:hAnsi="宋体" w:eastAsia="仿宋_GB2312" w:cs="Courier New"/>
          <w:b/>
          <w:bCs/>
          <w:color w:val="000000" w:themeColor="text1"/>
          <w:sz w:val="32"/>
          <w:szCs w:val="32"/>
          <w14:textFill>
            <w14:solidFill>
              <w14:schemeClr w14:val="tx1"/>
            </w14:solidFill>
          </w14:textFill>
        </w:rPr>
        <w:t>（项）</w:t>
      </w:r>
      <w:r>
        <w:rPr>
          <w:rFonts w:hint="eastAsia" w:ascii="仿宋_GB2312" w:hAnsi="宋体" w:eastAsia="仿宋_GB2312" w:cs="Courier New"/>
          <w:b/>
          <w:bCs/>
          <w:color w:val="000000" w:themeColor="text1"/>
          <w:sz w:val="32"/>
          <w:szCs w:val="32"/>
          <w:lang w:eastAsia="zh-CN"/>
          <w14:textFill>
            <w14:solidFill>
              <w14:schemeClr w14:val="tx1"/>
            </w14:solidFill>
          </w14:textFill>
        </w:rPr>
        <w:t>。</w:t>
      </w:r>
    </w:p>
    <w:p>
      <w:pPr>
        <w:numPr>
          <w:ilvl w:val="0"/>
          <w:numId w:val="0"/>
        </w:numPr>
        <w:adjustRightInd w:val="0"/>
        <w:snapToGrid w:val="0"/>
        <w:spacing w:line="360" w:lineRule="auto"/>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59.68</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59.68</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3" w:firstLineChars="200"/>
        <w:rPr>
          <w:rFonts w:hint="eastAsia" w:ascii="仿宋_GB2312" w:hAnsi="宋体" w:eastAsia="仿宋_GB2312" w:cs="Courier New"/>
          <w:b/>
          <w:bCs/>
          <w:color w:val="000000" w:themeColor="text1"/>
          <w:sz w:val="32"/>
          <w:szCs w:val="32"/>
          <w:lang w:eastAsia="zh-CN"/>
          <w14:textFill>
            <w14:solidFill>
              <w14:schemeClr w14:val="tx1"/>
            </w14:solidFill>
          </w14:textFill>
        </w:rPr>
      </w:pPr>
      <w:r>
        <w:rPr>
          <w:rFonts w:hint="eastAsia" w:ascii="仿宋_GB2312" w:hAnsi="宋体" w:eastAsia="仿宋_GB2312" w:cs="Courier New"/>
          <w:b/>
          <w:bCs/>
          <w:color w:val="000000" w:themeColor="text1"/>
          <w:sz w:val="32"/>
          <w:szCs w:val="32"/>
          <w:lang w:val="en-US" w:eastAsia="zh-CN"/>
          <w14:textFill>
            <w14:solidFill>
              <w14:schemeClr w14:val="tx1"/>
            </w14:solidFill>
          </w14:textFill>
        </w:rPr>
        <w:t>7、</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文化体育与传媒支出</w:t>
      </w:r>
      <w:r>
        <w:rPr>
          <w:rFonts w:hint="eastAsia" w:ascii="仿宋_GB2312" w:hAnsi="宋体" w:eastAsia="仿宋_GB2312" w:cs="Courier New"/>
          <w:b/>
          <w:bCs/>
          <w:color w:val="000000" w:themeColor="text1"/>
          <w:sz w:val="32"/>
          <w:szCs w:val="32"/>
          <w14:textFill>
            <w14:solidFill>
              <w14:schemeClr w14:val="tx1"/>
            </w14:solidFill>
          </w14:textFill>
        </w:rPr>
        <w:t>（类）</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w:t>
      </w:r>
      <w:r>
        <w:rPr>
          <w:rFonts w:hint="eastAsia" w:ascii="仿宋_GB2312" w:hAnsi="宋体" w:eastAsia="仿宋_GB2312" w:cs="Courier New"/>
          <w:b/>
          <w:bCs/>
          <w:color w:val="000000" w:themeColor="text1"/>
          <w:sz w:val="32"/>
          <w:szCs w:val="32"/>
          <w14:textFill>
            <w14:solidFill>
              <w14:schemeClr w14:val="tx1"/>
            </w14:solidFill>
          </w14:textFill>
        </w:rPr>
        <w:t>（款）</w:t>
      </w:r>
      <w:r>
        <w:rPr>
          <w:rFonts w:hint="eastAsia" w:ascii="仿宋_GB2312" w:hAnsi="宋体" w:eastAsia="仿宋_GB2312" w:cs="Courier New"/>
          <w:b/>
          <w:bCs/>
          <w:color w:val="000000" w:themeColor="text1"/>
          <w:sz w:val="32"/>
          <w:szCs w:val="32"/>
          <w:lang w:eastAsia="zh-CN"/>
          <w14:textFill>
            <w14:solidFill>
              <w14:schemeClr w14:val="tx1"/>
            </w14:solidFill>
          </w14:textFill>
        </w:rPr>
        <w:t>其他文化支出</w:t>
      </w:r>
      <w:r>
        <w:rPr>
          <w:rFonts w:hint="eastAsia" w:ascii="仿宋_GB2312" w:hAnsi="宋体" w:eastAsia="仿宋_GB2312" w:cs="Courier New"/>
          <w:b/>
          <w:bCs/>
          <w:color w:val="000000" w:themeColor="text1"/>
          <w:sz w:val="32"/>
          <w:szCs w:val="32"/>
          <w14:textFill>
            <w14:solidFill>
              <w14:schemeClr w14:val="tx1"/>
            </w14:solidFill>
          </w14:textFill>
        </w:rPr>
        <w:t>（项）</w:t>
      </w:r>
      <w:r>
        <w:rPr>
          <w:rFonts w:hint="eastAsia" w:ascii="仿宋_GB2312" w:hAnsi="宋体" w:eastAsia="仿宋_GB2312" w:cs="Courier New"/>
          <w:b/>
          <w:bCs/>
          <w:color w:val="000000" w:themeColor="text1"/>
          <w:sz w:val="32"/>
          <w:szCs w:val="32"/>
          <w:lang w:eastAsia="zh-CN"/>
          <w14:textFill>
            <w14:solidFill>
              <w14:schemeClr w14:val="tx1"/>
            </w14:solidFill>
          </w14:textFill>
        </w:rPr>
        <w:t>。</w:t>
      </w:r>
    </w:p>
    <w:p>
      <w:pPr>
        <w:numPr>
          <w:ilvl w:val="0"/>
          <w:numId w:val="0"/>
        </w:numPr>
        <w:adjustRightInd w:val="0"/>
        <w:snapToGrid w:val="0"/>
        <w:spacing w:line="360" w:lineRule="auto"/>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488.18</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488.18</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3" w:firstLineChars="200"/>
        <w:rPr>
          <w:rFonts w:hint="eastAsia" w:ascii="仿宋_GB2312" w:hAnsi="宋体" w:eastAsia="仿宋_GB2312" w:cs="Courier New"/>
          <w:b/>
          <w:bCs/>
          <w:color w:val="000000" w:themeColor="text1"/>
          <w:sz w:val="32"/>
          <w:szCs w:val="32"/>
          <w:lang w:eastAsia="zh-CN"/>
          <w14:textFill>
            <w14:solidFill>
              <w14:schemeClr w14:val="tx1"/>
            </w14:solidFill>
          </w14:textFill>
        </w:rPr>
      </w:pPr>
      <w:r>
        <w:rPr>
          <w:rFonts w:hint="eastAsia" w:ascii="仿宋_GB2312" w:hAnsi="宋体" w:eastAsia="仿宋_GB2312" w:cs="Courier New"/>
          <w:b/>
          <w:bCs/>
          <w:color w:val="000000" w:themeColor="text1"/>
          <w:sz w:val="32"/>
          <w:szCs w:val="32"/>
          <w:lang w:val="en-US" w:eastAsia="zh-CN"/>
          <w14:textFill>
            <w14:solidFill>
              <w14:schemeClr w14:val="tx1"/>
            </w14:solidFill>
          </w14:textFill>
        </w:rPr>
        <w:t>8、</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文化体育与传媒支出</w:t>
      </w:r>
      <w:r>
        <w:rPr>
          <w:rFonts w:hint="eastAsia" w:ascii="仿宋_GB2312" w:hAnsi="宋体" w:eastAsia="仿宋_GB2312" w:cs="Courier New"/>
          <w:b/>
          <w:bCs/>
          <w:color w:val="000000" w:themeColor="text1"/>
          <w:sz w:val="32"/>
          <w:szCs w:val="32"/>
          <w14:textFill>
            <w14:solidFill>
              <w14:schemeClr w14:val="tx1"/>
            </w14:solidFill>
          </w14:textFill>
        </w:rPr>
        <w:t>（类）</w:t>
      </w:r>
      <w:r>
        <w:rPr>
          <w:rFonts w:hint="eastAsia" w:ascii="仿宋_GB2312" w:hAnsi="宋体" w:eastAsia="仿宋_GB2312" w:cs="Courier New"/>
          <w:b/>
          <w:bCs/>
          <w:color w:val="000000" w:themeColor="text1"/>
          <w:sz w:val="32"/>
          <w:szCs w:val="32"/>
          <w:lang w:eastAsia="zh-CN"/>
          <w14:textFill>
            <w14:solidFill>
              <w14:schemeClr w14:val="tx1"/>
            </w14:solidFill>
          </w14:textFill>
        </w:rPr>
        <w:t>文物</w:t>
      </w:r>
      <w:r>
        <w:rPr>
          <w:rFonts w:hint="eastAsia" w:ascii="仿宋_GB2312" w:hAnsi="宋体" w:eastAsia="仿宋_GB2312" w:cs="Courier New"/>
          <w:b/>
          <w:bCs/>
          <w:color w:val="000000" w:themeColor="text1"/>
          <w:sz w:val="32"/>
          <w:szCs w:val="32"/>
          <w14:textFill>
            <w14:solidFill>
              <w14:schemeClr w14:val="tx1"/>
            </w14:solidFill>
          </w14:textFill>
        </w:rPr>
        <w:t>（款）</w:t>
      </w:r>
      <w:r>
        <w:rPr>
          <w:rFonts w:hint="eastAsia" w:ascii="仿宋_GB2312" w:hAnsi="宋体" w:eastAsia="仿宋_GB2312" w:cs="Courier New"/>
          <w:b/>
          <w:bCs/>
          <w:color w:val="000000" w:themeColor="text1"/>
          <w:sz w:val="32"/>
          <w:szCs w:val="32"/>
          <w:lang w:eastAsia="zh-CN"/>
          <w14:textFill>
            <w14:solidFill>
              <w14:schemeClr w14:val="tx1"/>
            </w14:solidFill>
          </w14:textFill>
        </w:rPr>
        <w:t>文物保护</w:t>
      </w:r>
      <w:r>
        <w:rPr>
          <w:rFonts w:hint="eastAsia" w:ascii="仿宋_GB2312" w:hAnsi="宋体" w:eastAsia="仿宋_GB2312" w:cs="Courier New"/>
          <w:b/>
          <w:bCs/>
          <w:color w:val="000000" w:themeColor="text1"/>
          <w:sz w:val="32"/>
          <w:szCs w:val="32"/>
          <w14:textFill>
            <w14:solidFill>
              <w14:schemeClr w14:val="tx1"/>
            </w14:solidFill>
          </w14:textFill>
        </w:rPr>
        <w:t>（项）</w:t>
      </w:r>
      <w:r>
        <w:rPr>
          <w:rFonts w:hint="eastAsia" w:ascii="仿宋_GB2312" w:hAnsi="宋体" w:eastAsia="仿宋_GB2312" w:cs="Courier New"/>
          <w:b/>
          <w:bCs/>
          <w:color w:val="000000" w:themeColor="text1"/>
          <w:sz w:val="32"/>
          <w:szCs w:val="32"/>
          <w:lang w:eastAsia="zh-CN"/>
          <w14:textFill>
            <w14:solidFill>
              <w14:schemeClr w14:val="tx1"/>
            </w14:solidFill>
          </w14:textFill>
        </w:rPr>
        <w:t>。</w:t>
      </w:r>
    </w:p>
    <w:p>
      <w:pPr>
        <w:numPr>
          <w:ilvl w:val="0"/>
          <w:numId w:val="0"/>
        </w:numPr>
        <w:adjustRightInd w:val="0"/>
        <w:snapToGrid w:val="0"/>
        <w:spacing w:line="360" w:lineRule="auto"/>
        <w:rPr>
          <w:rFonts w:hint="eastAsia" w:ascii="仿宋_GB2312" w:hAnsi="宋体" w:eastAsia="仿宋_GB2312" w:cs="Courier New"/>
          <w:sz w:val="32"/>
          <w:szCs w:val="32"/>
        </w:rPr>
      </w:pP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40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40</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3" w:firstLineChars="200"/>
        <w:rPr>
          <w:rFonts w:hint="eastAsia" w:ascii="仿宋_GB2312" w:hAnsi="宋体" w:eastAsia="仿宋_GB2312" w:cs="Courier New"/>
          <w:b/>
          <w:bCs/>
          <w:color w:val="000000" w:themeColor="text1"/>
          <w:sz w:val="32"/>
          <w:szCs w:val="32"/>
          <w:lang w:eastAsia="zh-CN"/>
          <w14:textFill>
            <w14:solidFill>
              <w14:schemeClr w14:val="tx1"/>
            </w14:solidFill>
          </w14:textFill>
        </w:rPr>
      </w:pPr>
      <w:r>
        <w:rPr>
          <w:rFonts w:hint="eastAsia" w:ascii="仿宋_GB2312" w:hAnsi="宋体" w:eastAsia="仿宋_GB2312" w:cs="Courier New"/>
          <w:b/>
          <w:bCs/>
          <w:color w:val="000000" w:themeColor="text1"/>
          <w:sz w:val="32"/>
          <w:szCs w:val="32"/>
          <w:lang w:val="en-US" w:eastAsia="zh-CN"/>
          <w14:textFill>
            <w14:solidFill>
              <w14:schemeClr w14:val="tx1"/>
            </w14:solidFill>
          </w14:textFill>
        </w:rPr>
        <w:t>9、</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文化体育与传媒支出</w:t>
      </w:r>
      <w:r>
        <w:rPr>
          <w:rFonts w:hint="eastAsia" w:ascii="仿宋_GB2312" w:hAnsi="宋体" w:eastAsia="仿宋_GB2312" w:cs="Courier New"/>
          <w:b/>
          <w:bCs/>
          <w:color w:val="000000" w:themeColor="text1"/>
          <w:sz w:val="32"/>
          <w:szCs w:val="32"/>
          <w14:textFill>
            <w14:solidFill>
              <w14:schemeClr w14:val="tx1"/>
            </w14:solidFill>
          </w14:textFill>
        </w:rPr>
        <w:t>（类）</w:t>
      </w:r>
      <w:r>
        <w:rPr>
          <w:rFonts w:hint="eastAsia" w:ascii="仿宋_GB2312" w:hAnsi="宋体" w:eastAsia="仿宋_GB2312" w:cs="Courier New"/>
          <w:b/>
          <w:bCs/>
          <w:color w:val="000000" w:themeColor="text1"/>
          <w:sz w:val="32"/>
          <w:szCs w:val="32"/>
          <w:lang w:eastAsia="zh-CN"/>
          <w14:textFill>
            <w14:solidFill>
              <w14:schemeClr w14:val="tx1"/>
            </w14:solidFill>
          </w14:textFill>
        </w:rPr>
        <w:t>文物</w:t>
      </w:r>
      <w:r>
        <w:rPr>
          <w:rFonts w:hint="eastAsia" w:ascii="仿宋_GB2312" w:hAnsi="宋体" w:eastAsia="仿宋_GB2312" w:cs="Courier New"/>
          <w:b/>
          <w:bCs/>
          <w:color w:val="000000" w:themeColor="text1"/>
          <w:sz w:val="32"/>
          <w:szCs w:val="32"/>
          <w14:textFill>
            <w14:solidFill>
              <w14:schemeClr w14:val="tx1"/>
            </w14:solidFill>
          </w14:textFill>
        </w:rPr>
        <w:t>（款）</w:t>
      </w:r>
      <w:r>
        <w:rPr>
          <w:rFonts w:hint="eastAsia" w:ascii="仿宋_GB2312" w:hAnsi="宋体" w:eastAsia="仿宋_GB2312" w:cs="Courier New"/>
          <w:b/>
          <w:bCs/>
          <w:color w:val="000000" w:themeColor="text1"/>
          <w:sz w:val="32"/>
          <w:szCs w:val="32"/>
          <w:lang w:eastAsia="zh-CN"/>
          <w14:textFill>
            <w14:solidFill>
              <w14:schemeClr w14:val="tx1"/>
            </w14:solidFill>
          </w14:textFill>
        </w:rPr>
        <w:t>博物馆</w:t>
      </w:r>
      <w:r>
        <w:rPr>
          <w:rFonts w:hint="eastAsia" w:ascii="仿宋_GB2312" w:hAnsi="宋体" w:eastAsia="仿宋_GB2312" w:cs="Courier New"/>
          <w:b/>
          <w:bCs/>
          <w:color w:val="000000" w:themeColor="text1"/>
          <w:sz w:val="32"/>
          <w:szCs w:val="32"/>
          <w14:textFill>
            <w14:solidFill>
              <w14:schemeClr w14:val="tx1"/>
            </w14:solidFill>
          </w14:textFill>
        </w:rPr>
        <w:t>（项）</w:t>
      </w:r>
      <w:r>
        <w:rPr>
          <w:rFonts w:hint="eastAsia" w:ascii="仿宋_GB2312" w:hAnsi="宋体" w:eastAsia="仿宋_GB2312" w:cs="Courier New"/>
          <w:b/>
          <w:bCs/>
          <w:color w:val="000000" w:themeColor="text1"/>
          <w:sz w:val="32"/>
          <w:szCs w:val="32"/>
          <w:lang w:eastAsia="zh-CN"/>
          <w14:textFill>
            <w14:solidFill>
              <w14:schemeClr w14:val="tx1"/>
            </w14:solidFill>
          </w14:textFill>
        </w:rPr>
        <w:t>。</w:t>
      </w:r>
    </w:p>
    <w:p>
      <w:pPr>
        <w:numPr>
          <w:ilvl w:val="0"/>
          <w:numId w:val="0"/>
        </w:numPr>
        <w:adjustRightInd w:val="0"/>
        <w:snapToGrid w:val="0"/>
        <w:spacing w:line="360" w:lineRule="auto"/>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50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50</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02" w:firstLineChars="200"/>
        <w:rPr>
          <w:rFonts w:hint="eastAsia" w:ascii="仿宋_GB2312" w:hAnsi="宋体" w:eastAsia="仿宋_GB2312" w:cs="Courier New"/>
          <w:sz w:val="32"/>
          <w:szCs w:val="32"/>
          <w:lang w:val="en-US" w:eastAsia="zh-CN"/>
        </w:rPr>
      </w:pPr>
      <w:r>
        <w:rPr>
          <w:rFonts w:hint="eastAsia" w:ascii="仿宋_GB2312" w:hAnsi="宋体" w:eastAsia="仿宋_GB2312" w:cs="Courier New"/>
          <w:b/>
          <w:bCs/>
          <w:color w:val="000000" w:themeColor="text1"/>
          <w:sz w:val="30"/>
          <w:szCs w:val="30"/>
          <w:lang w:val="en-US" w:eastAsia="zh-CN"/>
          <w14:textFill>
            <w14:solidFill>
              <w14:schemeClr w14:val="tx1"/>
            </w14:solidFill>
          </w14:textFill>
        </w:rPr>
        <w:t>10、</w:t>
      </w:r>
      <w:r>
        <w:rPr>
          <w:rFonts w:hint="eastAsia" w:ascii="仿宋_GB2312" w:hAnsi="宋体" w:eastAsia="仿宋_GB2312" w:cs="Courier New"/>
          <w:b/>
          <w:bCs/>
          <w:color w:val="000000" w:themeColor="text1"/>
          <w:sz w:val="32"/>
          <w:szCs w:val="32"/>
          <w:lang w:eastAsia="zh-CN"/>
          <w14:textFill>
            <w14:solidFill>
              <w14:schemeClr w14:val="tx1"/>
            </w14:solidFill>
          </w14:textFill>
        </w:rPr>
        <w:t>文化体育与传媒支出</w:t>
      </w:r>
      <w:r>
        <w:rPr>
          <w:rFonts w:hint="eastAsia" w:ascii="仿宋_GB2312" w:hAnsi="宋体" w:eastAsia="仿宋_GB2312" w:cs="Courier New"/>
          <w:b/>
          <w:bCs/>
          <w:color w:val="000000" w:themeColor="text1"/>
          <w:sz w:val="32"/>
          <w:szCs w:val="32"/>
          <w14:textFill>
            <w14:solidFill>
              <w14:schemeClr w14:val="tx1"/>
            </w14:solidFill>
          </w14:textFill>
        </w:rPr>
        <w:t>（类）</w:t>
      </w:r>
      <w:r>
        <w:rPr>
          <w:rFonts w:hint="eastAsia" w:ascii="宋体" w:hAnsi="宋体" w:eastAsia="宋体" w:cs="宋体"/>
          <w:b/>
          <w:bCs/>
          <w:i w:val="0"/>
          <w:color w:val="000000"/>
          <w:kern w:val="0"/>
          <w:sz w:val="32"/>
          <w:szCs w:val="32"/>
          <w:u w:val="none"/>
          <w:lang w:val="en-US" w:eastAsia="zh-CN" w:bidi="ar"/>
        </w:rPr>
        <w:t>其他文化体育与传媒支出</w:t>
      </w:r>
      <w:r>
        <w:rPr>
          <w:rFonts w:hint="eastAsia" w:ascii="仿宋_GB2312" w:hAnsi="宋体" w:eastAsia="仿宋_GB2312" w:cs="Courier New"/>
          <w:b/>
          <w:bCs/>
          <w:color w:val="000000" w:themeColor="text1"/>
          <w:sz w:val="32"/>
          <w:szCs w:val="32"/>
          <w14:textFill>
            <w14:solidFill>
              <w14:schemeClr w14:val="tx1"/>
            </w14:solidFill>
          </w14:textFill>
        </w:rPr>
        <w:t>（款）</w:t>
      </w:r>
      <w:r>
        <w:rPr>
          <w:rFonts w:hint="eastAsia" w:ascii="宋体" w:hAnsi="宋体" w:eastAsia="宋体" w:cs="宋体"/>
          <w:b/>
          <w:bCs/>
          <w:i w:val="0"/>
          <w:color w:val="000000"/>
          <w:kern w:val="0"/>
          <w:sz w:val="32"/>
          <w:szCs w:val="32"/>
          <w:u w:val="none"/>
          <w:lang w:val="en-US" w:eastAsia="zh-CN" w:bidi="ar"/>
        </w:rPr>
        <w:t>其他文化体育与传媒支出</w:t>
      </w:r>
      <w:r>
        <w:rPr>
          <w:rFonts w:hint="eastAsia" w:ascii="仿宋_GB2312" w:hAnsi="宋体" w:eastAsia="仿宋_GB2312" w:cs="Courier New"/>
          <w:b/>
          <w:bCs/>
          <w:color w:val="000000" w:themeColor="text1"/>
          <w:sz w:val="32"/>
          <w:szCs w:val="32"/>
          <w14:textFill>
            <w14:solidFill>
              <w14:schemeClr w14:val="tx1"/>
            </w14:solidFill>
          </w14:textFill>
        </w:rPr>
        <w:t>（项）</w:t>
      </w:r>
      <w:r>
        <w:rPr>
          <w:rFonts w:hint="eastAsia" w:ascii="仿宋_GB2312" w:hAnsi="宋体" w:eastAsia="仿宋_GB2312" w:cs="Courier New"/>
          <w:b/>
          <w:bCs/>
          <w:color w:val="000000" w:themeColor="text1"/>
          <w:sz w:val="32"/>
          <w:szCs w:val="32"/>
          <w:lang w:eastAsia="zh-CN"/>
          <w14:textFill>
            <w14:solidFill>
              <w14:schemeClr w14:val="tx1"/>
            </w14:solidFill>
          </w14:textFill>
        </w:rPr>
        <w:t>。</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96.2</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96.2</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02" w:firstLineChars="200"/>
        <w:rPr>
          <w:rFonts w:hint="eastAsia" w:ascii="仿宋_GB2312" w:hAnsi="宋体" w:eastAsia="仿宋_GB2312" w:cs="Courier New"/>
          <w:sz w:val="32"/>
          <w:szCs w:val="32"/>
          <w:lang w:val="en-US" w:eastAsia="zh-CN"/>
        </w:rPr>
      </w:pPr>
      <w:r>
        <w:rPr>
          <w:rFonts w:hint="eastAsia" w:ascii="仿宋_GB2312" w:hAnsi="宋体" w:eastAsia="仿宋_GB2312" w:cs="Courier New"/>
          <w:b/>
          <w:bCs/>
          <w:color w:val="000000" w:themeColor="text1"/>
          <w:sz w:val="30"/>
          <w:szCs w:val="30"/>
          <w:lang w:val="en-US" w:eastAsia="zh-CN"/>
          <w14:textFill>
            <w14:solidFill>
              <w14:schemeClr w14:val="tx1"/>
            </w14:solidFill>
          </w14:textFill>
        </w:rPr>
        <w:t>11、</w:t>
      </w:r>
      <w:r>
        <w:rPr>
          <w:rFonts w:hint="eastAsia" w:ascii="仿宋_GB2312" w:hAnsi="宋体" w:eastAsia="仿宋_GB2312" w:cs="Courier New"/>
          <w:b/>
          <w:bCs/>
          <w:color w:val="000000" w:themeColor="text1"/>
          <w:sz w:val="32"/>
          <w:szCs w:val="32"/>
          <w:lang w:eastAsia="zh-CN"/>
          <w14:textFill>
            <w14:solidFill>
              <w14:schemeClr w14:val="tx1"/>
            </w14:solidFill>
          </w14:textFill>
        </w:rPr>
        <w:t>社会保障和就业支出</w:t>
      </w:r>
      <w:r>
        <w:rPr>
          <w:rFonts w:hint="eastAsia" w:ascii="仿宋_GB2312" w:hAnsi="宋体" w:eastAsia="仿宋_GB2312" w:cs="Courier New"/>
          <w:b/>
          <w:bCs/>
          <w:color w:val="000000" w:themeColor="text1"/>
          <w:sz w:val="32"/>
          <w:szCs w:val="32"/>
          <w14:textFill>
            <w14:solidFill>
              <w14:schemeClr w14:val="tx1"/>
            </w14:solidFill>
          </w14:textFill>
        </w:rPr>
        <w:t>（类）</w:t>
      </w:r>
      <w:r>
        <w:rPr>
          <w:rFonts w:hint="eastAsia" w:ascii="宋体" w:hAnsi="宋体" w:eastAsia="宋体" w:cs="宋体"/>
          <w:b/>
          <w:bCs/>
          <w:i w:val="0"/>
          <w:color w:val="000000"/>
          <w:kern w:val="0"/>
          <w:sz w:val="32"/>
          <w:szCs w:val="32"/>
          <w:u w:val="none"/>
          <w:lang w:val="en-US" w:eastAsia="zh-CN" w:bidi="ar"/>
        </w:rPr>
        <w:t>行政事业单位离退休</w:t>
      </w:r>
      <w:r>
        <w:rPr>
          <w:rFonts w:hint="eastAsia" w:ascii="仿宋_GB2312" w:hAnsi="宋体" w:eastAsia="仿宋_GB2312" w:cs="Courier New"/>
          <w:b/>
          <w:bCs/>
          <w:color w:val="000000" w:themeColor="text1"/>
          <w:sz w:val="32"/>
          <w:szCs w:val="32"/>
          <w14:textFill>
            <w14:solidFill>
              <w14:schemeClr w14:val="tx1"/>
            </w14:solidFill>
          </w14:textFill>
        </w:rPr>
        <w:t>（款）</w:t>
      </w:r>
      <w:r>
        <w:rPr>
          <w:rFonts w:hint="eastAsia" w:ascii="宋体" w:hAnsi="宋体" w:eastAsia="宋体" w:cs="宋体"/>
          <w:b/>
          <w:bCs/>
          <w:i w:val="0"/>
          <w:color w:val="000000"/>
          <w:kern w:val="0"/>
          <w:sz w:val="32"/>
          <w:szCs w:val="32"/>
          <w:u w:val="none"/>
          <w:lang w:val="en-US" w:eastAsia="zh-CN" w:bidi="ar"/>
        </w:rPr>
        <w:t>事业单位离退休</w:t>
      </w:r>
      <w:r>
        <w:rPr>
          <w:rFonts w:hint="eastAsia" w:ascii="仿宋_GB2312" w:hAnsi="宋体" w:eastAsia="仿宋_GB2312" w:cs="Courier New"/>
          <w:b/>
          <w:bCs/>
          <w:color w:val="000000" w:themeColor="text1"/>
          <w:sz w:val="32"/>
          <w:szCs w:val="32"/>
          <w14:textFill>
            <w14:solidFill>
              <w14:schemeClr w14:val="tx1"/>
            </w14:solidFill>
          </w14:textFill>
        </w:rPr>
        <w:t>（项）</w:t>
      </w:r>
      <w:r>
        <w:rPr>
          <w:rFonts w:hint="eastAsia" w:ascii="仿宋_GB2312" w:hAnsi="宋体" w:eastAsia="仿宋_GB2312" w:cs="Courier New"/>
          <w:b/>
          <w:bCs/>
          <w:color w:val="000000" w:themeColor="text1"/>
          <w:sz w:val="32"/>
          <w:szCs w:val="32"/>
          <w:lang w:eastAsia="zh-CN"/>
          <w14:textFill>
            <w14:solidFill>
              <w14:schemeClr w14:val="tx1"/>
            </w14:solidFill>
          </w14:textFill>
        </w:rPr>
        <w:t>。</w:t>
      </w:r>
      <w:r>
        <w:rPr>
          <w:rFonts w:hint="eastAsia" w:ascii="仿宋_GB2312" w:hAnsi="宋体" w:eastAsia="仿宋_GB2312" w:cs="Courier New"/>
          <w:sz w:val="32"/>
          <w:szCs w:val="32"/>
        </w:rPr>
        <w:t>支出决算为</w:t>
      </w:r>
      <w:r>
        <w:rPr>
          <w:rFonts w:hint="eastAsia" w:ascii="仿宋_GB2312" w:hAnsi="宋体" w:eastAsia="仿宋_GB2312" w:cs="Courier New"/>
          <w:sz w:val="32"/>
          <w:szCs w:val="32"/>
          <w:lang w:val="en-US" w:eastAsia="zh-CN"/>
        </w:rPr>
        <w:t>173.11</w:t>
      </w:r>
      <w:r>
        <w:rPr>
          <w:rFonts w:hint="eastAsia" w:ascii="仿宋_GB2312" w:hAnsi="宋体" w:eastAsia="仿宋_GB2312" w:cs="Courier New"/>
          <w:sz w:val="32"/>
          <w:szCs w:val="32"/>
        </w:rPr>
        <w:t>万元。</w:t>
      </w:r>
    </w:p>
    <w:p>
      <w:pPr>
        <w:numPr>
          <w:ilvl w:val="0"/>
          <w:numId w:val="0"/>
        </w:numPr>
        <w:adjustRightInd w:val="0"/>
        <w:snapToGrid w:val="0"/>
        <w:spacing w:line="360" w:lineRule="auto"/>
        <w:ind w:firstLine="602" w:firstLineChars="200"/>
        <w:rPr>
          <w:rFonts w:hint="eastAsia" w:ascii="仿宋_GB2312" w:hAnsi="宋体" w:eastAsia="仿宋_GB2312" w:cs="Courier New"/>
          <w:sz w:val="32"/>
          <w:szCs w:val="32"/>
          <w:lang w:val="en-US" w:eastAsia="zh-CN"/>
        </w:rPr>
      </w:pPr>
      <w:r>
        <w:rPr>
          <w:rFonts w:hint="eastAsia" w:ascii="仿宋_GB2312" w:hAnsi="宋体" w:eastAsia="仿宋_GB2312" w:cs="Courier New"/>
          <w:b/>
          <w:bCs/>
          <w:color w:val="000000" w:themeColor="text1"/>
          <w:sz w:val="30"/>
          <w:szCs w:val="30"/>
          <w:lang w:val="en-US" w:eastAsia="zh-CN"/>
          <w14:textFill>
            <w14:solidFill>
              <w14:schemeClr w14:val="tx1"/>
            </w14:solidFill>
          </w14:textFill>
        </w:rPr>
        <w:t>12、</w:t>
      </w:r>
      <w:r>
        <w:rPr>
          <w:rFonts w:hint="eastAsia" w:ascii="仿宋_GB2312" w:hAnsi="宋体" w:eastAsia="仿宋_GB2312" w:cs="Courier New"/>
          <w:b/>
          <w:bCs/>
          <w:color w:val="000000" w:themeColor="text1"/>
          <w:sz w:val="32"/>
          <w:szCs w:val="32"/>
          <w:lang w:eastAsia="zh-CN"/>
          <w14:textFill>
            <w14:solidFill>
              <w14:schemeClr w14:val="tx1"/>
            </w14:solidFill>
          </w14:textFill>
        </w:rPr>
        <w:t>商业服务业等支出</w:t>
      </w:r>
      <w:r>
        <w:rPr>
          <w:rFonts w:hint="eastAsia" w:ascii="仿宋_GB2312" w:hAnsi="宋体" w:eastAsia="仿宋_GB2312" w:cs="Courier New"/>
          <w:b/>
          <w:bCs/>
          <w:color w:val="000000" w:themeColor="text1"/>
          <w:sz w:val="32"/>
          <w:szCs w:val="32"/>
          <w14:textFill>
            <w14:solidFill>
              <w14:schemeClr w14:val="tx1"/>
            </w14:solidFill>
          </w14:textFill>
        </w:rPr>
        <w:t>（类）</w:t>
      </w:r>
      <w:r>
        <w:rPr>
          <w:rFonts w:hint="eastAsia" w:ascii="宋体" w:hAnsi="宋体" w:eastAsia="宋体" w:cs="宋体"/>
          <w:b/>
          <w:bCs/>
          <w:i w:val="0"/>
          <w:color w:val="000000"/>
          <w:kern w:val="0"/>
          <w:sz w:val="32"/>
          <w:szCs w:val="32"/>
          <w:u w:val="none"/>
          <w:lang w:val="en-US" w:eastAsia="zh-CN" w:bidi="ar"/>
        </w:rPr>
        <w:t>旅游业管理与服务支出</w:t>
      </w:r>
      <w:r>
        <w:rPr>
          <w:rFonts w:hint="eastAsia" w:ascii="仿宋_GB2312" w:hAnsi="宋体" w:eastAsia="仿宋_GB2312" w:cs="Courier New"/>
          <w:b/>
          <w:bCs/>
          <w:color w:val="000000" w:themeColor="text1"/>
          <w:sz w:val="32"/>
          <w:szCs w:val="32"/>
          <w14:textFill>
            <w14:solidFill>
              <w14:schemeClr w14:val="tx1"/>
            </w14:solidFill>
          </w14:textFill>
        </w:rPr>
        <w:t>（款）</w:t>
      </w:r>
      <w:r>
        <w:rPr>
          <w:rFonts w:hint="eastAsia" w:ascii="仿宋_GB2312" w:hAnsi="宋体" w:eastAsia="仿宋_GB2312" w:cs="Courier New"/>
          <w:b/>
          <w:bCs/>
          <w:color w:val="000000" w:themeColor="text1"/>
          <w:sz w:val="32"/>
          <w:szCs w:val="32"/>
          <w:lang w:eastAsia="zh-CN"/>
          <w14:textFill>
            <w14:solidFill>
              <w14:schemeClr w14:val="tx1"/>
            </w14:solidFill>
          </w14:textFill>
        </w:rPr>
        <w:t>其他</w:t>
      </w:r>
      <w:r>
        <w:rPr>
          <w:rFonts w:hint="eastAsia" w:ascii="宋体" w:hAnsi="宋体" w:eastAsia="宋体" w:cs="宋体"/>
          <w:b/>
          <w:bCs/>
          <w:i w:val="0"/>
          <w:color w:val="000000"/>
          <w:kern w:val="0"/>
          <w:sz w:val="32"/>
          <w:szCs w:val="32"/>
          <w:u w:val="none"/>
          <w:lang w:val="en-US" w:eastAsia="zh-CN" w:bidi="ar"/>
        </w:rPr>
        <w:t>旅游业管理与服务支出</w:t>
      </w:r>
      <w:r>
        <w:rPr>
          <w:rFonts w:hint="eastAsia" w:ascii="仿宋_GB2312" w:hAnsi="宋体" w:eastAsia="仿宋_GB2312" w:cs="Courier New"/>
          <w:b/>
          <w:bCs/>
          <w:color w:val="000000" w:themeColor="text1"/>
          <w:sz w:val="32"/>
          <w:szCs w:val="32"/>
          <w14:textFill>
            <w14:solidFill>
              <w14:schemeClr w14:val="tx1"/>
            </w14:solidFill>
          </w14:textFill>
        </w:rPr>
        <w:t>（项）</w:t>
      </w:r>
      <w:r>
        <w:rPr>
          <w:rFonts w:hint="eastAsia" w:ascii="仿宋_GB2312" w:hAnsi="宋体" w:eastAsia="仿宋_GB2312" w:cs="Courier New"/>
          <w:b/>
          <w:bCs/>
          <w:color w:val="000000" w:themeColor="text1"/>
          <w:sz w:val="32"/>
          <w:szCs w:val="32"/>
          <w:lang w:eastAsia="zh-CN"/>
          <w14:textFill>
            <w14:solidFill>
              <w14:schemeClr w14:val="tx1"/>
            </w14:solidFill>
          </w14:textFill>
        </w:rPr>
        <w:t>。</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2016年一般公共预算财政拨款基本支出</w:t>
      </w:r>
      <w:r>
        <w:rPr>
          <w:rFonts w:hint="eastAsia" w:ascii="仿宋_GB2312" w:hAnsi="宋体" w:eastAsia="仿宋_GB2312" w:cs="Courier New"/>
          <w:sz w:val="32"/>
          <w:szCs w:val="32"/>
          <w:lang w:val="en-US" w:eastAsia="zh-CN"/>
        </w:rPr>
        <w:t>1243.62</w:t>
      </w:r>
      <w:bookmarkStart w:id="0" w:name="_GoBack"/>
      <w:bookmarkEnd w:id="0"/>
      <w:r>
        <w:rPr>
          <w:rFonts w:hint="eastAsia" w:ascii="仿宋_GB2312" w:hAnsi="宋体" w:eastAsia="仿宋_GB2312" w:cs="Courier New"/>
          <w:sz w:val="32"/>
          <w:szCs w:val="32"/>
        </w:rPr>
        <w:t>万元，其中：</w:t>
      </w:r>
      <w:r>
        <w:rPr>
          <w:rFonts w:hint="eastAsia" w:ascii="仿宋_GB2312" w:hAnsi="Times New Roman" w:eastAsia="仿宋_GB2312" w:cs="仿宋_GB2312"/>
          <w:bCs/>
          <w:spacing w:val="-1"/>
          <w:kern w:val="0"/>
          <w:sz w:val="32"/>
          <w:szCs w:val="32"/>
        </w:rPr>
        <w:t>人员经费</w:t>
      </w:r>
      <w:r>
        <w:rPr>
          <w:rFonts w:hint="eastAsia" w:ascii="仿宋_GB2312" w:hAnsi="Times New Roman" w:eastAsia="仿宋_GB2312" w:cs="仿宋_GB2312"/>
          <w:bCs/>
          <w:spacing w:val="-1"/>
          <w:kern w:val="0"/>
          <w:sz w:val="32"/>
          <w:szCs w:val="32"/>
          <w:lang w:val="en-US" w:eastAsia="zh-CN"/>
        </w:rPr>
        <w:t>509.10</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主要包括：基本工资、津贴补贴</w:t>
      </w:r>
      <w:r>
        <w:rPr>
          <w:rFonts w:hint="eastAsia" w:ascii="仿宋_GB2312" w:hAnsi="宋体" w:eastAsia="仿宋_GB2312" w:cs="Courier New"/>
          <w:sz w:val="32"/>
          <w:szCs w:val="32"/>
          <w:lang w:val="en-US" w:eastAsia="zh-CN"/>
        </w:rPr>
        <w:t>万元</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离休费</w:t>
      </w:r>
      <w:r>
        <w:rPr>
          <w:rFonts w:hint="eastAsia" w:ascii="仿宋_GB2312" w:hAnsi="宋体" w:eastAsia="仿宋_GB2312" w:cs="Courier New"/>
          <w:sz w:val="32"/>
          <w:szCs w:val="32"/>
          <w:lang w:val="en-US" w:eastAsia="zh-CN"/>
        </w:rPr>
        <w:t>、退休费、生活补助</w:t>
      </w:r>
      <w:r>
        <w:rPr>
          <w:rFonts w:hint="eastAsia" w:ascii="仿宋_GB2312" w:hAnsi="宋体" w:eastAsia="仿宋_GB2312" w:cs="Courier New"/>
          <w:sz w:val="32"/>
          <w:szCs w:val="32"/>
        </w:rPr>
        <w:t>；</w:t>
      </w:r>
      <w:r>
        <w:rPr>
          <w:rFonts w:hint="eastAsia" w:ascii="仿宋_GB2312" w:hAnsi="Times New Roman" w:eastAsia="仿宋_GB2312" w:cs="仿宋_GB2312"/>
          <w:b/>
          <w:spacing w:val="-1"/>
          <w:kern w:val="0"/>
          <w:sz w:val="32"/>
          <w:szCs w:val="32"/>
        </w:rPr>
        <w:t>公用经费</w:t>
      </w:r>
      <w:r>
        <w:rPr>
          <w:rFonts w:hint="eastAsia" w:ascii="仿宋_GB2312" w:hAnsi="Times New Roman" w:eastAsia="仿宋_GB2312" w:cs="仿宋_GB2312"/>
          <w:spacing w:val="-2"/>
          <w:kern w:val="0"/>
          <w:sz w:val="32"/>
          <w:szCs w:val="32"/>
          <w:lang w:val="en-US" w:eastAsia="zh-CN"/>
        </w:rPr>
        <w:t>734.52</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，主要包括：办公费</w:t>
      </w:r>
      <w:r>
        <w:rPr>
          <w:rFonts w:hint="eastAsia" w:ascii="仿宋_GB2312" w:hAnsi="宋体" w:eastAsia="仿宋_GB2312" w:cs="Courier New"/>
          <w:sz w:val="32"/>
          <w:szCs w:val="32"/>
          <w:lang w:val="en-US" w:eastAsia="zh-CN"/>
        </w:rPr>
        <w:t>、印刷费、咨询费、手续费、水费、电费、邮电费、物业管理费、差旅费、维修费、专用材料费、劳务费、委托业务费、其他商品和服务支出、办公设备购置、专用设备购置、企业政策性补贴。</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6"/>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2016年度“三公”经费财政拨款支出预算为</w:t>
      </w:r>
      <w:r>
        <w:rPr>
          <w:rFonts w:hint="eastAsia" w:ascii="仿宋_GB2312" w:hAnsi="宋体" w:eastAsia="仿宋_GB2312" w:cs="Courier New"/>
          <w:sz w:val="32"/>
          <w:szCs w:val="32"/>
          <w:lang w:val="en-US" w:eastAsia="zh-CN"/>
        </w:rPr>
        <w:t>0.6</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0.6</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%，其中：因公出国（境）费支出决算为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万元；公务用车购置及运行费支出决算为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万元，；公务接待费支出决算为</w:t>
      </w:r>
      <w:r>
        <w:rPr>
          <w:rFonts w:hint="eastAsia" w:ascii="仿宋_GB2312" w:hAnsi="宋体" w:eastAsia="仿宋_GB2312" w:cs="Courier New"/>
          <w:sz w:val="32"/>
          <w:szCs w:val="32"/>
          <w:lang w:val="en-US" w:eastAsia="zh-CN"/>
        </w:rPr>
        <w:t>0.6</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7"/>
        </w:numPr>
        <w:tabs>
          <w:tab w:val="left" w:pos="2563"/>
        </w:tabs>
        <w:ind w:firstLine="560"/>
        <w:rPr>
          <w:rFonts w:hint="eastAsia" w:ascii="仿宋_GB2312" w:hAnsi="仿宋_GB2312" w:eastAsia="仿宋_GB2312" w:cs="仿宋_GB2312"/>
          <w:b w:val="0"/>
          <w:bCs/>
          <w:sz w:val="32"/>
          <w:szCs w:val="32"/>
          <w:lang w:val="en-US" w:eastAsia="zh-CN"/>
        </w:rPr>
      </w:pPr>
      <w:r>
        <w:rPr>
          <w:rFonts w:hint="eastAsia" w:ascii="仿宋_GB2312" w:hAnsi="宋体" w:eastAsia="仿宋_GB2312" w:cs="Courier New"/>
          <w:sz w:val="32"/>
          <w:szCs w:val="32"/>
        </w:rPr>
        <w:t>2016年度“三公”经费财政拨款支出决算数比2015年减少</w:t>
      </w:r>
      <w:r>
        <w:rPr>
          <w:rFonts w:hint="eastAsia" w:ascii="仿宋_GB2312" w:hAnsi="宋体" w:eastAsia="仿宋_GB2312" w:cs="Courier New"/>
          <w:sz w:val="32"/>
          <w:szCs w:val="32"/>
          <w:lang w:val="en-US" w:eastAsia="zh-CN"/>
        </w:rPr>
        <w:t>4.55</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12</w:t>
      </w:r>
      <w:r>
        <w:rPr>
          <w:rFonts w:hint="eastAsia" w:ascii="仿宋_GB2312" w:hAnsi="宋体" w:eastAsia="仿宋_GB2312" w:cs="Courier New"/>
          <w:sz w:val="32"/>
          <w:szCs w:val="32"/>
        </w:rPr>
        <w:t>%，公务用车购置及运行费支出决算减少</w:t>
      </w:r>
      <w:r>
        <w:rPr>
          <w:rFonts w:hint="eastAsia" w:ascii="仿宋_GB2312" w:hAnsi="宋体" w:eastAsia="仿宋_GB2312" w:cs="Courier New"/>
          <w:sz w:val="32"/>
          <w:szCs w:val="32"/>
          <w:lang w:val="en-US" w:eastAsia="zh-CN"/>
        </w:rPr>
        <w:t>3.96</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%；公务接待费支出决算减少</w:t>
      </w:r>
      <w:r>
        <w:rPr>
          <w:rFonts w:hint="eastAsia" w:ascii="仿宋_GB2312" w:hAnsi="宋体" w:eastAsia="仿宋_GB2312" w:cs="Courier New"/>
          <w:sz w:val="32"/>
          <w:szCs w:val="32"/>
          <w:lang w:val="en-US" w:eastAsia="zh-CN"/>
        </w:rPr>
        <w:t>0.29</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32</w:t>
      </w:r>
      <w:r>
        <w:rPr>
          <w:rFonts w:hint="eastAsia" w:ascii="仿宋_GB2312" w:hAnsi="宋体" w:eastAsia="仿宋_GB2312" w:cs="Courier New"/>
          <w:sz w:val="32"/>
          <w:szCs w:val="32"/>
        </w:rPr>
        <w:t>%。公务用车购置及运行费支出减少的主要原因是</w:t>
      </w:r>
      <w:r>
        <w:rPr>
          <w:rFonts w:hint="eastAsia" w:ascii="仿宋_GB2312" w:hAnsi="仿宋_GB2312" w:eastAsia="仿宋_GB2312" w:cs="仿宋_GB2312"/>
          <w:b w:val="0"/>
          <w:bCs/>
          <w:sz w:val="32"/>
          <w:szCs w:val="32"/>
          <w:lang w:val="en-US" w:eastAsia="zh-CN"/>
        </w:rPr>
        <w:t>公车上交，对“三公”经费进行合理科学规范预算。</w:t>
      </w:r>
    </w:p>
    <w:p>
      <w:pPr>
        <w:numPr>
          <w:ilvl w:val="0"/>
          <w:numId w:val="0"/>
        </w:numPr>
        <w:tabs>
          <w:tab w:val="left" w:pos="2563"/>
        </w:tabs>
        <w:ind w:firstLine="640" w:firstLineChars="200"/>
        <w:rPr>
          <w:rFonts w:hint="eastAsia" w:ascii="仿宋_GB2312" w:hAnsi="仿宋_GB2312" w:eastAsia="仿宋_GB2312" w:cs="仿宋_GB2312"/>
          <w:b w:val="0"/>
          <w:bCs/>
          <w:sz w:val="32"/>
          <w:szCs w:val="32"/>
          <w:lang w:val="en-US" w:eastAsia="zh-CN"/>
        </w:rPr>
      </w:pPr>
      <w:r>
        <w:rPr>
          <w:rFonts w:hint="eastAsia" w:ascii="仿宋_GB2312" w:hAnsi="宋体" w:eastAsia="仿宋_GB2312" w:cs="Courier New"/>
          <w:sz w:val="32"/>
          <w:szCs w:val="32"/>
        </w:rPr>
        <w:t>公务接待费支出减少的主要原因</w:t>
      </w:r>
      <w:r>
        <w:rPr>
          <w:rFonts w:hint="eastAsia" w:ascii="仿宋_GB2312" w:hAnsi="仿宋_GB2312" w:eastAsia="仿宋_GB2312" w:cs="仿宋_GB2312"/>
          <w:b w:val="0"/>
          <w:bCs/>
          <w:sz w:val="32"/>
          <w:szCs w:val="32"/>
          <w:lang w:val="en-US" w:eastAsia="zh-CN"/>
        </w:rPr>
        <w:t>上级综合性检查时，陪同人员减少，从而减少了相关费用，积极实行“三公”经费公开制度，减少了不必要的费用支出。</w:t>
      </w:r>
    </w:p>
    <w:p>
      <w:pPr>
        <w:numPr>
          <w:ilvl w:val="0"/>
          <w:numId w:val="6"/>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2016年度“三公”经费财政拨款支出决算中，公务接待费支出决算</w:t>
      </w:r>
      <w:r>
        <w:rPr>
          <w:rFonts w:hint="eastAsia" w:ascii="仿宋_GB2312" w:hAnsi="宋体" w:eastAsia="仿宋_GB2312" w:cs="Courier New"/>
          <w:sz w:val="32"/>
          <w:szCs w:val="32"/>
          <w:lang w:val="en-US" w:eastAsia="zh-CN"/>
        </w:rPr>
        <w:t>0.6</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8"/>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因公出国（境）费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万元。全年安排</w:t>
      </w:r>
      <w:r>
        <w:rPr>
          <w:rFonts w:hint="eastAsia" w:ascii="仿宋_GB2312" w:hAnsi="宋体" w:eastAsia="仿宋_GB2312" w:cs="Courier New"/>
          <w:sz w:val="32"/>
          <w:szCs w:val="32"/>
          <w:lang w:eastAsia="zh-CN"/>
        </w:rPr>
        <w:t>局</w:t>
      </w:r>
      <w:r>
        <w:rPr>
          <w:rFonts w:hint="eastAsia" w:ascii="仿宋_GB2312" w:hAnsi="宋体" w:eastAsia="仿宋_GB2312" w:cs="Courier New"/>
          <w:sz w:val="32"/>
          <w:szCs w:val="32"/>
        </w:rPr>
        <w:t>机关、</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和</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单位因公出国（境）团组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个，累计</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人次。开支内容包括：</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会议</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出国谈判、工作磋商</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r>
        <w:rPr>
          <w:rFonts w:hint="eastAsia" w:ascii="仿宋_GB2312" w:hAnsi="宋体" w:eastAsia="仿宋_GB2312" w:cs="Courier New"/>
          <w:b/>
          <w:bCs/>
          <w:sz w:val="32"/>
          <w:szCs w:val="32"/>
        </w:rPr>
        <w:t>境外业务培训</w:t>
      </w:r>
      <w:r>
        <w:rPr>
          <w:rFonts w:hint="eastAsia" w:ascii="仿宋_GB2312" w:hAnsi="宋体" w:eastAsia="仿宋_GB2312" w:cs="Courier New"/>
          <w:sz w:val="32"/>
          <w:szCs w:val="32"/>
        </w:rPr>
        <w:t>支出支出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p>
    <w:p>
      <w:pPr>
        <w:numPr>
          <w:ilvl w:val="0"/>
          <w:numId w:val="8"/>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公务用车购置及运行费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万元。其中：</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highlight w:val="yellow"/>
        </w:rPr>
      </w:pPr>
      <w:r>
        <w:rPr>
          <w:rFonts w:hint="eastAsia" w:ascii="仿宋_GB2312" w:hAnsi="宋体" w:eastAsia="仿宋_GB2312" w:cs="Courier New"/>
          <w:b/>
          <w:bCs/>
          <w:sz w:val="32"/>
          <w:szCs w:val="32"/>
        </w:rPr>
        <w:t>公务用车购置</w:t>
      </w:r>
      <w:r>
        <w:rPr>
          <w:rFonts w:hint="eastAsia" w:ascii="仿宋_GB2312" w:hAnsi="宋体" w:eastAsia="仿宋_GB2312" w:cs="Courier New"/>
          <w:sz w:val="32"/>
          <w:szCs w:val="32"/>
        </w:rPr>
        <w:t>支出为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公务用车运行</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万元。2016年期末，</w:t>
      </w:r>
      <w:r>
        <w:rPr>
          <w:rFonts w:hint="eastAsia" w:ascii="仿宋_GB2312" w:hAnsi="宋体" w:eastAsia="仿宋_GB2312" w:cs="Courier New"/>
          <w:sz w:val="32"/>
          <w:szCs w:val="32"/>
          <w:lang w:eastAsia="zh-CN"/>
        </w:rPr>
        <w:t>文广局</w:t>
      </w:r>
      <w:r>
        <w:rPr>
          <w:rFonts w:hint="eastAsia" w:ascii="仿宋_GB2312" w:hAnsi="宋体" w:eastAsia="仿宋_GB2312" w:cs="Courier New"/>
          <w:sz w:val="32"/>
          <w:szCs w:val="32"/>
        </w:rPr>
        <w:t>机关、</w:t>
      </w:r>
      <w:r>
        <w:rPr>
          <w:rFonts w:hint="eastAsia" w:ascii="仿宋_GB2312" w:hAnsi="宋体" w:eastAsia="仿宋_GB2312" w:cs="Courier New"/>
          <w:sz w:val="32"/>
          <w:szCs w:val="32"/>
          <w:lang w:eastAsia="zh-CN"/>
        </w:rPr>
        <w:t>文广局</w:t>
      </w:r>
      <w:r>
        <w:rPr>
          <w:rFonts w:hint="eastAsia" w:ascii="仿宋_GB2312" w:hAnsi="宋体" w:eastAsia="仿宋_GB2312" w:cs="Courier New"/>
          <w:sz w:val="32"/>
          <w:szCs w:val="32"/>
        </w:rPr>
        <w:t>和其他</w:t>
      </w:r>
      <w:r>
        <w:rPr>
          <w:rFonts w:hint="eastAsia" w:ascii="仿宋_GB2312" w:hAnsi="宋体" w:eastAsia="仿宋_GB2312" w:cs="Courier New"/>
          <w:sz w:val="32"/>
          <w:szCs w:val="32"/>
          <w:lang w:eastAsia="zh-CN"/>
        </w:rPr>
        <w:t>局</w:t>
      </w:r>
      <w:r>
        <w:rPr>
          <w:rFonts w:hint="eastAsia" w:ascii="仿宋_GB2312" w:hAnsi="宋体" w:eastAsia="仿宋_GB2312" w:cs="Courier New"/>
          <w:sz w:val="32"/>
          <w:szCs w:val="32"/>
        </w:rPr>
        <w:t>属单位开支财政拨款的公务用车保有量为</w:t>
      </w:r>
      <w:r>
        <w:rPr>
          <w:rFonts w:hint="eastAsia" w:ascii="仿宋_GB2312" w:hAnsi="宋体" w:eastAsia="仿宋_GB2312" w:cs="Courier New"/>
          <w:sz w:val="32"/>
          <w:szCs w:val="32"/>
          <w:lang w:val="en-US" w:eastAsia="zh-CN"/>
        </w:rPr>
        <w:t>2</w:t>
      </w:r>
      <w:r>
        <w:rPr>
          <w:rFonts w:hint="eastAsia" w:ascii="仿宋_GB2312" w:hAnsi="宋体" w:eastAsia="仿宋_GB2312" w:cs="Courier New"/>
          <w:sz w:val="32"/>
          <w:szCs w:val="32"/>
        </w:rPr>
        <w:t>量</w:t>
      </w:r>
      <w:r>
        <w:rPr>
          <w:rFonts w:hint="eastAsia" w:ascii="仿宋_GB2312" w:hAnsi="宋体" w:eastAsia="仿宋_GB2312" w:cs="Courier New"/>
          <w:sz w:val="32"/>
          <w:szCs w:val="32"/>
          <w:lang w:eastAsia="zh-CN"/>
        </w:rPr>
        <w:t>（已进行拍卖未核销）</w:t>
      </w:r>
      <w:r>
        <w:rPr>
          <w:rFonts w:hint="eastAsia" w:ascii="仿宋_GB2312" w:hAnsi="宋体" w:eastAsia="仿宋_GB2312" w:cs="Courier New"/>
          <w:sz w:val="32"/>
          <w:szCs w:val="32"/>
        </w:rPr>
        <w:t>。</w:t>
      </w:r>
    </w:p>
    <w:p>
      <w:pPr>
        <w:numPr>
          <w:ilvl w:val="0"/>
          <w:numId w:val="8"/>
        </w:num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r>
        <w:rPr>
          <w:rFonts w:hint="eastAsia" w:ascii="仿宋_GB2312" w:hAnsi="宋体" w:eastAsia="仿宋_GB2312" w:cs="Courier New"/>
          <w:b/>
          <w:bCs/>
          <w:sz w:val="32"/>
          <w:szCs w:val="32"/>
        </w:rPr>
        <w:t>公务接待费支出</w:t>
      </w:r>
      <w:r>
        <w:rPr>
          <w:rFonts w:hint="eastAsia" w:ascii="仿宋_GB2312" w:hAnsi="宋体" w:eastAsia="仿宋_GB2312" w:cs="Courier New"/>
          <w:b/>
          <w:bCs/>
          <w:sz w:val="32"/>
          <w:szCs w:val="32"/>
          <w:lang w:val="en-US" w:eastAsia="zh-CN"/>
        </w:rPr>
        <w:t>0.6</w:t>
      </w:r>
      <w:r>
        <w:rPr>
          <w:rFonts w:hint="eastAsia" w:ascii="仿宋_GB2312" w:hAnsi="宋体" w:eastAsia="仿宋_GB2312" w:cs="Courier New"/>
          <w:b/>
          <w:bCs/>
          <w:sz w:val="32"/>
          <w:szCs w:val="32"/>
        </w:rPr>
        <w:t>万元。</w:t>
      </w:r>
      <w:r>
        <w:rPr>
          <w:rFonts w:hint="eastAsia" w:ascii="仿宋_GB2312" w:hAnsi="宋体" w:eastAsia="仿宋_GB2312" w:cs="Courier New"/>
          <w:b w:val="0"/>
          <w:bCs w:val="0"/>
          <w:sz w:val="32"/>
          <w:szCs w:val="32"/>
        </w:rPr>
        <w:t>主要用于</w:t>
      </w:r>
      <w:r>
        <w:rPr>
          <w:rFonts w:hint="eastAsia" w:ascii="仿宋_GB2312" w:hAnsi="宋体" w:eastAsia="仿宋_GB2312" w:cs="Courier New"/>
          <w:b w:val="0"/>
          <w:bCs w:val="0"/>
          <w:sz w:val="32"/>
          <w:szCs w:val="32"/>
          <w:lang w:eastAsia="zh-CN"/>
        </w:rPr>
        <w:t>上级检查和外地来客</w:t>
      </w:r>
      <w:r>
        <w:rPr>
          <w:rFonts w:hint="eastAsia" w:ascii="仿宋_GB2312" w:hAnsi="宋体" w:eastAsia="仿宋_GB2312" w:cs="Courier New"/>
          <w:b w:val="0"/>
          <w:bCs w:val="0"/>
          <w:sz w:val="32"/>
          <w:szCs w:val="32"/>
        </w:rPr>
        <w:t>。</w:t>
      </w:r>
      <w:r>
        <w:rPr>
          <w:rFonts w:hint="eastAsia" w:ascii="仿宋_GB2312" w:hAnsi="宋体" w:eastAsia="仿宋_GB2312" w:cs="Courier New"/>
          <w:b w:val="0"/>
          <w:bCs w:val="0"/>
          <w:sz w:val="32"/>
          <w:szCs w:val="32"/>
          <w:lang w:eastAsia="zh-CN"/>
        </w:rPr>
        <w:t>文广局</w:t>
      </w:r>
      <w:r>
        <w:rPr>
          <w:rFonts w:hint="eastAsia" w:ascii="仿宋_GB2312" w:hAnsi="宋体" w:eastAsia="仿宋_GB2312" w:cs="Courier New"/>
          <w:b w:val="0"/>
          <w:bCs w:val="0"/>
          <w:sz w:val="32"/>
          <w:szCs w:val="32"/>
        </w:rPr>
        <w:t>2016年度共接待国内来访团组</w:t>
      </w:r>
      <w:r>
        <w:rPr>
          <w:rFonts w:hint="eastAsia" w:ascii="仿宋_GB2312" w:hAnsi="宋体" w:eastAsia="仿宋_GB2312" w:cs="Courier New"/>
          <w:b w:val="0"/>
          <w:bCs w:val="0"/>
          <w:sz w:val="32"/>
          <w:szCs w:val="32"/>
          <w:lang w:val="en-US" w:eastAsia="zh-CN"/>
        </w:rPr>
        <w:t>26</w:t>
      </w:r>
      <w:r>
        <w:rPr>
          <w:rFonts w:hint="eastAsia" w:ascii="仿宋_GB2312" w:hAnsi="宋体" w:eastAsia="仿宋_GB2312" w:cs="Courier New"/>
          <w:b w:val="0"/>
          <w:bCs w:val="0"/>
          <w:sz w:val="32"/>
          <w:szCs w:val="32"/>
        </w:rPr>
        <w:t>个、来访</w:t>
      </w:r>
      <w:r>
        <w:rPr>
          <w:rFonts w:hint="eastAsia" w:ascii="仿宋_GB2312" w:hAnsi="宋体" w:eastAsia="仿宋_GB2312" w:cs="Courier New"/>
          <w:b w:val="0"/>
          <w:bCs w:val="0"/>
          <w:sz w:val="32"/>
          <w:szCs w:val="32"/>
          <w:lang w:eastAsia="zh-CN"/>
        </w:rPr>
        <w:t>人员</w:t>
      </w:r>
      <w:r>
        <w:rPr>
          <w:rFonts w:hint="eastAsia" w:ascii="仿宋_GB2312" w:hAnsi="宋体" w:eastAsia="仿宋_GB2312" w:cs="Courier New"/>
          <w:b w:val="0"/>
          <w:bCs w:val="0"/>
          <w:sz w:val="32"/>
          <w:szCs w:val="32"/>
          <w:lang w:val="en-US" w:eastAsia="zh-CN"/>
        </w:rPr>
        <w:t>120</w:t>
      </w:r>
      <w:r>
        <w:rPr>
          <w:rFonts w:hint="eastAsia" w:ascii="仿宋_GB2312" w:hAnsi="宋体" w:eastAsia="仿宋_GB2312" w:cs="Courier New"/>
          <w:b w:val="0"/>
          <w:bCs w:val="0"/>
          <w:sz w:val="32"/>
          <w:szCs w:val="32"/>
        </w:rPr>
        <w:t>人次（不包括陪同人员）</w:t>
      </w:r>
      <w:r>
        <w:rPr>
          <w:rFonts w:hint="eastAsia" w:ascii="仿宋_GB2312" w:hAnsi="宋体" w:eastAsia="仿宋_GB2312" w:cs="Courier New"/>
          <w:b w:val="0"/>
          <w:bCs w:val="0"/>
          <w:sz w:val="32"/>
          <w:szCs w:val="32"/>
          <w:lang w:eastAsia="zh-CN"/>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关于预算绩效情况说明</w:t>
      </w:r>
    </w:p>
    <w:p>
      <w:pPr>
        <w:numPr>
          <w:ilvl w:val="0"/>
          <w:numId w:val="9"/>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绩效管理工作开展情况。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根据财政预算管理要求，</w:t>
      </w:r>
      <w:r>
        <w:rPr>
          <w:rFonts w:hint="eastAsia" w:ascii="仿宋_GB2312" w:hAnsi="宋体" w:eastAsia="仿宋_GB2312" w:cs="Courier New"/>
          <w:sz w:val="32"/>
          <w:szCs w:val="32"/>
          <w:lang w:eastAsia="zh-CN"/>
        </w:rPr>
        <w:t>文广局</w:t>
      </w:r>
      <w:r>
        <w:rPr>
          <w:rFonts w:hint="eastAsia" w:ascii="仿宋_GB2312" w:hAnsi="宋体" w:eastAsia="仿宋_GB2312" w:cs="Courier New"/>
          <w:sz w:val="32"/>
          <w:szCs w:val="32"/>
        </w:rPr>
        <w:t>对2016年度一般公共预算项目支出全面开展绩效自评。其中，一级项目</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个，二级项目</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个，共涉及预算资金</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万元，自评覆盖率达到</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p>
    <w:p>
      <w:pPr>
        <w:numPr>
          <w:ilvl w:val="0"/>
          <w:numId w:val="9"/>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部门决算中项目绩效自评结果。</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文广局</w:t>
      </w:r>
      <w:r>
        <w:rPr>
          <w:rFonts w:hint="eastAsia" w:ascii="仿宋_GB2312" w:hAnsi="宋体" w:eastAsia="仿宋_GB2312" w:cs="Courier New"/>
          <w:sz w:val="32"/>
          <w:szCs w:val="32"/>
        </w:rPr>
        <w:t>在2016年度部门决算中增加“</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”项目绩效评价结果。根据2016年年初设定的绩效目标，“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”项目自评得分为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分。</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仿宋_GB2312" w:eastAsia="仿宋_GB2312" w:cs="仿宋_GB2312"/>
          <w:color w:val="000000"/>
          <w:kern w:val="2"/>
          <w:sz w:val="32"/>
          <w:szCs w:val="32"/>
          <w:lang w:eastAsia="zh-CN"/>
        </w:rPr>
        <w:t>文广局</w:t>
      </w:r>
      <w:r>
        <w:rPr>
          <w:rFonts w:hint="eastAsia" w:ascii="仿宋_GB2312" w:hAnsi="仿宋_GB2312" w:eastAsia="仿宋_GB2312" w:cs="仿宋_GB2312"/>
          <w:b w:val="0"/>
          <w:bCs w:val="0"/>
          <w:i w:val="0"/>
          <w:caps w:val="0"/>
          <w:color w:val="000000" w:themeColor="text1"/>
          <w:spacing w:val="0"/>
          <w:sz w:val="32"/>
          <w:szCs w:val="32"/>
          <w:lang w:val="en-US"/>
          <w14:textFill>
            <w14:solidFill>
              <w14:schemeClr w14:val="tx1"/>
            </w14:solidFill>
          </w14:textFill>
        </w:rPr>
        <w:t>2016</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年度政府性基金预算财政拨款支出年初预算为</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万元，支出决算为</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万元，完成年初预算的</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b w:val="0"/>
          <w:bCs w:val="0"/>
          <w:i w:val="0"/>
          <w:caps w:val="0"/>
          <w:color w:val="000000" w:themeColor="text1"/>
          <w:spacing w:val="0"/>
          <w:sz w:val="32"/>
          <w:szCs w:val="32"/>
          <w:lang w:val="en-US"/>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其他重要事项的情况说明</w:t>
      </w:r>
    </w:p>
    <w:p>
      <w:pPr>
        <w:numPr>
          <w:ilvl w:val="0"/>
          <w:numId w:val="10"/>
        </w:numPr>
        <w:kinsoku w:val="0"/>
        <w:overflowPunct w:val="0"/>
        <w:autoSpaceDE w:val="0"/>
        <w:autoSpaceDN w:val="0"/>
        <w:adjustRightInd w:val="0"/>
        <w:snapToGrid w:val="0"/>
        <w:spacing w:line="360" w:lineRule="auto"/>
        <w:ind w:firstLine="640" w:firstLineChars="200"/>
        <w:rPr>
          <w:rFonts w:ascii="楷体_GB2312" w:hAnsi="Times New Roman" w:eastAsia="楷体_GB2312" w:cs="黑体"/>
          <w:bCs/>
          <w:kern w:val="0"/>
          <w:sz w:val="32"/>
          <w:szCs w:val="32"/>
        </w:rPr>
      </w:pPr>
      <w:r>
        <w:rPr>
          <w:rFonts w:hint="eastAsia" w:ascii="楷体_GB2312" w:hAnsi="Times New Roman" w:eastAsia="楷体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文广局</w:t>
      </w:r>
      <w:r>
        <w:rPr>
          <w:rFonts w:hint="eastAsia" w:ascii="仿宋_GB2312" w:hAnsi="宋体" w:eastAsia="仿宋_GB2312" w:cs="Courier New"/>
          <w:sz w:val="32"/>
          <w:szCs w:val="32"/>
        </w:rPr>
        <w:t>2016年度机关运行经费支出</w:t>
      </w:r>
      <w:r>
        <w:rPr>
          <w:rFonts w:hint="eastAsia" w:ascii="仿宋_GB2312" w:hAnsi="宋体" w:eastAsia="仿宋_GB2312" w:cs="Courier New"/>
          <w:sz w:val="32"/>
          <w:szCs w:val="32"/>
          <w:lang w:val="en-US" w:eastAsia="zh-CN"/>
        </w:rPr>
        <w:t>35.71，比上年减少25.86万元，下降42%</w:t>
      </w:r>
      <w:r>
        <w:rPr>
          <w:rFonts w:hint="eastAsia" w:ascii="仿宋_GB2312" w:hAnsi="宋体" w:eastAsia="仿宋_GB2312" w:cs="Courier New"/>
          <w:sz w:val="32"/>
          <w:szCs w:val="32"/>
        </w:rPr>
        <w:t>。</w:t>
      </w:r>
    </w:p>
    <w:p>
      <w:pPr>
        <w:numPr>
          <w:ilvl w:val="0"/>
          <w:numId w:val="0"/>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lang w:eastAsia="zh-CN"/>
        </w:rPr>
        <w:t>（二）</w:t>
      </w:r>
      <w:r>
        <w:rPr>
          <w:rFonts w:hint="eastAsia" w:ascii="楷体_GB2312" w:hAnsi="Times New Roman" w:eastAsia="楷体_GB2312" w:cs="仿宋_GB2312"/>
          <w:bCs/>
          <w:kern w:val="0"/>
          <w:sz w:val="32"/>
          <w:szCs w:val="32"/>
        </w:rPr>
        <w:t>政府采购支出情况。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color w:val="0000FF"/>
          <w:sz w:val="32"/>
          <w:szCs w:val="32"/>
        </w:rPr>
      </w:pPr>
      <w:r>
        <w:rPr>
          <w:rFonts w:hint="eastAsia" w:ascii="仿宋_GB2312" w:hAnsi="宋体" w:eastAsia="仿宋_GB2312" w:cs="Courier New"/>
          <w:sz w:val="32"/>
          <w:szCs w:val="32"/>
        </w:rPr>
        <w:t>2016年度政府采购支出总额</w:t>
      </w:r>
      <w:r>
        <w:rPr>
          <w:rFonts w:hint="eastAsia" w:ascii="仿宋_GB2312" w:hAnsi="宋体" w:eastAsia="仿宋_GB2312" w:cs="Courier New"/>
          <w:sz w:val="32"/>
          <w:szCs w:val="32"/>
          <w:lang w:val="en-US" w:eastAsia="zh-CN"/>
        </w:rPr>
        <w:t>313.01</w:t>
      </w:r>
      <w:r>
        <w:rPr>
          <w:rFonts w:hint="eastAsia" w:ascii="仿宋_GB2312" w:hAnsi="宋体" w:eastAsia="仿宋_GB2312" w:cs="Courier New"/>
          <w:sz w:val="32"/>
          <w:szCs w:val="32"/>
        </w:rPr>
        <w:t>万元，</w:t>
      </w:r>
      <w:r>
        <w:rPr>
          <w:rFonts w:hint="eastAsia" w:ascii="仿宋_GB2312" w:hAnsi="宋体" w:eastAsia="仿宋_GB2312" w:cs="Courier New"/>
          <w:color w:val="000000" w:themeColor="text1"/>
          <w:sz w:val="32"/>
          <w:szCs w:val="32"/>
          <w14:textFill>
            <w14:solidFill>
              <w14:schemeClr w14:val="tx1"/>
            </w14:solidFill>
          </w14:textFill>
        </w:rPr>
        <w:t>其中：政府采购货物支出</w:t>
      </w:r>
      <w:r>
        <w:rPr>
          <w:rFonts w:hint="eastAsia" w:ascii="仿宋_GB2312" w:hAnsi="宋体" w:eastAsia="仿宋_GB2312" w:cs="Courier New"/>
          <w:color w:val="000000" w:themeColor="text1"/>
          <w:sz w:val="32"/>
          <w:szCs w:val="32"/>
          <w:lang w:val="en-US" w:eastAsia="zh-CN"/>
          <w14:textFill>
            <w14:solidFill>
              <w14:schemeClr w14:val="tx1"/>
            </w14:solidFill>
          </w14:textFill>
        </w:rPr>
        <w:t>313.01</w:t>
      </w:r>
      <w:r>
        <w:rPr>
          <w:rFonts w:hint="eastAsia" w:ascii="仿宋_GB2312" w:hAnsi="宋体" w:eastAsia="仿宋_GB2312" w:cs="Courier New"/>
          <w:color w:val="000000" w:themeColor="text1"/>
          <w:sz w:val="32"/>
          <w:szCs w:val="32"/>
          <w14:textFill>
            <w14:solidFill>
              <w14:schemeClr w14:val="tx1"/>
            </w14:solidFill>
          </w14:textFill>
        </w:rPr>
        <w:t>万元，占政府采购支出总额的</w:t>
      </w:r>
      <w:r>
        <w:rPr>
          <w:rFonts w:hint="eastAsia" w:ascii="仿宋_GB2312" w:hAnsi="宋体" w:eastAsia="仿宋_GB2312" w:cs="Courier New"/>
          <w:color w:val="000000" w:themeColor="text1"/>
          <w:sz w:val="32"/>
          <w:szCs w:val="32"/>
          <w:lang w:val="en-US" w:eastAsia="zh-CN"/>
          <w14:textFill>
            <w14:solidFill>
              <w14:schemeClr w14:val="tx1"/>
            </w14:solidFill>
          </w14:textFill>
        </w:rPr>
        <w:t>100</w:t>
      </w:r>
      <w:r>
        <w:rPr>
          <w:rFonts w:hint="eastAsia" w:ascii="仿宋_GB2312" w:hAnsi="宋体" w:eastAsia="仿宋_GB2312" w:cs="Courier New"/>
          <w:color w:val="000000" w:themeColor="text1"/>
          <w:sz w:val="32"/>
          <w:szCs w:val="32"/>
          <w14:textFill>
            <w14:solidFill>
              <w14:schemeClr w14:val="tx1"/>
            </w14:solidFill>
          </w14:textFill>
        </w:rPr>
        <w:t>%</w:t>
      </w:r>
      <w:r>
        <w:rPr>
          <w:rFonts w:hint="eastAsia" w:ascii="仿宋_GB2312" w:hAnsi="宋体" w:eastAsia="仿宋_GB2312" w:cs="Courier New"/>
          <w:color w:val="0000FF"/>
          <w:sz w:val="32"/>
          <w:szCs w:val="32"/>
        </w:rPr>
        <w:t>。</w:t>
      </w:r>
    </w:p>
    <w:p>
      <w:pPr>
        <w:numPr>
          <w:ilvl w:val="0"/>
          <w:numId w:val="0"/>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lang w:eastAsia="zh-CN"/>
        </w:rPr>
        <w:t>（三）</w:t>
      </w:r>
      <w:r>
        <w:rPr>
          <w:rFonts w:hint="eastAsia" w:ascii="楷体_GB2312" w:hAnsi="Times New Roman" w:eastAsia="楷体_GB2312" w:cs="仿宋_GB2312"/>
          <w:bCs/>
          <w:kern w:val="0"/>
          <w:sz w:val="32"/>
          <w:szCs w:val="32"/>
        </w:rPr>
        <w:t>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2016年期末，</w:t>
      </w:r>
      <w:r>
        <w:rPr>
          <w:rFonts w:hint="eastAsia" w:ascii="仿宋_GB2312" w:hAnsi="宋体" w:eastAsia="仿宋_GB2312" w:cs="Courier New"/>
          <w:sz w:val="32"/>
          <w:szCs w:val="32"/>
          <w:lang w:eastAsia="zh-CN"/>
        </w:rPr>
        <w:t>文广局</w:t>
      </w:r>
      <w:r>
        <w:rPr>
          <w:rFonts w:hint="eastAsia" w:ascii="仿宋_GB2312" w:hAnsi="宋体" w:eastAsia="仿宋_GB2312" w:cs="Courier New"/>
          <w:sz w:val="32"/>
          <w:szCs w:val="32"/>
        </w:rPr>
        <w:t>共有车辆</w:t>
      </w:r>
      <w:r>
        <w:rPr>
          <w:rFonts w:hint="eastAsia" w:ascii="仿宋_GB2312" w:hAnsi="宋体" w:eastAsia="仿宋_GB2312" w:cs="Courier New"/>
          <w:sz w:val="32"/>
          <w:szCs w:val="32"/>
          <w:lang w:val="en-US" w:eastAsia="zh-CN"/>
        </w:rPr>
        <w:t>2</w:t>
      </w:r>
      <w:r>
        <w:rPr>
          <w:rFonts w:hint="eastAsia" w:ascii="仿宋_GB2312" w:hAnsi="宋体" w:eastAsia="仿宋_GB2312" w:cs="Courier New"/>
          <w:sz w:val="32"/>
          <w:szCs w:val="32"/>
        </w:rPr>
        <w:t>辆，其中：一般公务用车</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辆、其他用车</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w:t>
      </w:r>
      <w:r>
        <w:rPr>
          <w:rFonts w:hint="eastAsia" w:ascii="仿宋_GB2312" w:hAnsi="宋体" w:eastAsia="仿宋_GB2312" w:cs="Courier New"/>
          <w:sz w:val="32"/>
          <w:szCs w:val="32"/>
          <w:lang w:eastAsia="zh-CN"/>
        </w:rPr>
        <w:t>（两辆车进行了公开拍卖，资产暂未核销）。</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sectPr>
          <w:pgSz w:w="11906" w:h="16838"/>
          <w:pgMar w:top="1440" w:right="1531" w:bottom="1440" w:left="1587" w:header="850" w:footer="992" w:gutter="0"/>
          <w:pgNumType w:fmt="numberInDash"/>
          <w:cols w:space="0" w:num="1"/>
          <w:rtlGutter w:val="0"/>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w:t>
      </w:r>
      <w:r>
        <w:rPr>
          <w:rFonts w:hint="eastAsia" w:ascii="仿宋_GB2312" w:hAnsi="宋体" w:eastAsia="仿宋_GB2312" w:cs="Courier New"/>
          <w:sz w:val="32"/>
          <w:szCs w:val="32"/>
          <w:lang w:eastAsia="zh-CN"/>
        </w:rPr>
        <w:t>县</w:t>
      </w:r>
      <w:r>
        <w:rPr>
          <w:rFonts w:hint="eastAsia" w:ascii="仿宋_GB2312" w:hAnsi="宋体" w:eastAsia="仿宋_GB2312" w:cs="Courier New"/>
          <w:sz w:val="32"/>
          <w:szCs w:val="32"/>
        </w:rPr>
        <w:t>级财政当年拨付的资金。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lang w:eastAsia="zh-CN"/>
        </w:rPr>
        <w:t>二</w:t>
      </w:r>
      <w:r>
        <w:rPr>
          <w:rFonts w:hint="eastAsia" w:ascii="仿宋_GB2312" w:hAnsi="宋体" w:eastAsia="仿宋_GB2312" w:cs="Courier New"/>
          <w:b/>
          <w:bCs/>
          <w:sz w:val="32"/>
          <w:szCs w:val="32"/>
        </w:rPr>
        <w:t>、基本支出：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lang w:eastAsia="zh-CN"/>
        </w:rPr>
        <w:t>三</w:t>
      </w:r>
      <w:r>
        <w:rPr>
          <w:rFonts w:hint="eastAsia" w:ascii="仿宋_GB2312" w:hAnsi="宋体" w:eastAsia="仿宋_GB2312" w:cs="Courier New"/>
          <w:b/>
          <w:bCs/>
          <w:sz w:val="32"/>
          <w:szCs w:val="32"/>
        </w:rPr>
        <w:t>、项目支出：</w:t>
      </w:r>
      <w:r>
        <w:rPr>
          <w:rFonts w:hint="eastAsia" w:ascii="仿宋_GB2312" w:hAnsi="宋体" w:eastAsia="仿宋_GB2312" w:cs="Courier New"/>
          <w:sz w:val="32"/>
          <w:szCs w:val="32"/>
        </w:rPr>
        <w:t>指在基本支出之外为完成特定行政任务和事业发展目标所发生的支出</w:t>
      </w:r>
      <w:r>
        <w:rPr>
          <w:rFonts w:hint="eastAsia" w:ascii="仿宋_GB2312" w:hAnsi="宋体" w:eastAsia="仿宋_GB2312" w:cs="Courier New"/>
          <w:sz w:val="32"/>
          <w:szCs w:val="32"/>
          <w:lang w:eastAsia="zh-CN"/>
        </w:rPr>
        <w:t>。</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color w:val="000000" w:themeColor="text1"/>
          <w:sz w:val="32"/>
          <w:szCs w:val="32"/>
          <w:highlight w:val="none"/>
          <w:lang w:eastAsia="zh-CN"/>
          <w14:textFill>
            <w14:solidFill>
              <w14:schemeClr w14:val="tx1"/>
            </w14:solidFill>
          </w14:textFill>
        </w:rPr>
        <w:t>四</w:t>
      </w:r>
      <w:r>
        <w:rPr>
          <w:rFonts w:hint="eastAsia" w:ascii="仿宋_GB2312" w:hAnsi="宋体" w:eastAsia="仿宋_GB2312" w:cs="Courier New"/>
          <w:b/>
          <w:bCs/>
          <w:sz w:val="32"/>
          <w:szCs w:val="32"/>
        </w:rPr>
        <w:t>、“三公”经费：</w:t>
      </w:r>
      <w:r>
        <w:rPr>
          <w:rFonts w:hint="eastAsia" w:ascii="仿宋_GB2312" w:hAnsi="宋体" w:eastAsia="仿宋_GB2312" w:cs="Courier New"/>
          <w:sz w:val="32"/>
          <w:szCs w:val="32"/>
        </w:rPr>
        <w:t>纳入</w:t>
      </w:r>
      <w:r>
        <w:rPr>
          <w:rFonts w:hint="eastAsia" w:ascii="仿宋_GB2312" w:hAnsi="宋体" w:eastAsia="仿宋_GB2312" w:cs="Courier New"/>
          <w:sz w:val="32"/>
          <w:szCs w:val="32"/>
          <w:lang w:eastAsia="zh-CN"/>
        </w:rPr>
        <w:t>县</w:t>
      </w:r>
      <w:r>
        <w:rPr>
          <w:rFonts w:hint="eastAsia" w:ascii="仿宋_GB2312" w:hAnsi="宋体" w:eastAsia="仿宋_GB2312" w:cs="Courier New"/>
          <w:sz w:val="32"/>
          <w:szCs w:val="32"/>
        </w:rPr>
        <w:t>级财政预</w:t>
      </w:r>
      <w:r>
        <w:rPr>
          <w:rFonts w:hint="eastAsia" w:ascii="仿宋_GB2312" w:hAnsi="宋体" w:eastAsia="仿宋_GB2312" w:cs="Courier New"/>
          <w:sz w:val="32"/>
          <w:szCs w:val="32"/>
          <w:lang w:eastAsia="zh-CN"/>
        </w:rPr>
        <w:t>决</w:t>
      </w:r>
      <w:r>
        <w:rPr>
          <w:rFonts w:hint="eastAsia" w:ascii="仿宋_GB2312" w:hAnsi="宋体" w:eastAsia="仿宋_GB2312" w:cs="Courier New"/>
          <w:sz w:val="32"/>
          <w:szCs w:val="32"/>
        </w:rPr>
        <w:t>算管理</w:t>
      </w:r>
      <w:r>
        <w:rPr>
          <w:rFonts w:hint="eastAsia" w:ascii="仿宋_GB2312" w:hAnsi="宋体" w:eastAsia="仿宋_GB2312" w:cs="Courier New"/>
          <w:sz w:val="32"/>
          <w:szCs w:val="32"/>
          <w:lang w:eastAsia="zh-CN"/>
        </w:rPr>
        <w:t>“三公”经费</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五</w:t>
      </w:r>
      <w:r>
        <w:rPr>
          <w:rFonts w:hint="eastAsia" w:ascii="仿宋_GB2312" w:hAnsi="宋体" w:eastAsia="仿宋_GB2312" w:cs="Courier New"/>
          <w:b/>
          <w:bCs/>
          <w:sz w:val="32"/>
          <w:szCs w:val="32"/>
        </w:rPr>
        <w:t>、机关运行经费：</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ind w:firstLine="640" w:firstLineChars="200"/>
        <w:jc w:val="left"/>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rPr>
          <w:rFonts w:hint="eastAsia" w:ascii="仿宋_GB2312" w:hAnsi="宋体" w:eastAsia="仿宋_GB2312" w:cs="Courier New"/>
          <w:sz w:val="52"/>
          <w:szCs w:val="52"/>
          <w:highlight w:val="yellow"/>
          <w:lang w:val="en-US" w:eastAsia="zh-CN"/>
        </w:rPr>
      </w:pPr>
    </w:p>
    <w:sectPr>
      <w:pgSz w:w="11906" w:h="16838"/>
      <w:pgMar w:top="1440" w:right="1531" w:bottom="1440" w:left="1587" w:header="850"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方正小标宋简体">
    <w:altName w:val="黑体"/>
    <w:panose1 w:val="02010601030101010101"/>
    <w:charset w:val="86"/>
    <w:family w:val="script"/>
    <w:pitch w:val="default"/>
    <w:sig w:usb0="00000000" w:usb1="0000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Calibri Light">
    <w:altName w:val="Calibri"/>
    <w:panose1 w:val="020F0302020204030204"/>
    <w:charset w:val="00"/>
    <w:family w:val="roman"/>
    <w:pitch w:val="default"/>
    <w:sig w:usb0="00000000" w:usb1="00000000" w:usb2="00000000" w:usb3="00000000" w:csb0="2000019F" w:csb1="00000000"/>
  </w:font>
  <w:font w:name="微软雅黑">
    <w:altName w:val="黑体"/>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 w:name="仿宋">
    <w:altName w:val="宋体"/>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文星中等线">
    <w:altName w:val="宋体"/>
    <w:panose1 w:val="02010604000101010101"/>
    <w:charset w:val="86"/>
    <w:family w:val="auto"/>
    <w:pitch w:val="default"/>
    <w:sig w:usb0="00000000" w:usb1="00000000" w:usb2="00000000" w:usb3="00000000" w:csb0="00040001" w:csb1="00000000"/>
  </w:font>
  <w:font w:name="文星中文符号库一">
    <w:altName w:val="Lucida Console"/>
    <w:panose1 w:val="02010609000101010101"/>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华文隶书">
    <w:altName w:val="宋体"/>
    <w:panose1 w:val="02010800040101010101"/>
    <w:charset w:val="86"/>
    <w:family w:val="auto"/>
    <w:pitch w:val="default"/>
    <w:sig w:usb0="00000000" w:usb1="00000000" w:usb2="00000000" w:usb3="00000000" w:csb0="00040000" w:csb1="00000000"/>
  </w:font>
  <w:font w:name="文星简超黑">
    <w:altName w:val="黑体"/>
    <w:panose1 w:val="02010609000101010101"/>
    <w:charset w:val="00"/>
    <w:family w:val="auto"/>
    <w:pitch w:val="default"/>
    <w:sig w:usb0="00000000" w:usb1="00000000" w:usb2="00000000" w:usb3="00000000" w:csb0="00000000" w:csb1="00000000"/>
  </w:font>
  <w:font w:name="文星简行草">
    <w:altName w:val="Lucida Console"/>
    <w:panose1 w:val="02010609000101010101"/>
    <w:charset w:val="00"/>
    <w:family w:val="auto"/>
    <w:pitch w:val="default"/>
    <w:sig w:usb0="00000000" w:usb1="00000000" w:usb2="00000000" w:usb3="00000000" w:csb0="00000000" w:csb1="00000000"/>
  </w:font>
  <w:font w:name="文星细圆">
    <w:altName w:val="宋体"/>
    <w:panose1 w:val="02010604000101010101"/>
    <w:charset w:val="86"/>
    <w:family w:val="auto"/>
    <w:pitch w:val="default"/>
    <w:sig w:usb0="00000000" w:usb1="00000000" w:usb2="00000000" w:usb3="00000000" w:csb0="00040001" w:csb1="00000000"/>
  </w:font>
  <w:font w:name="文星细黑一">
    <w:altName w:val="黑体"/>
    <w:panose1 w:val="02010604000101010101"/>
    <w:charset w:val="86"/>
    <w:family w:val="auto"/>
    <w:pitch w:val="default"/>
    <w:sig w:usb0="00000000" w:usb1="00000000" w:usb2="00000000" w:usb3="00000000" w:csb0="00040001" w:csb1="00000000"/>
  </w:font>
  <w:font w:name="文星隶变">
    <w:altName w:val="宋体"/>
    <w:panose1 w:val="02010604000101010101"/>
    <w:charset w:val="86"/>
    <w:family w:val="auto"/>
    <w:pitch w:val="default"/>
    <w:sig w:usb0="00000000" w:usb1="00000000" w:usb2="00000000" w:usb3="00000000" w:csb0="00040001" w:csb1="00000000"/>
  </w:font>
  <w:font w:name="新宋体">
    <w:panose1 w:val="02010609030101010101"/>
    <w:charset w:val="86"/>
    <w:family w:val="auto"/>
    <w:pitch w:val="default"/>
    <w:sig w:usb0="00000003" w:usb1="080E0000" w:usb2="00000000"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文星简隶书">
    <w:altName w:val="宋体"/>
    <w:panose1 w:val="02010609000101010101"/>
    <w:charset w:val="00"/>
    <w:family w:val="auto"/>
    <w:pitch w:val="default"/>
    <w:sig w:usb0="00000000" w:usb1="00000000" w:usb2="00000000" w:usb3="00000000" w:csb0="00000000" w:csb1="00000000"/>
  </w:font>
  <w:font w:name="文星简魏体">
    <w:altName w:val="Lucida Console"/>
    <w:panose1 w:val="02010609000101010101"/>
    <w:charset w:val="00"/>
    <w:family w:val="auto"/>
    <w:pitch w:val="default"/>
    <w:sig w:usb0="00000000" w:usb1="00000000" w:usb2="00000000" w:usb3="00000000" w:csb0="00000000" w:csb1="00000000"/>
  </w:font>
  <w:font w:name="文星简黑变">
    <w:altName w:val="黑体"/>
    <w:panose1 w:val="02010609000101010101"/>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altName w:val="MingLiU"/>
    <w:panose1 w:val="03000509000000000000"/>
    <w:charset w:val="88"/>
    <w:family w:val="auto"/>
    <w:pitch w:val="default"/>
    <w:sig w:usb0="00000000" w:usb1="0000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FH">
    <w:altName w:val="宋体"/>
    <w:panose1 w:val="02010604000101010101"/>
    <w:charset w:val="86"/>
    <w:family w:val="auto"/>
    <w:pitch w:val="default"/>
    <w:sig w:usb0="00000000" w:usb1="00000000" w:usb2="00000000" w:usb3="00000000" w:csb0="00040001" w:csb1="00000000"/>
  </w:font>
  <w:font w:name="Malgun Gothic">
    <w:altName w:val="Gulim"/>
    <w:panose1 w:val="020B0503020000020004"/>
    <w:charset w:val="81"/>
    <w:family w:val="auto"/>
    <w:pitch w:val="default"/>
    <w:sig w:usb0="00000000" w:usb1="00000000"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eiryo">
    <w:altName w:val="MS UI Gothic"/>
    <w:panose1 w:val="020B0604030504040204"/>
    <w:charset w:val="80"/>
    <w:family w:val="auto"/>
    <w:pitch w:val="default"/>
    <w:sig w:usb0="00000000" w:usb1="00000000" w:usb2="00010012" w:usb3="00000000" w:csb0="6002009F" w:csb1="DFD70000"/>
  </w:font>
  <w:font w:name="Meiryo UI">
    <w:altName w:val="MS UI Gothic"/>
    <w:panose1 w:val="020B0604030504040204"/>
    <w:charset w:val="80"/>
    <w:family w:val="auto"/>
    <w:pitch w:val="default"/>
    <w:sig w:usb0="00000000" w:usb1="00000000" w:usb2="00010012" w:usb3="00000000" w:csb0="6002009F" w:csb1="DFD70000"/>
  </w:font>
  <w:font w:name="Microsoft JhengHei">
    <w:altName w:val="PMingLiU"/>
    <w:panose1 w:val="020B0604030504040204"/>
    <w:charset w:val="88"/>
    <w:family w:val="auto"/>
    <w:pitch w:val="default"/>
    <w:sig w:usb0="00000000" w:usb1="00000000" w:usb2="00000016" w:usb3="00000000" w:csb0="00100009" w:csb1="00000000"/>
  </w:font>
  <w:font w:name="MingLiU">
    <w:panose1 w:val="02020309000000000000"/>
    <w:charset w:val="88"/>
    <w:family w:val="auto"/>
    <w:pitch w:val="default"/>
    <w:sig w:usb0="00000003" w:usb1="082E0000" w:usb2="00000016" w:usb3="00000000" w:csb0="00100001" w:csb1="00000000"/>
  </w:font>
  <w:font w:name="MingLiU-ExtB">
    <w:altName w:val="PMingLiU"/>
    <w:panose1 w:val="02020500000000000000"/>
    <w:charset w:val="88"/>
    <w:family w:val="auto"/>
    <w:pitch w:val="default"/>
    <w:sig w:usb0="00000000" w:usb1="00000000" w:usb2="00000000" w:usb3="00000000" w:csb0="00100001" w:csb1="00000000"/>
  </w:font>
  <w:font w:name="MingLiU_HKSCS">
    <w:altName w:val="PMingLiU"/>
    <w:panose1 w:val="02020500000000000000"/>
    <w:charset w:val="88"/>
    <w:family w:val="auto"/>
    <w:pitch w:val="default"/>
    <w:sig w:usb0="00000000" w:usb1="00000000" w:usb2="00000016" w:usb3="00000000" w:csb0="00100001" w:csb1="00000000"/>
  </w:font>
  <w:font w:name="MS Gothic">
    <w:panose1 w:val="020B0609070205080204"/>
    <w:charset w:val="80"/>
    <w:family w:val="auto"/>
    <w:pitch w:val="default"/>
    <w:sig w:usb0="A00002BF" w:usb1="68C7FCFB" w:usb2="00000010" w:usb3="00000000" w:csb0="4002009F" w:csb1="DFD70000"/>
  </w:font>
  <w:font w:name="MS Mincho">
    <w:panose1 w:val="02020609040205080304"/>
    <w:charset w:val="80"/>
    <w:family w:val="auto"/>
    <w:pitch w:val="default"/>
    <w:sig w:usb0="A00002BF" w:usb1="68C7FCFB" w:usb2="00000010" w:usb3="00000000" w:csb0="4002009F" w:csb1="DFD70000"/>
  </w:font>
  <w:font w:name="AngsanaUPC">
    <w:altName w:val="Times New Roman"/>
    <w:panose1 w:val="02020603050405020304"/>
    <w:charset w:val="00"/>
    <w:family w:val="auto"/>
    <w:pitch w:val="default"/>
    <w:sig w:usb0="00000000" w:usb1="00000000" w:usb2="00000000" w:usb3="00000000" w:csb0="00010001" w:csb1="00000000"/>
  </w:font>
  <w:font w:name="Angsana New">
    <w:altName w:val="Times New Roman"/>
    <w:panose1 w:val="02020603050405020304"/>
    <w:charset w:val="00"/>
    <w:family w:val="auto"/>
    <w:pitch w:val="default"/>
    <w:sig w:usb0="00000000" w:usb1="00000000" w:usb2="00000000" w:usb3="00000000" w:csb0="00010001" w:csb1="00000000"/>
  </w:font>
  <w:font w:name="Andalus">
    <w:altName w:val="Times New Roman"/>
    <w:panose1 w:val="02020603050405020304"/>
    <w:charset w:val="00"/>
    <w:family w:val="auto"/>
    <w:pitch w:val="default"/>
    <w:sig w:usb0="00000000" w:usb1="00000000" w:usb2="00000008" w:usb3="00000000" w:csb0="00000041" w:csb1="20080000"/>
  </w:font>
  <w:font w:name="Algerian">
    <w:altName w:val="Courier New"/>
    <w:panose1 w:val="04020705040A02060702"/>
    <w:charset w:val="00"/>
    <w:family w:val="auto"/>
    <w:pitch w:val="default"/>
    <w:sig w:usb0="00000000" w:usb1="00000000" w:usb2="00000000" w:usb3="00000000" w:csb0="20000001" w:csb1="00000000"/>
  </w:font>
  <w:font w:name="Aharoni">
    <w:altName w:val="Tahoma"/>
    <w:panose1 w:val="02010803020104030203"/>
    <w:charset w:val="00"/>
    <w:family w:val="auto"/>
    <w:pitch w:val="default"/>
    <w:sig w:usb0="00000000" w:usb1="00000000" w:usb2="00000000" w:usb3="00000000" w:csb0="00000020" w:csb1="00200000"/>
  </w:font>
  <w:font w:name="Agency FB">
    <w:altName w:val="Trebuchet MS"/>
    <w:panose1 w:val="020B0503020202020204"/>
    <w:charset w:val="00"/>
    <w:family w:val="auto"/>
    <w:pitch w:val="default"/>
    <w:sig w:usb0="00000000" w:usb1="00000000" w:usb2="00000000" w:usb3="00000000" w:csb0="20000001" w:csb1="00000000"/>
  </w:font>
  <w:font w:name="SimSun-ExtB">
    <w:altName w:val="宋体"/>
    <w:panose1 w:val="02010609060101010101"/>
    <w:charset w:val="86"/>
    <w:family w:val="auto"/>
    <w:pitch w:val="default"/>
    <w:sig w:usb0="00000000" w:usb1="00000000" w:usb2="00000000" w:usb3="00000000" w:csb0="00040001" w:csb1="00000000"/>
  </w:font>
  <w:font w:name="PMingLiU-ExtB">
    <w:altName w:val="PMingLiU"/>
    <w:panose1 w:val="02020500000000000000"/>
    <w:charset w:val="88"/>
    <w:family w:val="auto"/>
    <w:pitch w:val="default"/>
    <w:sig w:usb0="00000000" w:usb1="00000000" w:usb2="00000000" w:usb3="00000000" w:csb0="00100001" w:csb1="00000000"/>
  </w:font>
  <w:font w:name="PMingLiU">
    <w:panose1 w:val="02020300000000000000"/>
    <w:charset w:val="88"/>
    <w:family w:val="auto"/>
    <w:pitch w:val="default"/>
    <w:sig w:usb0="00000003" w:usb1="082E0000" w:usb2="00000016" w:usb3="00000000" w:csb0="00100001" w:csb1="00000000"/>
  </w:font>
  <w:font w:name="MS UI Gothic">
    <w:panose1 w:val="020B0600070205080204"/>
    <w:charset w:val="80"/>
    <w:family w:val="auto"/>
    <w:pitch w:val="default"/>
    <w:sig w:usb0="A00002BF" w:usb1="68C7FCFB" w:usb2="00000010" w:usb3="00000000" w:csb0="4002009F" w:csb1="DFD70000"/>
  </w:font>
  <w:font w:name="MS PMincho">
    <w:panose1 w:val="02020600040205080304"/>
    <w:charset w:val="80"/>
    <w:family w:val="auto"/>
    <w:pitch w:val="default"/>
    <w:sig w:usb0="A00002BF" w:usb1="68C7FCFB" w:usb2="00000010" w:usb3="00000000" w:csb0="4002009F" w:csb1="DFD70000"/>
  </w:font>
  <w:font w:name="MS Outlook">
    <w:panose1 w:val="05010100010000000000"/>
    <w:charset w:val="00"/>
    <w:family w:val="auto"/>
    <w:pitch w:val="default"/>
    <w:sig w:usb0="00000000" w:usb1="00000000" w:usb2="00000000" w:usb3="00000000" w:csb0="80000000" w:csb1="00000000"/>
  </w:font>
  <w:font w:name="Modern No. 20">
    <w:altName w:val="Bookman Old Style"/>
    <w:panose1 w:val="02070704070505020303"/>
    <w:charset w:val="00"/>
    <w:family w:val="auto"/>
    <w:pitch w:val="default"/>
    <w:sig w:usb0="00000000" w:usb1="00000000" w:usb2="00000000" w:usb3="00000000" w:csb0="20000001" w:csb1="00000000"/>
  </w:font>
  <w:font w:name="Miriam">
    <w:altName w:val="Gulim"/>
    <w:panose1 w:val="020B0502050101010101"/>
    <w:charset w:val="00"/>
    <w:family w:val="auto"/>
    <w:pitch w:val="default"/>
    <w:sig w:usb0="00000000" w:usb1="00000000" w:usb2="00000000" w:usb3="00000000" w:csb0="00000020" w:csb1="00200000"/>
  </w:font>
  <w:font w:name="Microsoft Uighur">
    <w:altName w:val="Verdana"/>
    <w:panose1 w:val="02000000000000000000"/>
    <w:charset w:val="00"/>
    <w:family w:val="auto"/>
    <w:pitch w:val="default"/>
    <w:sig w:usb0="00000000" w:usb1="00000000" w:usb2="00000008" w:usb3="00000000" w:csb0="00000041" w:csb1="00000000"/>
  </w:font>
  <w:font w:name="Microsoft PhagsPa">
    <w:altName w:val="Lucida Sans Unicode"/>
    <w:panose1 w:val="020B0502040204020203"/>
    <w:charset w:val="00"/>
    <w:family w:val="auto"/>
    <w:pitch w:val="default"/>
    <w:sig w:usb0="00000000" w:usb1="00000000" w:usb2="08000000" w:usb3="00000000" w:csb0="00000001" w:csb1="00000000"/>
  </w:font>
  <w:font w:name="Microsoft Himalaya">
    <w:altName w:val="Sylfaen"/>
    <w:panose1 w:val="01010100010101010101"/>
    <w:charset w:val="00"/>
    <w:family w:val="auto"/>
    <w:pitch w:val="default"/>
    <w:sig w:usb0="00000000" w:usb1="00000000" w:usb2="00000040" w:usb3="00000000" w:csb0="00000001" w:csb1="00000000"/>
  </w:font>
  <w:font w:name="Matura MT Script Capitals">
    <w:altName w:val="Monotype Corsiva"/>
    <w:panose1 w:val="03020802060602070202"/>
    <w:charset w:val="00"/>
    <w:family w:val="auto"/>
    <w:pitch w:val="default"/>
    <w:sig w:usb0="00000000" w:usb1="00000000" w:usb2="00000000" w:usb3="00000000" w:csb0="20000001" w:csb1="00000000"/>
  </w:font>
  <w:font w:name="文星简大黑">
    <w:altName w:val="黑体"/>
    <w:panose1 w:val="02010609000101010101"/>
    <w:charset w:val="00"/>
    <w:family w:val="auto"/>
    <w:pitch w:val="default"/>
    <w:sig w:usb0="00000000" w:usb1="00000000" w:usb2="00000000" w:usb3="00000000" w:csb0="00000000" w:csb1="00000000"/>
  </w:font>
  <w:font w:name="文星简中圆">
    <w:altName w:val="Lucida Console"/>
    <w:panose1 w:val="02010609000101010101"/>
    <w:charset w:val="00"/>
    <w:family w:val="auto"/>
    <w:pitch w:val="default"/>
    <w:sig w:usb0="00000000" w:usb1="00000000" w:usb2="00000000" w:usb3="00000000" w:csb0="00000000" w:csb1="00000000"/>
  </w:font>
  <w:font w:name="文星楷宋">
    <w:altName w:val="宋体"/>
    <w:panose1 w:val="02010604000101010101"/>
    <w:charset w:val="86"/>
    <w:family w:val="auto"/>
    <w:pitch w:val="default"/>
    <w:sig w:usb0="00000000" w:usb1="00000000" w:usb2="00000000" w:usb3="00000000" w:csb0="00040001" w:csb1="00000000"/>
  </w:font>
  <w:font w:name="文星排版符号库１">
    <w:altName w:val="Lucida Console"/>
    <w:panose1 w:val="02010609000101010101"/>
    <w:charset w:val="00"/>
    <w:family w:val="auto"/>
    <w:pitch w:val="default"/>
    <w:sig w:usb0="00000000" w:usb1="00000000" w:usb2="00000000" w:usb3="00000000" w:csb0="00000000" w:csb1="00000000"/>
  </w:font>
  <w:font w:name="文星报宋">
    <w:altName w:val="宋体"/>
    <w:panose1 w:val="02010609000101010101"/>
    <w:charset w:val="86"/>
    <w:family w:val="auto"/>
    <w:pitch w:val="default"/>
    <w:sig w:usb0="00000000" w:usb1="00000000" w:usb2="00000000" w:usb3="00000000" w:csb0="00040000" w:csb1="00000000"/>
  </w:font>
  <w:font w:name="文星准圆">
    <w:altName w:val="宋体"/>
    <w:panose1 w:val="02010604000101010101"/>
    <w:charset w:val="86"/>
    <w:family w:val="auto"/>
    <w:pitch w:val="default"/>
    <w:sig w:usb0="00000000" w:usb1="00000000" w:usb2="00000000" w:usb3="00000000" w:csb0="00040001" w:csb1="00000000"/>
  </w:font>
  <w:font w:name="文星仿宋">
    <w:altName w:val="仿宋_GB2312"/>
    <w:panose1 w:val="02010604000101010101"/>
    <w:charset w:val="86"/>
    <w:family w:val="auto"/>
    <w:pitch w:val="default"/>
    <w:sig w:usb0="00000000" w:usb1="00000000" w:usb2="00000000" w:usb3="00000000" w:csb0="00040001" w:csb1="00000000"/>
  </w:font>
  <w:font w:name="华文仿宋">
    <w:altName w:val="仿宋_GB2312"/>
    <w:panose1 w:val="02010600040101010101"/>
    <w:charset w:val="86"/>
    <w:family w:val="auto"/>
    <w:pitch w:val="default"/>
    <w:sig w:usb0="00000000" w:usb1="00000000" w:usb2="00000000" w:usb3="00000000" w:csb0="0004009F" w:csb1="DFD70000"/>
  </w:font>
  <w:font w:name="文星简舒同">
    <w:altName w:val="Lucida Console"/>
    <w:panose1 w:val="02010609000101010101"/>
    <w:charset w:val="00"/>
    <w:family w:val="auto"/>
    <w:pitch w:val="default"/>
    <w:sig w:usb0="00000000" w:usb1="00000000" w:usb2="00000000" w:usb3="00000000" w:csb0="00000000" w:csb1="00000000"/>
  </w:font>
  <w:font w:name="文星简粗黑">
    <w:altName w:val="黑体"/>
    <w:panose1 w:val="02010609000101010101"/>
    <w:charset w:val="00"/>
    <w:family w:val="auto"/>
    <w:pitch w:val="default"/>
    <w:sig w:usb0="00000000" w:usb1="00000000" w:usb2="00000000" w:usb3="00000000" w:csb0="00000000" w:csb1="00000000"/>
  </w:font>
  <w:font w:name="文星简彩云">
    <w:altName w:val="Lucida Console"/>
    <w:panose1 w:val="02010609000101010101"/>
    <w:charset w:val="00"/>
    <w:family w:val="auto"/>
    <w:pitch w:val="default"/>
    <w:sig w:usb0="00000000" w:usb1="00000000" w:usb2="00000000" w:usb3="00000000" w:csb0="00000000" w:csb1="00000000"/>
  </w:font>
  <w:font w:name="文星简大标宋">
    <w:altName w:val="宋体"/>
    <w:panose1 w:val="02010609000101010101"/>
    <w:charset w:val="00"/>
    <w:family w:val="auto"/>
    <w:pitch w:val="default"/>
    <w:sig w:usb0="00000000" w:usb1="00000000" w:usb2="00000000" w:usb3="00000000" w:csb0="00000000" w:csb1="00000000"/>
  </w:font>
  <w:font w:name="文星简行楷">
    <w:altName w:val="宋体"/>
    <w:panose1 w:val="02010609000101010101"/>
    <w:charset w:val="00"/>
    <w:family w:val="auto"/>
    <w:pitch w:val="default"/>
    <w:sig w:usb0="00000000" w:usb1="00000000" w:usb2="00000000" w:usb3="00000000" w:csb0="00000000" w:csb1="00000000"/>
  </w:font>
  <w:font w:name="文星简综艺">
    <w:altName w:val="Lucida Console"/>
    <w:panose1 w:val="02010609000101010101"/>
    <w:charset w:val="00"/>
    <w:family w:val="auto"/>
    <w:pitch w:val="default"/>
    <w:sig w:usb0="00000000" w:usb1="00000000" w:usb2="00000000" w:usb3="00000000" w:csb0="00000000" w:csb1="00000000"/>
  </w:font>
  <w:font w:name="文星简美黑">
    <w:altName w:val="黑体"/>
    <w:panose1 w:val="02010609000101010101"/>
    <w:charset w:val="00"/>
    <w:family w:val="auto"/>
    <w:pitch w:val="default"/>
    <w:sig w:usb0="00000000" w:usb1="00000000" w:usb2="00000000" w:usb3="00000000" w:csb0="00000000" w:csb1="00000000"/>
  </w:font>
  <w:font w:name="文星简胖头鱼">
    <w:altName w:val="Lucida Console"/>
    <w:panose1 w:val="02010609000101010101"/>
    <w:charset w:val="00"/>
    <w:family w:val="auto"/>
    <w:pitch w:val="default"/>
    <w:sig w:usb0="00000000" w:usb1="00000000" w:usb2="00000000" w:usb3="00000000" w:csb0="00000000" w:csb1="00000000"/>
  </w:font>
  <w:font w:name="文星简楷宋">
    <w:altName w:val="宋体"/>
    <w:panose1 w:val="02010609000101010101"/>
    <w:charset w:val="00"/>
    <w:family w:val="auto"/>
    <w:pitch w:val="default"/>
    <w:sig w:usb0="00000000" w:usb1="00000000" w:usb2="00000000" w:usb3="00000000" w:csb0="00000000" w:csb1="00000000"/>
  </w:font>
  <w:font w:name="幼圆">
    <w:altName w:val="宋体"/>
    <w:panose1 w:val="02010509060101010101"/>
    <w:charset w:val="86"/>
    <w:family w:val="auto"/>
    <w:pitch w:val="default"/>
    <w:sig w:usb0="00000000" w:usb1="00000000" w:usb2="00000000" w:usb3="00000000" w:csb0="00040000" w:csb1="00000000"/>
  </w:font>
  <w:font w:name="Segoe Print">
    <w:altName w:val="Verdana"/>
    <w:panose1 w:val="02000600000000000000"/>
    <w:charset w:val="00"/>
    <w:family w:val="auto"/>
    <w:pitch w:val="default"/>
    <w:sig w:usb0="00000000" w:usb1="00000000" w:usb2="00000000" w:usb3="00000000" w:csb0="2000009F" w:csb1="47010000"/>
  </w:font>
  <w:font w:name="Lucida Console">
    <w:panose1 w:val="020B0609040504020204"/>
    <w:charset w:val="00"/>
    <w:family w:val="auto"/>
    <w:pitch w:val="default"/>
    <w:sig w:usb0="8000028F" w:usb1="00001800" w:usb2="00000000" w:usb3="00000000" w:csb0="0000001F" w:csb1="D7D70000"/>
  </w:font>
  <w:font w:name="Trebuchet MS">
    <w:panose1 w:val="020B0603020202020204"/>
    <w:charset w:val="00"/>
    <w:family w:val="auto"/>
    <w:pitch w:val="default"/>
    <w:sig w:usb0="00000287" w:usb1="00000000" w:usb2="00000000" w:usb3="00000000" w:csb0="2000009F" w:csb1="00000000"/>
  </w:font>
  <w:font w:name="Bookman Old Style">
    <w:panose1 w:val="02050604050505020204"/>
    <w:charset w:val="00"/>
    <w:family w:val="auto"/>
    <w:pitch w:val="default"/>
    <w:sig w:usb0="00000287" w:usb1="00000000" w:usb2="00000000" w:usb3="00000000" w:csb0="2000009F" w:csb1="DFD70000"/>
  </w:font>
  <w:font w:name="Verdana">
    <w:panose1 w:val="020B0604030504040204"/>
    <w:charset w:val="00"/>
    <w:family w:val="auto"/>
    <w:pitch w:val="default"/>
    <w:sig w:usb0="00000287" w:usb1="00000000"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Sylfaen">
    <w:panose1 w:val="010A0502050306030303"/>
    <w:charset w:val="00"/>
    <w:family w:val="auto"/>
    <w:pitch w:val="default"/>
    <w:sig w:usb0="04000687" w:usb1="00000000" w:usb2="00000000" w:usb3="00000000" w:csb0="2000009F" w:csb1="00000000"/>
  </w:font>
  <w:font w:name="Monotype Corsiva">
    <w:panose1 w:val="03010101010201010101"/>
    <w:charset w:val="00"/>
    <w:family w:val="auto"/>
    <w:pitch w:val="default"/>
    <w:sig w:usb0="00000287" w:usb1="00000000" w:usb2="00000000" w:usb3="00000000" w:csb0="2000009F" w:csb1="DFD70000"/>
  </w:font>
  <w:font w:name="Palatino Linotype">
    <w:panose1 w:val="02040502050505030304"/>
    <w:charset w:val="00"/>
    <w:family w:val="auto"/>
    <w:pitch w:val="default"/>
    <w:sig w:usb0="E0000387" w:usb1="40000013" w:usb2="00000000" w:usb3="00000000" w:csb0="2000019F" w:csb1="00000000"/>
  </w:font>
  <w:font w:name="Symbol">
    <w:panose1 w:val="05050102010706020507"/>
    <w:charset w:val="00"/>
    <w:family w:val="auto"/>
    <w:pitch w:val="default"/>
    <w:sig w:usb0="00000000" w:usb1="00000000" w:usb2="00000000" w:usb3="00000000" w:csb0="80000000" w:csb1="00000000"/>
  </w:font>
  <w:font w:name="宋体-PUA">
    <w:panose1 w:val="02010600030101010101"/>
    <w:charset w:val="86"/>
    <w:family w:val="auto"/>
    <w:pitch w:val="default"/>
    <w:sig w:usb0="00000000" w:usb1="1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Mongolian Baiti">
    <w:altName w:val="Monotype Corsiva"/>
    <w:panose1 w:val="03000500000000000000"/>
    <w:charset w:val="00"/>
    <w:family w:val="auto"/>
    <w:pitch w:val="default"/>
    <w:sig w:usb0="00000000" w:usb1="00000000" w:usb2="00020000" w:usb3="00000000" w:csb0="00000001" w:csb1="00000000"/>
  </w:font>
  <w:font w:name="Microsoft YaHei Western">
    <w:altName w:val="黑体"/>
    <w:panose1 w:val="00000000000000000000"/>
    <w:charset w:val="00"/>
    <w:family w:val="roman"/>
    <w:pitch w:val="default"/>
    <w:sig w:usb0="00000000" w:usb1="00000000" w:usb2="00000000" w:usb3="00000000" w:csb0="00000001" w:csb1="00000000"/>
  </w:font>
  <w:font w:name="仿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24481"/>
    <w:multiLevelType w:val="singleLevel"/>
    <w:tmpl w:val="57724481"/>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5971C193"/>
    <w:multiLevelType w:val="singleLevel"/>
    <w:tmpl w:val="5971C193"/>
    <w:lvl w:ilvl="0" w:tentative="0">
      <w:start w:val="2"/>
      <w:numFmt w:val="chineseCounting"/>
      <w:suff w:val="nothing"/>
      <w:lvlText w:val="%1、"/>
      <w:lvlJc w:val="left"/>
    </w:lvl>
  </w:abstractNum>
  <w:abstractNum w:abstractNumId="3">
    <w:nsid w:val="5971DAC2"/>
    <w:multiLevelType w:val="singleLevel"/>
    <w:tmpl w:val="5971DAC2"/>
    <w:lvl w:ilvl="0" w:tentative="0">
      <w:start w:val="1"/>
      <w:numFmt w:val="chineseCounting"/>
      <w:suff w:val="nothing"/>
      <w:lvlText w:val="%1、"/>
      <w:lvlJc w:val="left"/>
      <w:pPr>
        <w:ind w:left="0" w:firstLine="420"/>
      </w:pPr>
      <w:rPr>
        <w:rFonts w:hint="eastAsia"/>
      </w:rPr>
    </w:lvl>
  </w:abstractNum>
  <w:abstractNum w:abstractNumId="4">
    <w:nsid w:val="5971DBDD"/>
    <w:multiLevelType w:val="singleLevel"/>
    <w:tmpl w:val="5971DBDD"/>
    <w:lvl w:ilvl="0" w:tentative="0">
      <w:start w:val="1"/>
      <w:numFmt w:val="chineseCounting"/>
      <w:suff w:val="nothing"/>
      <w:lvlText w:val="（%1）"/>
      <w:lvlJc w:val="left"/>
      <w:pPr>
        <w:ind w:left="0" w:firstLine="420"/>
      </w:pPr>
      <w:rPr>
        <w:rFonts w:hint="eastAsia"/>
      </w:rPr>
    </w:lvl>
  </w:abstractNum>
  <w:abstractNum w:abstractNumId="5">
    <w:nsid w:val="5971E093"/>
    <w:multiLevelType w:val="singleLevel"/>
    <w:tmpl w:val="5971E093"/>
    <w:lvl w:ilvl="0" w:tentative="0">
      <w:start w:val="1"/>
      <w:numFmt w:val="chineseCounting"/>
      <w:suff w:val="nothing"/>
      <w:lvlText w:val="（%1）"/>
      <w:lvlJc w:val="left"/>
      <w:pPr>
        <w:ind w:left="0" w:firstLine="420"/>
      </w:pPr>
      <w:rPr>
        <w:rFonts w:hint="eastAsia"/>
      </w:rPr>
    </w:lvl>
  </w:abstractNum>
  <w:abstractNum w:abstractNumId="6">
    <w:nsid w:val="5971E2D2"/>
    <w:multiLevelType w:val="singleLevel"/>
    <w:tmpl w:val="5971E2D2"/>
    <w:lvl w:ilvl="0" w:tentative="0">
      <w:start w:val="1"/>
      <w:numFmt w:val="decimal"/>
      <w:suff w:val="nothing"/>
      <w:lvlText w:val="%1．"/>
      <w:lvlJc w:val="left"/>
      <w:pPr>
        <w:ind w:left="0" w:firstLine="400"/>
      </w:pPr>
      <w:rPr>
        <w:rFonts w:hint="default"/>
      </w:rPr>
    </w:lvl>
  </w:abstractNum>
  <w:abstractNum w:abstractNumId="7">
    <w:nsid w:val="5971E776"/>
    <w:multiLevelType w:val="singleLevel"/>
    <w:tmpl w:val="5971E776"/>
    <w:lvl w:ilvl="0" w:tentative="0">
      <w:start w:val="1"/>
      <w:numFmt w:val="chineseCounting"/>
      <w:suff w:val="nothing"/>
      <w:lvlText w:val="（%1）"/>
      <w:lvlJc w:val="left"/>
      <w:pPr>
        <w:ind w:left="0" w:firstLine="420"/>
      </w:pPr>
      <w:rPr>
        <w:rFonts w:hint="eastAsia"/>
      </w:rPr>
    </w:lvl>
  </w:abstractNum>
  <w:abstractNum w:abstractNumId="8">
    <w:nsid w:val="5971EDEF"/>
    <w:multiLevelType w:val="singleLevel"/>
    <w:tmpl w:val="5971EDEF"/>
    <w:lvl w:ilvl="0" w:tentative="0">
      <w:start w:val="1"/>
      <w:numFmt w:val="chineseCounting"/>
      <w:suff w:val="nothing"/>
      <w:lvlText w:val="（%1）"/>
      <w:lvlJc w:val="left"/>
      <w:pPr>
        <w:ind w:left="0" w:firstLine="420"/>
      </w:pPr>
      <w:rPr>
        <w:rFonts w:hint="eastAsia"/>
      </w:rPr>
    </w:lvl>
  </w:abstractNum>
  <w:abstractNum w:abstractNumId="9">
    <w:nsid w:val="5A53F1BD"/>
    <w:multiLevelType w:val="singleLevel"/>
    <w:tmpl w:val="5A53F1BD"/>
    <w:lvl w:ilvl="0" w:tentative="0">
      <w:start w:val="1"/>
      <w:numFmt w:val="chineseCounting"/>
      <w:suff w:val="nothing"/>
      <w:lvlText w:val="%1、"/>
      <w:lvlJc w:val="left"/>
    </w:lvl>
  </w:abstractNum>
  <w:num w:numId="1">
    <w:abstractNumId w:val="1"/>
  </w:num>
  <w:num w:numId="2">
    <w:abstractNumId w:val="9"/>
  </w:num>
  <w:num w:numId="3">
    <w:abstractNumId w:val="2"/>
  </w:num>
  <w:num w:numId="4">
    <w:abstractNumId w:val="3"/>
  </w:num>
  <w:num w:numId="5">
    <w:abstractNumId w:val="4"/>
  </w:num>
  <w:num w:numId="6">
    <w:abstractNumId w:val="5"/>
  </w:num>
  <w:num w:numId="7">
    <w:abstractNumId w:val="0"/>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5A03"/>
    <w:rsid w:val="001150B0"/>
    <w:rsid w:val="00172A27"/>
    <w:rsid w:val="002929B4"/>
    <w:rsid w:val="009108DE"/>
    <w:rsid w:val="00B458CF"/>
    <w:rsid w:val="00CD71F9"/>
    <w:rsid w:val="01257216"/>
    <w:rsid w:val="0161556D"/>
    <w:rsid w:val="02A60A1D"/>
    <w:rsid w:val="03FF7845"/>
    <w:rsid w:val="04453648"/>
    <w:rsid w:val="05D84B78"/>
    <w:rsid w:val="05DB00B9"/>
    <w:rsid w:val="08C318F4"/>
    <w:rsid w:val="09BB2134"/>
    <w:rsid w:val="0C1E49DC"/>
    <w:rsid w:val="0CA434B9"/>
    <w:rsid w:val="0E4C156E"/>
    <w:rsid w:val="0F095976"/>
    <w:rsid w:val="106854C4"/>
    <w:rsid w:val="10BD4691"/>
    <w:rsid w:val="110C2AC3"/>
    <w:rsid w:val="114245B1"/>
    <w:rsid w:val="11585E8B"/>
    <w:rsid w:val="13F03422"/>
    <w:rsid w:val="141C4817"/>
    <w:rsid w:val="151262B7"/>
    <w:rsid w:val="15492582"/>
    <w:rsid w:val="177150F5"/>
    <w:rsid w:val="17D242BB"/>
    <w:rsid w:val="18F44D57"/>
    <w:rsid w:val="1CC14D36"/>
    <w:rsid w:val="1D415527"/>
    <w:rsid w:val="1DE44598"/>
    <w:rsid w:val="1E163EEE"/>
    <w:rsid w:val="1E7D3B34"/>
    <w:rsid w:val="1F0B31B4"/>
    <w:rsid w:val="1F70655D"/>
    <w:rsid w:val="21551C86"/>
    <w:rsid w:val="21807C51"/>
    <w:rsid w:val="22A51050"/>
    <w:rsid w:val="2652323F"/>
    <w:rsid w:val="26CE5D82"/>
    <w:rsid w:val="273E69EA"/>
    <w:rsid w:val="279D32BE"/>
    <w:rsid w:val="283D43BA"/>
    <w:rsid w:val="29B70F08"/>
    <w:rsid w:val="2BA4769A"/>
    <w:rsid w:val="2CD06EF4"/>
    <w:rsid w:val="2E0426F4"/>
    <w:rsid w:val="2F335194"/>
    <w:rsid w:val="307D68CB"/>
    <w:rsid w:val="30963758"/>
    <w:rsid w:val="32EF40CE"/>
    <w:rsid w:val="34641B99"/>
    <w:rsid w:val="34920D5F"/>
    <w:rsid w:val="35AB7798"/>
    <w:rsid w:val="372974AC"/>
    <w:rsid w:val="37374A58"/>
    <w:rsid w:val="37515EC2"/>
    <w:rsid w:val="376719A2"/>
    <w:rsid w:val="378132D5"/>
    <w:rsid w:val="383854DF"/>
    <w:rsid w:val="3949702E"/>
    <w:rsid w:val="3BE408BA"/>
    <w:rsid w:val="3C7F703B"/>
    <w:rsid w:val="3D70189E"/>
    <w:rsid w:val="3ED046F4"/>
    <w:rsid w:val="41F576FE"/>
    <w:rsid w:val="42271DDB"/>
    <w:rsid w:val="4238324C"/>
    <w:rsid w:val="43910C0D"/>
    <w:rsid w:val="44F4269D"/>
    <w:rsid w:val="45481076"/>
    <w:rsid w:val="47225749"/>
    <w:rsid w:val="48B52937"/>
    <w:rsid w:val="48EE3EF3"/>
    <w:rsid w:val="4B6D2123"/>
    <w:rsid w:val="4C1E2F28"/>
    <w:rsid w:val="4CFC29CC"/>
    <w:rsid w:val="4D6E1856"/>
    <w:rsid w:val="4D864E42"/>
    <w:rsid w:val="4E336BD5"/>
    <w:rsid w:val="502C04C1"/>
    <w:rsid w:val="503B7859"/>
    <w:rsid w:val="508E723F"/>
    <w:rsid w:val="50C017E6"/>
    <w:rsid w:val="513D5EA8"/>
    <w:rsid w:val="51DE24AB"/>
    <w:rsid w:val="53AE7289"/>
    <w:rsid w:val="5651051D"/>
    <w:rsid w:val="56EC004A"/>
    <w:rsid w:val="57E961A8"/>
    <w:rsid w:val="581E77CF"/>
    <w:rsid w:val="58B06254"/>
    <w:rsid w:val="58D47F60"/>
    <w:rsid w:val="594A1A14"/>
    <w:rsid w:val="59907BF7"/>
    <w:rsid w:val="5AF25131"/>
    <w:rsid w:val="5C3D03A1"/>
    <w:rsid w:val="5C5E4293"/>
    <w:rsid w:val="5C837B85"/>
    <w:rsid w:val="5D463703"/>
    <w:rsid w:val="5FD162B4"/>
    <w:rsid w:val="600176AC"/>
    <w:rsid w:val="61BA4439"/>
    <w:rsid w:val="628027CE"/>
    <w:rsid w:val="63AA7EDF"/>
    <w:rsid w:val="64C63090"/>
    <w:rsid w:val="64CB79E0"/>
    <w:rsid w:val="65332BB8"/>
    <w:rsid w:val="664A46E0"/>
    <w:rsid w:val="66755D81"/>
    <w:rsid w:val="68A121F7"/>
    <w:rsid w:val="68A9241E"/>
    <w:rsid w:val="6A017929"/>
    <w:rsid w:val="6A794A4A"/>
    <w:rsid w:val="6B5B0EF8"/>
    <w:rsid w:val="6B6D695A"/>
    <w:rsid w:val="6C194B6D"/>
    <w:rsid w:val="6D5851B9"/>
    <w:rsid w:val="6F013AC6"/>
    <w:rsid w:val="6FD41D7F"/>
    <w:rsid w:val="70020EC7"/>
    <w:rsid w:val="71F43F75"/>
    <w:rsid w:val="72416639"/>
    <w:rsid w:val="72CD68D0"/>
    <w:rsid w:val="738C1FE2"/>
    <w:rsid w:val="74371A44"/>
    <w:rsid w:val="74F03790"/>
    <w:rsid w:val="75531EF6"/>
    <w:rsid w:val="75D0003D"/>
    <w:rsid w:val="764F7877"/>
    <w:rsid w:val="7661454D"/>
    <w:rsid w:val="76B5568C"/>
    <w:rsid w:val="770000AB"/>
    <w:rsid w:val="770E60D8"/>
    <w:rsid w:val="78E764CA"/>
    <w:rsid w:val="7AA141FF"/>
    <w:rsid w:val="7C445B57"/>
    <w:rsid w:val="7D023D2C"/>
    <w:rsid w:val="7D713C10"/>
    <w:rsid w:val="7DE053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 w:type="character" w:customStyle="1" w:styleId="8">
    <w:name w:val="font31"/>
    <w:basedOn w:val="5"/>
    <w:qFormat/>
    <w:uiPriority w:val="0"/>
    <w:rPr>
      <w:rFonts w:ascii="Arial" w:hAnsi="Arial" w:cs="Arial"/>
      <w:color w:val="000000"/>
      <w:sz w:val="16"/>
      <w:szCs w:val="16"/>
      <w:u w:val="none"/>
    </w:rPr>
  </w:style>
  <w:style w:type="character" w:customStyle="1" w:styleId="9">
    <w:name w:val="font01"/>
    <w:basedOn w:val="5"/>
    <w:qFormat/>
    <w:uiPriority w:val="0"/>
    <w:rPr>
      <w:rFonts w:hint="default" w:ascii="Arial" w:hAnsi="Arial" w:cs="Arial"/>
      <w:color w:val="000000"/>
      <w:sz w:val="16"/>
      <w:szCs w:val="16"/>
      <w:u w:val="none"/>
    </w:rPr>
  </w:style>
  <w:style w:type="character" w:customStyle="1" w:styleId="10">
    <w:name w:val="font41"/>
    <w:basedOn w:val="5"/>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2305</Words>
  <Characters>13142</Characters>
  <Lines>109</Lines>
  <Paragraphs>30</Paragraphs>
  <ScaleCrop>false</ScaleCrop>
  <LinksUpToDate>false</LinksUpToDate>
  <CharactersWithSpaces>15417</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Administrator</cp:lastModifiedBy>
  <cp:lastPrinted>2017-07-25T02:47:00Z</cp:lastPrinted>
  <dcterms:modified xsi:type="dcterms:W3CDTF">2018-01-09T08:39:57Z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