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napToGrid w:val="0"/>
        <w:jc w:val="center"/>
        <w:rPr>
          <w:rFonts w:hint="eastAsia" w:ascii="文星标宋" w:hAnsi="文星标宋" w:eastAsia="文星标宋"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/>
          <w:sz w:val="44"/>
          <w:szCs w:val="44"/>
          <w:lang w:eastAsia="zh-CN"/>
        </w:rPr>
        <w:t>台前县</w:t>
      </w:r>
      <w:r>
        <w:rPr>
          <w:rFonts w:ascii="文星标宋" w:hAnsi="文星标宋" w:eastAsia="文星标宋"/>
          <w:sz w:val="44"/>
          <w:szCs w:val="44"/>
        </w:rPr>
        <w:t>政务公开工作考核表</w:t>
      </w:r>
    </w:p>
    <w:p>
      <w:pPr>
        <w:snapToGrid w:val="0"/>
        <w:spacing w:before="236" w:beforeLines="40" w:after="236" w:afterLines="40"/>
        <w:jc w:val="center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（适用</w:t>
      </w:r>
      <w:r>
        <w:rPr>
          <w:rFonts w:hint="eastAsia" w:ascii="楷体_GB2312" w:eastAsia="楷体_GB2312"/>
          <w:lang w:eastAsia="zh-CN"/>
        </w:rPr>
        <w:t>县</w:t>
      </w:r>
      <w:r>
        <w:rPr>
          <w:rFonts w:hint="eastAsia" w:ascii="楷体_GB2312" w:eastAsia="楷体_GB2312"/>
        </w:rPr>
        <w:t>直单位）</w:t>
      </w:r>
    </w:p>
    <w:bookmarkEnd w:id="0"/>
    <w:tbl>
      <w:tblPr>
        <w:tblStyle w:val="3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126"/>
        <w:gridCol w:w="5245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5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组织领导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主要负责人亲自抓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每年至少听取一次专题汇报，研究部署推进工作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作为“第一新闻发言人”发布新闻、解读政策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分管领导具体抓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政务公开列入单位领导工作分工，并在本单位政府网站公开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办公室组织协调、指导推进、监督检查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政务公开工作纳入本单位年度综合考评，分值权重不低于4%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对本系统政务公开工作进行指导、监督、检查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每年至少开展一次政务公开业务培训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工作机构建设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明确工作机构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配齐配强专职工作人员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加强经费保障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制度建设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政务公开协调机制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成立单位领导负责，有关科室负责人为成员的领导小组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政府信息公开制度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政府信息公开保密审查、主动公开、依申请公开、信息发布协调、年度报告、责任追究等制度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机关工作制度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将“五公开”要求落实到公文办理程序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将“政策解读”要求落实到公文办理程序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政务舆情制度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政务舆情监测、整理、报告、处置等工作制度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政务舆情收集、会商、研判、回应、评估机制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重大舆情与宣传、网信等部门的快速反应和协调联动机制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公众参与制度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利用政务公开平台邀请公众参与的制度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平台建设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政府网站建设</w:t>
            </w: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和管理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单位政府网站设有政府信息公开专栏，牵头单位下设重点领域信息公开专栏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单位政府网站内容保障、信息发布审核、值班读网等制度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政府门户网站群众来信办理情况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单位政府网站安全防范技术措施到位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本年度政府网站抽查通报情况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新媒体平台建设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政务微博、微信、客户端建设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政府信息公开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编制、发布并及时更新政府信息公开指南、目录及年报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重点领域信息公开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20个工作日内及时、准确、全面主动公开属于主动公开范围的政府信息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pacing w:val="-4"/>
                <w:kern w:val="0"/>
                <w:sz w:val="24"/>
              </w:rPr>
              <w:t>及时向档案馆或公共图书馆提供主动公开的政府信息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依申请公开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依申请公开政府信息渠道畅通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依法依规办理政府信息公开申请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依法办理相关投诉并应对相关复议、诉讼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公开属性变更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每年自查不予公开的信息以及依申请公开较为集中的信息，对应主动公开、可转为主动公开的应当主动公开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政策解读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解读渠道多样、畅通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单位政府网站有政策解读信息，与相应的政策文件可相互链接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举办新闻发布会等、主流媒体有政策解读和评论报道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通过新媒体解读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解读主体权威、多元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主要负责人参加新闻发布会、接受采访、发表文章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政策解读评论员队伍建设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专家、学者和政策起草者接受采访、发表文章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解读实效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部门起草经政府常务会议研究通过，以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政府名义印发的政策性文件全部解读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准确、生动、易懂、易传播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2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多类型媒体协调联动扩大解读影响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政务舆情监测处置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日常监测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政务舆情收集、研判、报告工作有效（领导批示认可）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政务舆情函件处理及时、效果良好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热点回应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时效性。24小时内回应。对涉及特别重大、突发事件，最迟要在5小时内发布权威信息，在24小时内举行新闻发布会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权威性。主要负责人按要求作出回应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广覆盖。通过网站、报纸、微博微信、新闻网等媒体及时回应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持续有效。保持后续跟进，避免引发媒体反弹或次生舆情等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公众参与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完善参与渠道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网站互动：设置在线互动平台，及时反馈互动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热线电话、领导信箱、广播电视问政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规范参与方式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严格落实法律、法规规定的听证程序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公布公开征求意见的采纳情况。相对集中的意见建议不予采纳的，公布时要说明理由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特别项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特别加分项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级以上党报、党刊、政府网站及其他新闻媒体正面宣传报道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不在总分内，但得分可计入（减）总分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级以上领导批示表扬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政府或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直委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办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局级以上政务公开工作机构通报表扬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特别减分项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级以上党报、党刊、政府网站及其他新闻媒体负面报道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级以上领导批示批评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政府或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直委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办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局级以上政务公开工作机构通报批评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不按要求参加培训、会议、上报材料、反馈意见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直接归零项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在日常工作和考核、检查中弄虚作假的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C7413"/>
    <w:rsid w:val="0A6C7413"/>
    <w:rsid w:val="69733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2018-01-19T05:46:00Z</dcterms:created>
  <dc:creator>Administrator</dc:creator>
  <cp:lastModifiedBy>Administrator</cp:lastModifiedBy>
  <dcterms:modified xsi:type="dcterms:W3CDTF">2018-01-19T05:47:25Z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