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5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723"/>
        <w:gridCol w:w="1920"/>
        <w:gridCol w:w="1920"/>
        <w:gridCol w:w="1659"/>
        <w:gridCol w:w="2363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384" w:type="dxa"/>
            <w:vMerge w:val="restart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3" w:type="dxa"/>
            <w:vMerge w:val="restart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图斑编号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中心精度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中心维度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位置</w:t>
            </w:r>
          </w:p>
        </w:tc>
        <w:tc>
          <w:tcPr>
            <w:tcW w:w="4568" w:type="dxa"/>
            <w:gridSpan w:val="2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84" w:type="dxa"/>
            <w:vMerge w:val="continue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3" w:type="dxa"/>
            <w:vMerge w:val="continue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图斑大类</w:t>
            </w:r>
          </w:p>
        </w:tc>
        <w:tc>
          <w:tcPr>
            <w:tcW w:w="2205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图斑小类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4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CT4109272016000006002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115.887423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35.924859</w:t>
            </w:r>
          </w:p>
        </w:tc>
        <w:tc>
          <w:tcPr>
            <w:tcW w:w="1659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马楼镇前尚岭村</w:t>
            </w:r>
          </w:p>
        </w:tc>
        <w:tc>
          <w:tcPr>
            <w:tcW w:w="2363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历史遗留矿山</w:t>
            </w:r>
          </w:p>
        </w:tc>
        <w:tc>
          <w:tcPr>
            <w:tcW w:w="2205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无法确认治理恢复责任主体的无主废弃矿山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84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CT4109272016000016001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116.081447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36.076652</w:t>
            </w:r>
          </w:p>
        </w:tc>
        <w:tc>
          <w:tcPr>
            <w:tcW w:w="1659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吴坝镇东周庄</w:t>
            </w:r>
          </w:p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村</w:t>
            </w:r>
          </w:p>
        </w:tc>
        <w:tc>
          <w:tcPr>
            <w:tcW w:w="2363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历史遗留矿山</w:t>
            </w:r>
          </w:p>
        </w:tc>
        <w:tc>
          <w:tcPr>
            <w:tcW w:w="2205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由政府承担治理恢复责任的政策性关闭矿山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4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CT4109272016000006001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115.884599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35.925961</w:t>
            </w:r>
          </w:p>
        </w:tc>
        <w:tc>
          <w:tcPr>
            <w:tcW w:w="1659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马楼镇东尚岭村</w:t>
            </w:r>
          </w:p>
        </w:tc>
        <w:tc>
          <w:tcPr>
            <w:tcW w:w="2363" w:type="dxa"/>
            <w:vAlign w:val="center"/>
          </w:tcPr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历史遗留矿山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666666"/>
                <w:sz w:val="24"/>
              </w:rPr>
            </w:pPr>
            <w:r>
              <w:rPr>
                <w:rFonts w:ascii="Helvetica" w:hAnsi="Helvetica"/>
                <w:color w:val="666666"/>
                <w:sz w:val="24"/>
              </w:rPr>
              <w:br w:type="textWrapping"/>
            </w:r>
            <w:r>
              <w:rPr>
                <w:rFonts w:ascii="仿宋" w:hAnsi="仿宋" w:eastAsia="仿宋"/>
                <w:color w:val="666666"/>
                <w:sz w:val="24"/>
              </w:rPr>
              <w:t>无法确认治理恢复责任主体的无主废弃矿山</w:t>
            </w:r>
          </w:p>
          <w:p>
            <w:pPr>
              <w:ind w:right="64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right="64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TIwY2QwYzJmMjQ3MGIwMDUyODZjZjdhM2JkNGYifQ=="/>
  </w:docVars>
  <w:rsids>
    <w:rsidRoot w:val="00DC3B66"/>
    <w:rsid w:val="00003CB2"/>
    <w:rsid w:val="00027CED"/>
    <w:rsid w:val="00217643"/>
    <w:rsid w:val="002455AB"/>
    <w:rsid w:val="00384EDE"/>
    <w:rsid w:val="004870E5"/>
    <w:rsid w:val="00505BA7"/>
    <w:rsid w:val="005E3F55"/>
    <w:rsid w:val="006B0FCB"/>
    <w:rsid w:val="007C4562"/>
    <w:rsid w:val="008870BC"/>
    <w:rsid w:val="009825BB"/>
    <w:rsid w:val="00B05C10"/>
    <w:rsid w:val="00DC3B66"/>
    <w:rsid w:val="00E86831"/>
    <w:rsid w:val="00F62215"/>
    <w:rsid w:val="174D3300"/>
    <w:rsid w:val="7C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570</Characters>
  <Lines>4</Lines>
  <Paragraphs>1</Paragraphs>
  <TotalTime>24</TotalTime>
  <ScaleCrop>false</ScaleCrop>
  <LinksUpToDate>false</LinksUpToDate>
  <CharactersWithSpaces>570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2022-08-01T07:45:00Z</dcterms:created>
  <dc:creator>lenovo</dc:creator>
  <cp:lastModifiedBy>手中线，身上衣。</cp:lastModifiedBy>
  <cp:lastPrinted>2022-08-01T12:10:00Z</cp:lastPrinted>
  <dcterms:modified xsi:type="dcterms:W3CDTF">2022-08-18T03:31:37Z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409B219552F8471885601AF7E58D032D</vt:lpwstr>
  </property>
</Properties>
</file>