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台前县审计局2022年度行政执法统计年报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left="0" w:right="0" w:firstLine="420"/>
        <w:jc w:val="center"/>
        <w:rPr>
          <w:rFonts w:hint="eastAsia" w:ascii="微软雅黑" w:hAnsi="微软雅黑" w:eastAsia="微软雅黑" w:cs="微软雅黑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目   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第一部分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台前县审计局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2022年度行政执法数据表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一、行政处罚实施情况统计表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二、行政许可实施情况统计表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三、行政强制实施情况统计表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四、其他行政执法行为实施情况统计表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left="0" w:right="0" w:firstLine="420"/>
        <w:jc w:val="left"/>
        <w:rPr>
          <w:rFonts w:hint="eastAsia" w:ascii="微软雅黑" w:hAnsi="微软雅黑" w:eastAsia="微软雅黑" w:cs="微软雅黑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highlight w:val="none"/>
          <w:shd w:val="clear" w:fill="FFFFFF"/>
        </w:rPr>
        <w:t>第二部分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highlight w:val="none"/>
          <w:shd w:val="clear" w:fill="FFFFFF"/>
          <w:lang w:eastAsia="zh-CN"/>
        </w:rPr>
        <w:t>台前县审计局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highlight w:val="none"/>
          <w:shd w:val="clear" w:fill="FFFFFF"/>
        </w:rPr>
        <w:t>2022年度行政执法情况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highlight w:val="none"/>
          <w:shd w:val="clear" w:fill="FFFFFF"/>
          <w:lang w:val="en-US" w:eastAsia="zh-CN"/>
        </w:rPr>
        <w:t>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一、行政处罚实施情况说明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二、行政许可实施情况说明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三、行政强制实施情况说明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四、行政征收实施情况说明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五、行政检查实施情况说明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六、行政裁决实施情况说明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七、行政给付实施情况说明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八、行政确认实施情况说明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九、行政奖励实施情况说明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十、其他行政执法行为实施情况说明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left="0" w:right="0" w:firstLine="420"/>
        <w:jc w:val="left"/>
        <w:rPr>
          <w:rFonts w:hint="eastAsia" w:ascii="微软雅黑" w:hAnsi="微软雅黑" w:eastAsia="微软雅黑" w:cs="微软雅黑"/>
          <w:highlight w:val="yellow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highlight w:val="yellow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highlight w:val="yellow"/>
          <w:shd w:val="clear" w:fill="FFFFFF"/>
        </w:rPr>
        <w:br w:type="page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 xml:space="preserve">第一部分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台前县审计局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2022年度行政执法数据表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50" w:beforeAutospacing="0" w:after="0" w:afterAutospacing="0" w:line="600" w:lineRule="exact"/>
        <w:ind w:right="0" w:firstLine="540" w:firstLineChars="200"/>
        <w:jc w:val="left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一、行政处罚实施情况统计表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50" w:beforeAutospacing="0" w:after="0" w:afterAutospacing="0" w:line="600" w:lineRule="exact"/>
        <w:ind w:right="0"/>
        <w:jc w:val="center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台前县审计局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2022年度行政处罚实施情况统计表</w:t>
      </w:r>
    </w:p>
    <w:tbl>
      <w:tblPr>
        <w:tblStyle w:val="5"/>
        <w:tblW w:w="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659"/>
        <w:gridCol w:w="1013"/>
        <w:gridCol w:w="740"/>
        <w:gridCol w:w="740"/>
        <w:gridCol w:w="740"/>
        <w:gridCol w:w="618"/>
        <w:gridCol w:w="730"/>
        <w:gridCol w:w="871"/>
        <w:gridCol w:w="179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74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行政处罚实施数量（宗）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警告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罚款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没收违法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所得、没收非法财物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暂扣许可证、执照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责令停产停业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吊销许可证、执照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行政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拘留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其他行政处罚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合计（宗）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罚没金额（万元）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说明：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1.行政处罚实施数量的统计范围为统计年度1月1日至12月31日期间作出行政处罚决定的数量。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2.单处一个类别行政处罚的，计入相应的行政处罚类别；并处两种以上行政处罚的，算一宗行政处罚，计入最重的行政处罚类别。如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3.“没收违法所得、没收非法财物”能确定金额的，计入“罚没金额”；不能确定金额的，不计入“罚没金额”。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4.“罚没金额”以处罚决定书确定的金额为准。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二、行政许可实施情况统计表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left="0" w:right="0" w:firstLine="42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台前县审计局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2022年度行政许可实施情况统计表</w:t>
      </w:r>
    </w:p>
    <w:tbl>
      <w:tblPr>
        <w:tblStyle w:val="5"/>
        <w:tblW w:w="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320"/>
        <w:gridCol w:w="1200"/>
        <w:gridCol w:w="1190"/>
        <w:gridCol w:w="11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行政许可实施数量（宗）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申请数量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受理数量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许可数量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不予许可数量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撤销许可数量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说明：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1.“申请数量”的统计范围为统计年度1月1日至12月31日期间许可机关收到当事人许可申请的数量。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2.“受理数量”、“许可数量”、“不予许可数量”、“撤销许可数量”的统计范围为统计年度1月1日至12月31日期间许可机关作出受理决定、许可决定、不予许可决定和撤销许可决定的数量。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rightChars="0" w:firstLine="540" w:firstLineChars="2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三、行政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强制实施情况统计表</w:t>
      </w:r>
    </w:p>
    <w:tbl>
      <w:tblPr>
        <w:tblStyle w:val="5"/>
        <w:tblpPr w:leftFromText="180" w:rightFromText="180" w:vertAnchor="text" w:horzAnchor="page" w:tblpX="459" w:tblpY="1225"/>
        <w:tblOverlap w:val="never"/>
        <w:tblW w:w="1109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2"/>
        <w:gridCol w:w="692"/>
        <w:gridCol w:w="866"/>
        <w:gridCol w:w="959"/>
        <w:gridCol w:w="958"/>
        <w:gridCol w:w="942"/>
        <w:gridCol w:w="1503"/>
        <w:gridCol w:w="1090"/>
        <w:gridCol w:w="820"/>
        <w:gridCol w:w="780"/>
        <w:gridCol w:w="900"/>
        <w:gridCol w:w="7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行政强制措施实施数量（宗）</w:t>
            </w:r>
          </w:p>
        </w:tc>
        <w:tc>
          <w:tcPr>
            <w:tcW w:w="69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行政强制执行实施数量（宗）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合计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查封场所、设施或者财物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扣押财物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冻结存款、汇款</w:t>
            </w: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其他行政强制措施</w:t>
            </w:r>
          </w:p>
        </w:tc>
        <w:tc>
          <w:tcPr>
            <w:tcW w:w="60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行政机关强制执行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申请法院强制执行</w:t>
            </w: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加处罚款或者滞纳金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划拨存款、汇款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拍卖或者依法处理查封、扣押的场所、设施或者财物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排除妨碍、恢复原状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代履行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其他强制执行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rightChars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台前县审计局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2022年度行政强制实施情况统计表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说明：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1.“行政强制措施实施数量”的统计范围为统计年度1月1日至12月31日期间作出“查封场所、设施或者财物”、“扣押财物”、“冻结存款、汇款”或者“其他行政强制措施”决定的数量。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2.“行政强制执行实施数量” 的统计范围为统计年度1月1日至12月31日期间“加处罚款或者滞纳金”、“划拨存款、汇款”、“拍卖或者依法处理查封、扣押的场所、设施或者财物”、“排除妨碍、恢复原状”、“代履行”和“其他强制执行”等执行完毕或者终结执行的数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3.“申请法院强制执行”数量的统计范围为统计年度1月1日至12月31日期间向法院申请强制执行的数量，时间以申请日期为准。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四、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其他行政执法行为实施情况统计表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台前县审计局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2022年度其他行政执法行为实施情况统计表</w:t>
      </w:r>
    </w:p>
    <w:tbl>
      <w:tblPr>
        <w:tblStyle w:val="5"/>
        <w:tblW w:w="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960"/>
        <w:gridCol w:w="900"/>
        <w:gridCol w:w="417"/>
        <w:gridCol w:w="960"/>
        <w:gridCol w:w="480"/>
        <w:gridCol w:w="960"/>
        <w:gridCol w:w="910"/>
        <w:gridCol w:w="417"/>
        <w:gridCol w:w="881"/>
        <w:gridCol w:w="9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行政征收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行政检查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行政裁决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行政给付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行政确认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行政奖励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其他行政执法行为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次数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征收总金额（万元）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次数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次数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涉及金额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（万元）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次数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给付总金额（万元）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次数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次数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奖励总金额（万元）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宗数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说明：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1.“行政征收次数”的统计范围为统计年度1月1日至12月31日期间征收完毕的数量。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2.“行政检查次数”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3.“行政裁决次数”、“行政确认次数”、“行政奖励次数”的统计范围为统计年度1月1日至12月31日期间作出行政裁决、行政确认、行政奖励决定的数量。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4.“行政给付次数”的统计范围为统计年度1月1日至12月31日期间给付完毕的数量。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5.“其他行政执法行为”的统计范围为统计年度1月1日至12月31日期间完成的宗数。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left="0" w:right="0" w:firstLine="42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 xml:space="preserve">第二部分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台前县审计局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2022年度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行政执法情况说明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一、行政处罚实施情况说明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本部门2022年度行政处罚总数为0宗，罚没收入0元。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二、行政许可实施情况说明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本部门无行政许可权。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三、行政强制实施情况说明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本部门2022年度行政强制总数为0宗。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四、行政征收实施情况说明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本部门无行政征收权。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五、行政检查实施情况说明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本部门2022年度行政检查总数为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六、行政裁决实施情况说明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本部门无行政裁决权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七、行政给付实施情况说明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本部门无行政给付权。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八、行政确认实施情况说明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本部门无行政确认权。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九、行政奖励实施情况说明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本部门2022年度行政奖励总数为0次。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十、其他行政执法行为实施情况说明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0" w:beforeAutospacing="0" w:after="0" w:afterAutospacing="0" w:line="350" w:lineRule="atLeast"/>
        <w:ind w:right="0" w:firstLine="54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本部门2022年度其他行政执法行为总数为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宗。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4Y2QzMzM3YTdlMzI1Yjc0MjIzZWVkYjkzNWZkYjEifQ=="/>
    <w:docVar w:name="KSO_WPS_MARK_KEY" w:val="fff9b4ac-e145-430b-ac0f-cfa27d019ae0"/>
  </w:docVars>
  <w:rsids>
    <w:rsidRoot w:val="0BBB5C3E"/>
    <w:rsid w:val="04EB7ACD"/>
    <w:rsid w:val="07A86AAB"/>
    <w:rsid w:val="0A595E3B"/>
    <w:rsid w:val="0BBB5C3E"/>
    <w:rsid w:val="100C6A2B"/>
    <w:rsid w:val="123B6F51"/>
    <w:rsid w:val="188367EC"/>
    <w:rsid w:val="19BD0194"/>
    <w:rsid w:val="24A3442A"/>
    <w:rsid w:val="2ACC0E32"/>
    <w:rsid w:val="2CBA0563"/>
    <w:rsid w:val="2CE233A0"/>
    <w:rsid w:val="2CE5782E"/>
    <w:rsid w:val="2E114AFB"/>
    <w:rsid w:val="3204476C"/>
    <w:rsid w:val="36213401"/>
    <w:rsid w:val="38571D22"/>
    <w:rsid w:val="38EF2C20"/>
    <w:rsid w:val="3AE941C3"/>
    <w:rsid w:val="43236A0A"/>
    <w:rsid w:val="4DFC67D6"/>
    <w:rsid w:val="52C76C27"/>
    <w:rsid w:val="53F6545B"/>
    <w:rsid w:val="54CD4A28"/>
    <w:rsid w:val="56446F6C"/>
    <w:rsid w:val="68B735CD"/>
    <w:rsid w:val="69D837FB"/>
    <w:rsid w:val="77C17FC5"/>
    <w:rsid w:val="7A3E3B4E"/>
    <w:rsid w:val="7BBA7205"/>
    <w:rsid w:val="7D0A056B"/>
    <w:rsid w:val="7D146DE8"/>
    <w:rsid w:val="7D16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2103</Words>
  <Characters>2183</Characters>
  <Lines>0</Lines>
  <Paragraphs>0</Paragraphs>
  <TotalTime>5</TotalTime>
  <ScaleCrop>false</ScaleCrop>
  <LinksUpToDate>false</LinksUpToDate>
  <CharactersWithSpaces>2193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2023-03-09T02:52:00Z</dcterms:created>
  <dc:creator>橙子</dc:creator>
  <cp:lastModifiedBy>Administrator</cp:lastModifiedBy>
  <dcterms:modified xsi:type="dcterms:W3CDTF">2023-03-15T08:29:18Z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175F3AD867F9489686B31A8382F00B90</vt:lpwstr>
  </property>
</Properties>
</file>